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E7" w:rsidRDefault="004078E7" w:rsidP="00E309D9">
      <w:pPr>
        <w:jc w:val="center"/>
        <w:rPr>
          <w:b/>
          <w:sz w:val="28"/>
          <w:szCs w:val="28"/>
          <w:lang w:val="tr-TR"/>
        </w:rPr>
      </w:pPr>
      <w:r>
        <w:rPr>
          <w:noProof/>
          <w:lang w:val="en-GB" w:eastAsia="en-GB"/>
        </w:rPr>
        <mc:AlternateContent>
          <mc:Choice Requires="wps">
            <w:drawing>
              <wp:anchor distT="0" distB="0" distL="114935" distR="114935" simplePos="0" relativeHeight="251659776" behindDoc="0" locked="0" layoutInCell="1" allowOverlap="1" wp14:anchorId="008B7F9C" wp14:editId="02AB2D90">
                <wp:simplePos x="0" y="0"/>
                <wp:positionH relativeFrom="column">
                  <wp:posOffset>4960813</wp:posOffset>
                </wp:positionH>
                <wp:positionV relativeFrom="paragraph">
                  <wp:posOffset>78409</wp:posOffset>
                </wp:positionV>
                <wp:extent cx="1511935"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8E7" w:rsidRPr="00DF0B5B" w:rsidRDefault="004078E7" w:rsidP="004078E7">
                            <w:pPr>
                              <w:pStyle w:val="Heading3"/>
                              <w:numPr>
                                <w:ilvl w:val="2"/>
                                <w:numId w:val="0"/>
                              </w:numPr>
                              <w:tabs>
                                <w:tab w:val="num" w:pos="720"/>
                              </w:tabs>
                              <w:suppressAutoHyphens/>
                              <w:ind w:left="720" w:hanging="720"/>
                              <w:jc w:val="right"/>
                              <w:rPr>
                                <w:rFonts w:ascii="Cambria" w:hAnsi="Cambria"/>
                                <w:color w:val="FFFFFF"/>
                                <w:sz w:val="24"/>
                                <w:szCs w:val="24"/>
                                <w:lang w:val="tr-TR"/>
                              </w:rPr>
                            </w:pPr>
                            <w:bookmarkStart w:id="0" w:name="OLE_LINK5"/>
                            <w:bookmarkStart w:id="1" w:name="OLE_LINK6"/>
                            <w:r>
                              <w:rPr>
                                <w:rFonts w:ascii="Cambria" w:hAnsi="Cambria"/>
                                <w:color w:val="FFFFFF"/>
                                <w:sz w:val="24"/>
                                <w:szCs w:val="24"/>
                                <w:lang w:val="tr-TR"/>
                              </w:rPr>
                              <w:t>25</w:t>
                            </w:r>
                            <w:r>
                              <w:rPr>
                                <w:rFonts w:ascii="Cambria" w:hAnsi="Cambria"/>
                                <w:color w:val="FFFFFF"/>
                                <w:sz w:val="24"/>
                                <w:szCs w:val="24"/>
                                <w:lang w:val="tr-TR"/>
                              </w:rPr>
                              <w:t xml:space="preserve"> Haziran 2019</w:t>
                            </w:r>
                          </w:p>
                          <w:bookmarkEnd w:id="0"/>
                          <w:bookmarkEnd w:id="1"/>
                          <w:p w:rsidR="004078E7" w:rsidRPr="00DF0B5B" w:rsidRDefault="004078E7" w:rsidP="004078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B7F9C" id="_x0000_t202" coordsize="21600,21600" o:spt="202" path="m,l,21600r21600,l21600,xe">
                <v:stroke joinstyle="miter"/>
                <v:path gradientshapeok="t" o:connecttype="rect"/>
              </v:shapetype>
              <v:shape id="Text Box 4" o:spid="_x0000_s1026" type="#_x0000_t202" style="position:absolute;left:0;text-align:left;margin-left:390.6pt;margin-top:6.15pt;width:119.05pt;height:35.8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XU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" stroked="f">
                <v:fill opacity="0"/>
                <v:textbox inset="0,0,0,0">
                  <w:txbxContent>
                    <w:p w:rsidR="004078E7" w:rsidRPr="00DF0B5B" w:rsidRDefault="004078E7" w:rsidP="004078E7">
                      <w:pPr>
                        <w:pStyle w:val="Heading3"/>
                        <w:numPr>
                          <w:ilvl w:val="2"/>
                          <w:numId w:val="0"/>
                        </w:numPr>
                        <w:tabs>
                          <w:tab w:val="num" w:pos="720"/>
                        </w:tabs>
                        <w:suppressAutoHyphens/>
                        <w:ind w:left="720" w:hanging="720"/>
                        <w:jc w:val="right"/>
                        <w:rPr>
                          <w:rFonts w:ascii="Cambria" w:hAnsi="Cambria"/>
                          <w:color w:val="FFFFFF"/>
                          <w:sz w:val="24"/>
                          <w:szCs w:val="24"/>
                          <w:lang w:val="tr-TR"/>
                        </w:rPr>
                      </w:pPr>
                      <w:bookmarkStart w:id="2" w:name="OLE_LINK5"/>
                      <w:bookmarkStart w:id="3" w:name="OLE_LINK6"/>
                      <w:r>
                        <w:rPr>
                          <w:rFonts w:ascii="Cambria" w:hAnsi="Cambria"/>
                          <w:color w:val="FFFFFF"/>
                          <w:sz w:val="24"/>
                          <w:szCs w:val="24"/>
                          <w:lang w:val="tr-TR"/>
                        </w:rPr>
                        <w:t>25</w:t>
                      </w:r>
                      <w:r>
                        <w:rPr>
                          <w:rFonts w:ascii="Cambria" w:hAnsi="Cambria"/>
                          <w:color w:val="FFFFFF"/>
                          <w:sz w:val="24"/>
                          <w:szCs w:val="24"/>
                          <w:lang w:val="tr-TR"/>
                        </w:rPr>
                        <w:t xml:space="preserve"> Haziran 2019</w:t>
                      </w:r>
                    </w:p>
                    <w:bookmarkEnd w:id="2"/>
                    <w:bookmarkEnd w:id="3"/>
                    <w:p w:rsidR="004078E7" w:rsidRPr="00DF0B5B" w:rsidRDefault="004078E7" w:rsidP="004078E7"/>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3DFF5C4C" wp14:editId="0884AE2C">
                <wp:simplePos x="0" y="0"/>
                <wp:positionH relativeFrom="column">
                  <wp:posOffset>1637168</wp:posOffset>
                </wp:positionH>
                <wp:positionV relativeFrom="paragraph">
                  <wp:posOffset>-613355</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E7" w:rsidRPr="00196536" w:rsidRDefault="004078E7" w:rsidP="004078E7">
                            <w:pPr>
                              <w:rPr>
                                <w:rFonts w:ascii="Cambria" w:hAnsi="Cambria"/>
                                <w:b/>
                                <w:sz w:val="44"/>
                                <w:szCs w:val="44"/>
                              </w:rPr>
                            </w:pPr>
                            <w:proofErr w:type="spellStart"/>
                            <w:r>
                              <w:rPr>
                                <w:rFonts w:ascii="Cambria" w:hAnsi="Cambria"/>
                                <w:b/>
                                <w:sz w:val="44"/>
                                <w:szCs w:val="44"/>
                              </w:rPr>
                              <w:t>Araştırma</w:t>
                            </w:r>
                            <w:proofErr w:type="spellEnd"/>
                            <w:r>
                              <w:rPr>
                                <w:rFonts w:ascii="Cambria" w:hAnsi="Cambria"/>
                                <w:b/>
                                <w:sz w:val="44"/>
                                <w:szCs w:val="44"/>
                              </w:rPr>
                              <w:t xml:space="preserve"> </w:t>
                            </w:r>
                            <w:proofErr w:type="spellStart"/>
                            <w:r>
                              <w:rPr>
                                <w:rFonts w:ascii="Cambria" w:hAnsi="Cambria"/>
                                <w:b/>
                                <w:sz w:val="44"/>
                                <w:szCs w:val="44"/>
                              </w:rPr>
                              <w:t>Notu</w:t>
                            </w:r>
                            <w:proofErr w:type="spellEnd"/>
                            <w:r>
                              <w:rPr>
                                <w:rFonts w:ascii="Cambria" w:hAnsi="Cambria"/>
                                <w:b/>
                                <w:sz w:val="44"/>
                                <w:szCs w:val="44"/>
                              </w:rPr>
                              <w:t xml:space="preserve"> </w:t>
                            </w:r>
                            <w:r w:rsidRPr="00F1082E">
                              <w:rPr>
                                <w:rFonts w:ascii="Cambria" w:hAnsi="Cambria"/>
                                <w:b/>
                                <w:sz w:val="44"/>
                                <w:szCs w:val="44"/>
                              </w:rPr>
                              <w:t>19/</w:t>
                            </w:r>
                            <w:r>
                              <w:rPr>
                                <w:rFonts w:ascii="Cambria" w:hAnsi="Cambria"/>
                                <w:b/>
                                <w:sz w:val="44"/>
                                <w:szCs w:val="44"/>
                              </w:rPr>
                              <w:t>244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5C4C" id="Text Box 3" o:spid="_x0000_s1027" type="#_x0000_t202" style="position:absolute;left:0;text-align:left;margin-left:128.9pt;margin-top:-48.3pt;width:277.5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0jtgIAAME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" filled="f" stroked="f">
                <v:textbox inset=",7.2pt,,7.2pt">
                  <w:txbxContent>
                    <w:p w:rsidR="004078E7" w:rsidRPr="00196536" w:rsidRDefault="004078E7" w:rsidP="004078E7">
                      <w:pPr>
                        <w:rPr>
                          <w:rFonts w:ascii="Cambria" w:hAnsi="Cambria"/>
                          <w:b/>
                          <w:sz w:val="44"/>
                          <w:szCs w:val="44"/>
                        </w:rPr>
                      </w:pPr>
                      <w:proofErr w:type="spellStart"/>
                      <w:r>
                        <w:rPr>
                          <w:rFonts w:ascii="Cambria" w:hAnsi="Cambria"/>
                          <w:b/>
                          <w:sz w:val="44"/>
                          <w:szCs w:val="44"/>
                        </w:rPr>
                        <w:t>Araştırma</w:t>
                      </w:r>
                      <w:proofErr w:type="spellEnd"/>
                      <w:r>
                        <w:rPr>
                          <w:rFonts w:ascii="Cambria" w:hAnsi="Cambria"/>
                          <w:b/>
                          <w:sz w:val="44"/>
                          <w:szCs w:val="44"/>
                        </w:rPr>
                        <w:t xml:space="preserve"> </w:t>
                      </w:r>
                      <w:proofErr w:type="spellStart"/>
                      <w:r>
                        <w:rPr>
                          <w:rFonts w:ascii="Cambria" w:hAnsi="Cambria"/>
                          <w:b/>
                          <w:sz w:val="44"/>
                          <w:szCs w:val="44"/>
                        </w:rPr>
                        <w:t>Notu</w:t>
                      </w:r>
                      <w:proofErr w:type="spellEnd"/>
                      <w:r>
                        <w:rPr>
                          <w:rFonts w:ascii="Cambria" w:hAnsi="Cambria"/>
                          <w:b/>
                          <w:sz w:val="44"/>
                          <w:szCs w:val="44"/>
                        </w:rPr>
                        <w:t xml:space="preserve"> </w:t>
                      </w:r>
                      <w:r w:rsidRPr="00F1082E">
                        <w:rPr>
                          <w:rFonts w:ascii="Cambria" w:hAnsi="Cambria"/>
                          <w:b/>
                          <w:sz w:val="44"/>
                          <w:szCs w:val="44"/>
                        </w:rPr>
                        <w:t>19/</w:t>
                      </w:r>
                      <w:r>
                        <w:rPr>
                          <w:rFonts w:ascii="Cambria" w:hAnsi="Cambria"/>
                          <w:b/>
                          <w:sz w:val="44"/>
                          <w:szCs w:val="44"/>
                        </w:rPr>
                        <w:t>244</w:t>
                      </w:r>
                    </w:p>
                  </w:txbxContent>
                </v:textbox>
              </v:shape>
            </w:pict>
          </mc:Fallback>
        </mc:AlternateContent>
      </w:r>
      <w:r w:rsidRPr="000171C1">
        <w:rPr>
          <w:noProof/>
          <w:lang w:val="en-GB" w:eastAsia="en-GB"/>
        </w:rPr>
        <w:drawing>
          <wp:anchor distT="0" distB="0" distL="114300" distR="114300" simplePos="0" relativeHeight="251656704" behindDoc="1" locked="0" layoutInCell="1" allowOverlap="1" wp14:anchorId="7AE8EB6E" wp14:editId="549CE5F4">
            <wp:simplePos x="0" y="0"/>
            <wp:positionH relativeFrom="column">
              <wp:posOffset>-820282</wp:posOffset>
            </wp:positionH>
            <wp:positionV relativeFrom="paragraph">
              <wp:posOffset>-829972</wp:posOffset>
            </wp:positionV>
            <wp:extent cx="7391400" cy="1343025"/>
            <wp:effectExtent l="0" t="0" r="0" b="952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3025"/>
                    </a:xfrm>
                    <a:prstGeom prst="rect">
                      <a:avLst/>
                    </a:prstGeom>
                    <a:noFill/>
                    <a:ln w="9525">
                      <a:noFill/>
                      <a:miter lim="800000"/>
                      <a:headEnd/>
                      <a:tailEnd/>
                    </a:ln>
                  </pic:spPr>
                </pic:pic>
              </a:graphicData>
            </a:graphic>
          </wp:anchor>
        </w:drawing>
      </w:r>
    </w:p>
    <w:p w:rsidR="004078E7" w:rsidRDefault="004078E7" w:rsidP="00E309D9">
      <w:pPr>
        <w:jc w:val="center"/>
        <w:rPr>
          <w:b/>
          <w:sz w:val="28"/>
          <w:szCs w:val="28"/>
          <w:lang w:val="tr-TR"/>
        </w:rPr>
      </w:pPr>
    </w:p>
    <w:p w:rsidR="00FD4D9B" w:rsidRPr="000906A7" w:rsidRDefault="00E309D9" w:rsidP="00E309D9">
      <w:pPr>
        <w:jc w:val="center"/>
        <w:rPr>
          <w:b/>
          <w:sz w:val="36"/>
          <w:szCs w:val="28"/>
          <w:lang w:val="tr-TR"/>
        </w:rPr>
      </w:pPr>
      <w:r w:rsidRPr="000906A7">
        <w:rPr>
          <w:b/>
          <w:sz w:val="36"/>
          <w:szCs w:val="28"/>
          <w:lang w:val="tr-TR"/>
        </w:rPr>
        <w:t xml:space="preserve">İMAMOĞLU’NA İLAVE </w:t>
      </w:r>
      <w:r w:rsidR="00D035C5" w:rsidRPr="000906A7">
        <w:rPr>
          <w:b/>
          <w:sz w:val="36"/>
          <w:szCs w:val="28"/>
          <w:lang w:val="tr-TR"/>
        </w:rPr>
        <w:t>5</w:t>
      </w:r>
      <w:r w:rsidR="00A2698B" w:rsidRPr="000906A7">
        <w:rPr>
          <w:b/>
          <w:sz w:val="36"/>
          <w:szCs w:val="28"/>
          <w:lang w:val="tr-TR"/>
        </w:rPr>
        <w:t>72</w:t>
      </w:r>
      <w:r w:rsidR="00BD79D9" w:rsidRPr="000906A7">
        <w:rPr>
          <w:b/>
          <w:sz w:val="36"/>
          <w:szCs w:val="28"/>
          <w:lang w:val="tr-TR"/>
        </w:rPr>
        <w:t xml:space="preserve"> BİN</w:t>
      </w:r>
      <w:r w:rsidRPr="000906A7">
        <w:rPr>
          <w:b/>
          <w:sz w:val="36"/>
          <w:szCs w:val="28"/>
          <w:lang w:val="tr-TR"/>
        </w:rPr>
        <w:t xml:space="preserve"> OY NEREDEN GELDİ?</w:t>
      </w:r>
    </w:p>
    <w:p w:rsidR="004078E7" w:rsidRDefault="004078E7" w:rsidP="00E309D9">
      <w:pPr>
        <w:jc w:val="center"/>
        <w:rPr>
          <w:b/>
          <w:sz w:val="28"/>
          <w:szCs w:val="28"/>
          <w:lang w:val="tr-TR"/>
        </w:rPr>
      </w:pPr>
      <w:r w:rsidRPr="000171C1">
        <w:rPr>
          <w:rFonts w:eastAsia="Times New Roman" w:cs="Arial"/>
          <w:b/>
        </w:rPr>
        <w:t xml:space="preserve">Seyfettin </w:t>
      </w:r>
      <w:proofErr w:type="spellStart"/>
      <w:r w:rsidRPr="000171C1">
        <w:rPr>
          <w:rFonts w:eastAsia="Times New Roman" w:cs="Arial"/>
          <w:b/>
        </w:rPr>
        <w:t>Gürsel</w:t>
      </w:r>
      <w:proofErr w:type="spellEnd"/>
      <w:r w:rsidRPr="000171C1">
        <w:rPr>
          <w:rFonts w:eastAsia="Times New Roman" w:cs="Arial"/>
          <w:b/>
          <w:vertAlign w:val="superscript"/>
        </w:rPr>
        <w:footnoteReference w:customMarkFollows="1" w:id="1"/>
        <w:t>*</w:t>
      </w:r>
    </w:p>
    <w:p w:rsidR="00E309D9" w:rsidRDefault="00E309D9" w:rsidP="00E309D9">
      <w:pPr>
        <w:jc w:val="center"/>
        <w:rPr>
          <w:b/>
          <w:sz w:val="24"/>
          <w:szCs w:val="24"/>
          <w:lang w:val="tr-TR"/>
        </w:rPr>
      </w:pPr>
      <w:r>
        <w:rPr>
          <w:b/>
          <w:sz w:val="24"/>
          <w:szCs w:val="24"/>
          <w:lang w:val="tr-TR"/>
        </w:rPr>
        <w:t>ÖZET</w:t>
      </w:r>
    </w:p>
    <w:p w:rsidR="00E309D9" w:rsidRPr="000906A7" w:rsidRDefault="00FD30B7" w:rsidP="00A85D1B">
      <w:pPr>
        <w:jc w:val="both"/>
        <w:rPr>
          <w:szCs w:val="24"/>
          <w:lang w:val="tr-TR"/>
        </w:rPr>
      </w:pPr>
      <w:r w:rsidRPr="000906A7">
        <w:rPr>
          <w:szCs w:val="24"/>
          <w:lang w:val="tr-TR"/>
        </w:rPr>
        <w:t xml:space="preserve">Ekrem İmamoğlu’nun oylarında 31 Mart’tan 23 Haziran’a </w:t>
      </w:r>
      <w:r w:rsidRPr="000906A7">
        <w:rPr>
          <w:szCs w:val="24"/>
          <w:lang w:val="tr-TR"/>
        </w:rPr>
        <w:t xml:space="preserve">görülen </w:t>
      </w:r>
      <w:r w:rsidRPr="000906A7">
        <w:rPr>
          <w:szCs w:val="24"/>
          <w:lang w:val="tr-TR"/>
        </w:rPr>
        <w:t>572 bin</w:t>
      </w:r>
      <w:r w:rsidRPr="000906A7">
        <w:rPr>
          <w:szCs w:val="24"/>
          <w:lang w:val="tr-TR"/>
        </w:rPr>
        <w:t>lik</w:t>
      </w:r>
      <w:r w:rsidRPr="000906A7">
        <w:rPr>
          <w:szCs w:val="24"/>
          <w:lang w:val="tr-TR"/>
        </w:rPr>
        <w:t xml:space="preserve"> artış</w:t>
      </w:r>
      <w:r w:rsidRPr="000906A7">
        <w:rPr>
          <w:szCs w:val="24"/>
          <w:lang w:val="tr-TR"/>
        </w:rPr>
        <w:t xml:space="preserve">ın kaynaklarına netleştirilmiş rakamlar üzerinden baktığımızda, </w:t>
      </w:r>
      <w:r w:rsidRPr="000906A7">
        <w:rPr>
          <w:szCs w:val="24"/>
          <w:lang w:val="tr-TR"/>
        </w:rPr>
        <w:t>seçmen tercihlerinde hiç beklenmeyen</w:t>
      </w:r>
      <w:r w:rsidRPr="000906A7">
        <w:rPr>
          <w:szCs w:val="24"/>
          <w:lang w:val="tr-TR"/>
        </w:rPr>
        <w:t xml:space="preserve"> fakat siyasal açıdan</w:t>
      </w:r>
      <w:r w:rsidRPr="000906A7">
        <w:rPr>
          <w:szCs w:val="24"/>
          <w:lang w:val="tr-TR"/>
        </w:rPr>
        <w:t xml:space="preserve"> büyük önem arz eden</w:t>
      </w:r>
      <w:r w:rsidRPr="000906A7">
        <w:rPr>
          <w:szCs w:val="24"/>
          <w:lang w:val="tr-TR"/>
        </w:rPr>
        <w:t xml:space="preserve"> bir değişim görüyoruz</w:t>
      </w:r>
      <w:r w:rsidRPr="000906A7">
        <w:rPr>
          <w:szCs w:val="24"/>
          <w:lang w:val="tr-TR"/>
        </w:rPr>
        <w:t>.</w:t>
      </w:r>
      <w:r w:rsidRPr="000906A7">
        <w:rPr>
          <w:szCs w:val="24"/>
          <w:lang w:val="tr-TR"/>
        </w:rPr>
        <w:t xml:space="preserve"> Ekrem İmamoğlu’nun 23 Haziran’da, 31 Mart’ta aldığı oyların üzerine hem 31 Mart’ta sandığa gitmeyen veya gitse bile geçersiz oy atan seçmenleri, hem 23 Haziran’da seçime katılmayan partilerin seçmenlerini hem de 31 Mart’ta Binali Yıldırım’a oy vermiş seçmenleri</w:t>
      </w:r>
      <w:r w:rsidR="007F6997" w:rsidRPr="000906A7">
        <w:rPr>
          <w:szCs w:val="24"/>
          <w:lang w:val="tr-TR"/>
        </w:rPr>
        <w:t xml:space="preserve">n </w:t>
      </w:r>
      <w:r w:rsidR="007F6997" w:rsidRPr="000906A7">
        <w:rPr>
          <w:szCs w:val="24"/>
          <w:lang w:val="tr-TR"/>
        </w:rPr>
        <w:t xml:space="preserve">hatrı sayılır </w:t>
      </w:r>
      <w:r w:rsidR="007F6997" w:rsidRPr="000906A7">
        <w:rPr>
          <w:szCs w:val="24"/>
          <w:lang w:val="tr-TR"/>
        </w:rPr>
        <w:t xml:space="preserve">kısmını </w:t>
      </w:r>
      <w:r w:rsidR="000906A7">
        <w:rPr>
          <w:szCs w:val="24"/>
          <w:lang w:val="tr-TR"/>
        </w:rPr>
        <w:t>eklediği</w:t>
      </w:r>
      <w:r w:rsidRPr="000906A7">
        <w:rPr>
          <w:szCs w:val="24"/>
          <w:lang w:val="tr-TR"/>
        </w:rPr>
        <w:t xml:space="preserve"> </w:t>
      </w:r>
      <w:r w:rsidR="000906A7">
        <w:rPr>
          <w:szCs w:val="24"/>
          <w:lang w:val="tr-TR"/>
        </w:rPr>
        <w:t>anlaşılıyor. Ayrıca</w:t>
      </w:r>
      <w:r w:rsidRPr="000906A7">
        <w:rPr>
          <w:szCs w:val="24"/>
          <w:lang w:val="tr-TR"/>
        </w:rPr>
        <w:t xml:space="preserve"> </w:t>
      </w:r>
      <w:r w:rsidR="000906A7">
        <w:rPr>
          <w:szCs w:val="24"/>
          <w:lang w:val="tr-TR"/>
        </w:rPr>
        <w:t xml:space="preserve">İmamoğlu’nun AKP’nin güçlü olduğu ilçelerde oylarını ciddi oranda artırdığı görülüyor. </w:t>
      </w:r>
    </w:p>
    <w:p w:rsidR="00FD30B7" w:rsidRPr="000906A7" w:rsidRDefault="00FD30B7" w:rsidP="00A85D1B">
      <w:pPr>
        <w:jc w:val="both"/>
        <w:rPr>
          <w:szCs w:val="24"/>
          <w:lang w:val="tr-TR"/>
        </w:rPr>
      </w:pPr>
    </w:p>
    <w:p w:rsidR="00637727" w:rsidRPr="000906A7" w:rsidRDefault="00E91CC8" w:rsidP="00A85D1B">
      <w:pPr>
        <w:jc w:val="both"/>
        <w:rPr>
          <w:b/>
          <w:szCs w:val="24"/>
          <w:lang w:val="tr-TR"/>
        </w:rPr>
      </w:pPr>
      <w:r>
        <w:rPr>
          <w:b/>
          <w:szCs w:val="24"/>
          <w:lang w:val="tr-TR"/>
        </w:rPr>
        <w:t>31 Mart ertesinde Cumhur İ</w:t>
      </w:r>
      <w:r w:rsidR="00637727" w:rsidRPr="000906A7">
        <w:rPr>
          <w:b/>
          <w:szCs w:val="24"/>
          <w:lang w:val="tr-TR"/>
        </w:rPr>
        <w:t>ttifakı</w:t>
      </w:r>
      <w:r>
        <w:rPr>
          <w:b/>
          <w:szCs w:val="24"/>
          <w:lang w:val="tr-TR"/>
        </w:rPr>
        <w:t>’</w:t>
      </w:r>
      <w:bookmarkStart w:id="4" w:name="_GoBack"/>
      <w:bookmarkEnd w:id="4"/>
      <w:r w:rsidR="00637727" w:rsidRPr="000906A7">
        <w:rPr>
          <w:b/>
          <w:szCs w:val="24"/>
          <w:lang w:val="tr-TR"/>
        </w:rPr>
        <w:t>nın beklentileri</w:t>
      </w:r>
    </w:p>
    <w:p w:rsidR="00E309D9" w:rsidRPr="000906A7" w:rsidRDefault="00E309D9" w:rsidP="00A85D1B">
      <w:pPr>
        <w:jc w:val="both"/>
        <w:rPr>
          <w:szCs w:val="24"/>
          <w:lang w:val="tr-TR"/>
        </w:rPr>
      </w:pPr>
      <w:r w:rsidRPr="000906A7">
        <w:rPr>
          <w:szCs w:val="24"/>
          <w:lang w:val="tr-TR"/>
        </w:rPr>
        <w:t>23 Haziran</w:t>
      </w:r>
      <w:r w:rsidR="00855E64" w:rsidRPr="000906A7">
        <w:rPr>
          <w:szCs w:val="24"/>
          <w:lang w:val="tr-TR"/>
        </w:rPr>
        <w:t>’</w:t>
      </w:r>
      <w:r w:rsidRPr="000906A7">
        <w:rPr>
          <w:szCs w:val="24"/>
          <w:lang w:val="tr-TR"/>
        </w:rPr>
        <w:t>da Ekrem İmamoğlu Binali Yıldırım’a yaklaşık</w:t>
      </w:r>
      <w:r w:rsidR="00A2698B" w:rsidRPr="000906A7">
        <w:rPr>
          <w:szCs w:val="24"/>
          <w:lang w:val="tr-TR"/>
        </w:rPr>
        <w:t xml:space="preserve"> 806</w:t>
      </w:r>
      <w:r w:rsidRPr="000906A7">
        <w:rPr>
          <w:szCs w:val="24"/>
          <w:lang w:val="tr-TR"/>
        </w:rPr>
        <w:t xml:space="preserve"> bin oy</w:t>
      </w:r>
      <w:r w:rsidR="008E4AC5" w:rsidRPr="000906A7">
        <w:rPr>
          <w:szCs w:val="24"/>
          <w:lang w:val="tr-TR"/>
        </w:rPr>
        <w:t xml:space="preserve"> fark attı. </w:t>
      </w:r>
      <w:r w:rsidR="00A2698B" w:rsidRPr="000906A7">
        <w:rPr>
          <w:szCs w:val="24"/>
          <w:lang w:val="tr-TR"/>
        </w:rPr>
        <w:t>Gerçi s</w:t>
      </w:r>
      <w:r w:rsidR="008E4AC5" w:rsidRPr="000906A7">
        <w:rPr>
          <w:szCs w:val="24"/>
          <w:lang w:val="tr-TR"/>
        </w:rPr>
        <w:t>eçime birkaç gün kala yayınlanan bazı anketler bu kadar büyük bir oy farkı olabileceğini tahmin etmişlerdi. A</w:t>
      </w:r>
      <w:r w:rsidR="00855E64" w:rsidRPr="000906A7">
        <w:rPr>
          <w:szCs w:val="24"/>
          <w:lang w:val="tr-TR"/>
        </w:rPr>
        <w:t>ncak İstanbul belediye başkanlığı</w:t>
      </w:r>
      <w:r w:rsidR="008E4AC5" w:rsidRPr="000906A7">
        <w:rPr>
          <w:szCs w:val="24"/>
          <w:lang w:val="tr-TR"/>
        </w:rPr>
        <w:t xml:space="preserve"> seçimlerinin yinelenmesi kararın</w:t>
      </w:r>
      <w:r w:rsidR="00A2698B" w:rsidRPr="000906A7">
        <w:rPr>
          <w:szCs w:val="24"/>
          <w:lang w:val="tr-TR"/>
        </w:rPr>
        <w:t>ın</w:t>
      </w:r>
      <w:r w:rsidR="008E4AC5" w:rsidRPr="000906A7">
        <w:rPr>
          <w:szCs w:val="24"/>
          <w:lang w:val="tr-TR"/>
        </w:rPr>
        <w:t xml:space="preserve"> alındığı günlerde tahminler ve beklentiler, özellikle de Cumhur </w:t>
      </w:r>
      <w:r w:rsidR="00855E64" w:rsidRPr="000906A7">
        <w:rPr>
          <w:szCs w:val="24"/>
          <w:lang w:val="tr-TR"/>
        </w:rPr>
        <w:t>İttifakı cephesinde</w:t>
      </w:r>
      <w:r w:rsidR="008E4AC5" w:rsidRPr="000906A7">
        <w:rPr>
          <w:szCs w:val="24"/>
          <w:lang w:val="tr-TR"/>
        </w:rPr>
        <w:t xml:space="preserve"> çok farklı görünümdeydi.</w:t>
      </w:r>
    </w:p>
    <w:p w:rsidR="008E4AC5" w:rsidRPr="000906A7" w:rsidRDefault="008E4AC5" w:rsidP="00A85D1B">
      <w:pPr>
        <w:jc w:val="both"/>
        <w:rPr>
          <w:szCs w:val="24"/>
          <w:lang w:val="tr-TR"/>
        </w:rPr>
      </w:pPr>
      <w:r w:rsidRPr="000906A7">
        <w:rPr>
          <w:szCs w:val="24"/>
          <w:lang w:val="tr-TR"/>
        </w:rPr>
        <w:t xml:space="preserve">31 Mart ertesinde yapılan itirazlar sonucu </w:t>
      </w:r>
      <w:r w:rsidR="00855E64" w:rsidRPr="000906A7">
        <w:rPr>
          <w:szCs w:val="24"/>
          <w:lang w:val="tr-TR"/>
        </w:rPr>
        <w:t xml:space="preserve">büyükşehir </w:t>
      </w:r>
      <w:r w:rsidRPr="000906A7">
        <w:rPr>
          <w:szCs w:val="24"/>
          <w:lang w:val="tr-TR"/>
        </w:rPr>
        <w:t>başkanlı</w:t>
      </w:r>
      <w:r w:rsidR="00855E64" w:rsidRPr="000906A7">
        <w:rPr>
          <w:szCs w:val="24"/>
          <w:lang w:val="tr-TR"/>
        </w:rPr>
        <w:t>ğı</w:t>
      </w:r>
      <w:r w:rsidRPr="000906A7">
        <w:rPr>
          <w:szCs w:val="24"/>
          <w:lang w:val="tr-TR"/>
        </w:rPr>
        <w:t xml:space="preserve"> oyları defalarca sayılmış ve sonuçta İmamoğlu’nun seçimi 13 bin farkla kazandığı YSK tarafından tescil edilmişti. </w:t>
      </w:r>
      <w:r w:rsidR="00A2698B" w:rsidRPr="000906A7">
        <w:rPr>
          <w:szCs w:val="24"/>
          <w:lang w:val="tr-TR"/>
        </w:rPr>
        <w:t xml:space="preserve">Yaklaşık </w:t>
      </w:r>
      <w:r w:rsidRPr="000906A7">
        <w:rPr>
          <w:szCs w:val="24"/>
          <w:lang w:val="tr-TR"/>
        </w:rPr>
        <w:t xml:space="preserve">8,5 milyon oyun </w:t>
      </w:r>
      <w:r w:rsidR="00A2698B" w:rsidRPr="000906A7">
        <w:rPr>
          <w:szCs w:val="24"/>
          <w:lang w:val="tr-TR"/>
        </w:rPr>
        <w:t>kullanıldığı</w:t>
      </w:r>
      <w:r w:rsidRPr="000906A7">
        <w:rPr>
          <w:szCs w:val="24"/>
          <w:lang w:val="tr-TR"/>
        </w:rPr>
        <w:t xml:space="preserve"> bir seçim için fark ihmal edilecek kadar düşüktü. Cumhur </w:t>
      </w:r>
      <w:r w:rsidR="00855E64" w:rsidRPr="000906A7">
        <w:rPr>
          <w:szCs w:val="24"/>
          <w:lang w:val="tr-TR"/>
        </w:rPr>
        <w:t>İ</w:t>
      </w:r>
      <w:r w:rsidRPr="000906A7">
        <w:rPr>
          <w:szCs w:val="24"/>
          <w:lang w:val="tr-TR"/>
        </w:rPr>
        <w:t xml:space="preserve">ttifakı </w:t>
      </w:r>
      <w:r w:rsidR="00A2698B" w:rsidRPr="000906A7">
        <w:rPr>
          <w:szCs w:val="24"/>
          <w:lang w:val="tr-TR"/>
        </w:rPr>
        <w:t xml:space="preserve">24 Haziran 2018’de kendisine oy veren </w:t>
      </w:r>
      <w:r w:rsidRPr="000906A7">
        <w:rPr>
          <w:szCs w:val="24"/>
          <w:lang w:val="tr-TR"/>
        </w:rPr>
        <w:t xml:space="preserve">azımsanmayacak sayıda seçmeninin bu kez sandığa gitmediğinin farkındaydı. Bu seçmenlerin bir bölümünün </w:t>
      </w:r>
      <w:r w:rsidR="0007006E" w:rsidRPr="000906A7">
        <w:rPr>
          <w:szCs w:val="24"/>
          <w:lang w:val="tr-TR"/>
        </w:rPr>
        <w:t xml:space="preserve">bozulan ekonomik koşulları protesto </w:t>
      </w:r>
      <w:r w:rsidR="00B0495C" w:rsidRPr="000906A7">
        <w:rPr>
          <w:szCs w:val="24"/>
          <w:lang w:val="tr-TR"/>
        </w:rPr>
        <w:t>eden</w:t>
      </w:r>
      <w:r w:rsidR="00A2698B" w:rsidRPr="000906A7">
        <w:rPr>
          <w:szCs w:val="24"/>
          <w:lang w:val="tr-TR"/>
        </w:rPr>
        <w:t>,</w:t>
      </w:r>
      <w:r w:rsidR="0007006E" w:rsidRPr="000906A7">
        <w:rPr>
          <w:szCs w:val="24"/>
          <w:lang w:val="tr-TR"/>
        </w:rPr>
        <w:t xml:space="preserve"> diğer bölümünün de MHP liderinin söylemine tepki gösteren muhafazakâr Kürt seçmenler</w:t>
      </w:r>
      <w:r w:rsidR="00B0495C" w:rsidRPr="000906A7">
        <w:rPr>
          <w:szCs w:val="24"/>
          <w:lang w:val="tr-TR"/>
        </w:rPr>
        <w:t>den oluştuğu</w:t>
      </w:r>
      <w:r w:rsidR="0007006E" w:rsidRPr="000906A7">
        <w:rPr>
          <w:szCs w:val="24"/>
          <w:lang w:val="tr-TR"/>
        </w:rPr>
        <w:t xml:space="preserve"> düşünülüyordu.  Kimi seçmenlerin de sandığa gitseler bile aynı nedenlerle geçersiz oy vermiş olabileceği </w:t>
      </w:r>
      <w:r w:rsidR="00B0495C" w:rsidRPr="000906A7">
        <w:rPr>
          <w:szCs w:val="24"/>
          <w:lang w:val="tr-TR"/>
        </w:rPr>
        <w:t>tahmin ediliyordu.</w:t>
      </w:r>
    </w:p>
    <w:p w:rsidR="00637727" w:rsidRPr="000906A7" w:rsidRDefault="0007006E" w:rsidP="00A85D1B">
      <w:pPr>
        <w:jc w:val="both"/>
        <w:rPr>
          <w:szCs w:val="24"/>
          <w:lang w:val="tr-TR"/>
        </w:rPr>
      </w:pPr>
      <w:r w:rsidRPr="000906A7">
        <w:rPr>
          <w:szCs w:val="24"/>
          <w:lang w:val="tr-TR"/>
        </w:rPr>
        <w:t>Bu koşu</w:t>
      </w:r>
      <w:r w:rsidR="00B0495C" w:rsidRPr="000906A7">
        <w:rPr>
          <w:szCs w:val="24"/>
          <w:lang w:val="tr-TR"/>
        </w:rPr>
        <w:t>llarda İstanbul’un yönetimine olağ</w:t>
      </w:r>
      <w:r w:rsidR="00855E64" w:rsidRPr="000906A7">
        <w:rPr>
          <w:szCs w:val="24"/>
          <w:lang w:val="tr-TR"/>
        </w:rPr>
        <w:t>anüstü bir önem atfeden Cumhur İ</w:t>
      </w:r>
      <w:r w:rsidR="00B0495C" w:rsidRPr="000906A7">
        <w:rPr>
          <w:szCs w:val="24"/>
          <w:lang w:val="tr-TR"/>
        </w:rPr>
        <w:t>ttifakı</w:t>
      </w:r>
      <w:r w:rsidR="00855E64" w:rsidRPr="000906A7">
        <w:rPr>
          <w:szCs w:val="24"/>
          <w:lang w:val="tr-TR"/>
        </w:rPr>
        <w:t>’</w:t>
      </w:r>
      <w:r w:rsidR="00B0495C" w:rsidRPr="000906A7">
        <w:rPr>
          <w:szCs w:val="24"/>
          <w:lang w:val="tr-TR"/>
        </w:rPr>
        <w:t xml:space="preserve">nın kendine ikinci bir şans vermek için büyük çaba göstermesi anlaşılır bir durum olarak değerlendirilebilir. 23 Haziran yaklaşırken kamuoyu anketleri seçmen tercihlerinin Cumhur </w:t>
      </w:r>
      <w:r w:rsidR="00855E64" w:rsidRPr="000906A7">
        <w:rPr>
          <w:szCs w:val="24"/>
          <w:lang w:val="tr-TR"/>
        </w:rPr>
        <w:t>İ</w:t>
      </w:r>
      <w:r w:rsidR="00B0495C" w:rsidRPr="000906A7">
        <w:rPr>
          <w:szCs w:val="24"/>
          <w:lang w:val="tr-TR"/>
        </w:rPr>
        <w:t>ttifakı</w:t>
      </w:r>
      <w:r w:rsidR="00855E64" w:rsidRPr="000906A7">
        <w:rPr>
          <w:szCs w:val="24"/>
          <w:lang w:val="tr-TR"/>
        </w:rPr>
        <w:t>’</w:t>
      </w:r>
      <w:r w:rsidR="00B0495C" w:rsidRPr="000906A7">
        <w:rPr>
          <w:szCs w:val="24"/>
          <w:lang w:val="tr-TR"/>
        </w:rPr>
        <w:t>nın beklediği yönde gelişmediğini göstermeye başlayınca</w:t>
      </w:r>
      <w:r w:rsidR="00637727" w:rsidRPr="000906A7">
        <w:rPr>
          <w:szCs w:val="24"/>
          <w:lang w:val="tr-TR"/>
        </w:rPr>
        <w:t>,</w:t>
      </w:r>
      <w:r w:rsidR="00B0495C" w:rsidRPr="000906A7">
        <w:rPr>
          <w:szCs w:val="24"/>
          <w:lang w:val="tr-TR"/>
        </w:rPr>
        <w:t xml:space="preserve"> son bir hamle daha </w:t>
      </w:r>
      <w:r w:rsidR="00637727" w:rsidRPr="000906A7">
        <w:rPr>
          <w:szCs w:val="24"/>
          <w:lang w:val="tr-TR"/>
        </w:rPr>
        <w:t>yapılarak</w:t>
      </w:r>
      <w:r w:rsidR="00B0495C" w:rsidRPr="000906A7">
        <w:rPr>
          <w:szCs w:val="24"/>
          <w:lang w:val="tr-TR"/>
        </w:rPr>
        <w:t xml:space="preserve"> 31 Mart</w:t>
      </w:r>
      <w:r w:rsidR="00855E64" w:rsidRPr="000906A7">
        <w:rPr>
          <w:szCs w:val="24"/>
          <w:lang w:val="tr-TR"/>
        </w:rPr>
        <w:t>’</w:t>
      </w:r>
      <w:r w:rsidR="00B0495C" w:rsidRPr="000906A7">
        <w:rPr>
          <w:szCs w:val="24"/>
          <w:lang w:val="tr-TR"/>
        </w:rPr>
        <w:t>ta İmamoğlu’na oy veren HDP seçmenini “tarafsızlık” adına sandığa</w:t>
      </w:r>
      <w:r w:rsidR="00637727" w:rsidRPr="000906A7">
        <w:rPr>
          <w:szCs w:val="24"/>
          <w:lang w:val="tr-TR"/>
        </w:rPr>
        <w:t xml:space="preserve"> gitmekten caydırmak için çaba sarf edildi. </w:t>
      </w:r>
    </w:p>
    <w:p w:rsidR="00637727" w:rsidRPr="000906A7" w:rsidRDefault="00637727" w:rsidP="00A85D1B">
      <w:pPr>
        <w:jc w:val="both"/>
        <w:rPr>
          <w:szCs w:val="24"/>
          <w:lang w:val="tr-TR"/>
        </w:rPr>
      </w:pPr>
      <w:r w:rsidRPr="000906A7">
        <w:rPr>
          <w:szCs w:val="24"/>
          <w:lang w:val="tr-TR"/>
        </w:rPr>
        <w:t>23 Haziran seçim</w:t>
      </w:r>
      <w:r w:rsidR="00855E64" w:rsidRPr="000906A7">
        <w:rPr>
          <w:szCs w:val="24"/>
          <w:lang w:val="tr-TR"/>
        </w:rPr>
        <w:t xml:space="preserve"> sonuçları bu beklentilerin hiç</w:t>
      </w:r>
      <w:r w:rsidRPr="000906A7">
        <w:rPr>
          <w:szCs w:val="24"/>
          <w:lang w:val="tr-TR"/>
        </w:rPr>
        <w:t>birinin gerçekleşmediğini göster</w:t>
      </w:r>
      <w:r w:rsidR="00A91CEA" w:rsidRPr="000906A7">
        <w:rPr>
          <w:szCs w:val="24"/>
          <w:lang w:val="tr-TR"/>
        </w:rPr>
        <w:t>iyor</w:t>
      </w:r>
      <w:r w:rsidRPr="000906A7">
        <w:rPr>
          <w:szCs w:val="24"/>
          <w:lang w:val="tr-TR"/>
        </w:rPr>
        <w:t xml:space="preserve">. Ama </w:t>
      </w:r>
      <w:bookmarkStart w:id="5" w:name="OLE_LINK3"/>
      <w:bookmarkStart w:id="6" w:name="OLE_LINK4"/>
      <w:r w:rsidRPr="000906A7">
        <w:rPr>
          <w:szCs w:val="24"/>
          <w:lang w:val="tr-TR"/>
        </w:rPr>
        <w:t xml:space="preserve">seçmen tercihlerinde hiç beklenmeyen siyasal açıdan da </w:t>
      </w:r>
      <w:r w:rsidR="00D2473D" w:rsidRPr="000906A7">
        <w:rPr>
          <w:szCs w:val="24"/>
          <w:lang w:val="tr-TR"/>
        </w:rPr>
        <w:t xml:space="preserve">büyük </w:t>
      </w:r>
      <w:r w:rsidRPr="000906A7">
        <w:rPr>
          <w:szCs w:val="24"/>
          <w:lang w:val="tr-TR"/>
        </w:rPr>
        <w:t xml:space="preserve">önem arz eden </w:t>
      </w:r>
      <w:bookmarkEnd w:id="5"/>
      <w:bookmarkEnd w:id="6"/>
      <w:r w:rsidRPr="000906A7">
        <w:rPr>
          <w:szCs w:val="24"/>
          <w:lang w:val="tr-TR"/>
        </w:rPr>
        <w:t>bir ba</w:t>
      </w:r>
      <w:r w:rsidR="00D2473D" w:rsidRPr="000906A7">
        <w:rPr>
          <w:szCs w:val="24"/>
          <w:lang w:val="tr-TR"/>
        </w:rPr>
        <w:t>şka değişim daha ortaya çıktı: 31 Mart</w:t>
      </w:r>
      <w:r w:rsidR="00855E64" w:rsidRPr="000906A7">
        <w:rPr>
          <w:szCs w:val="24"/>
          <w:lang w:val="tr-TR"/>
        </w:rPr>
        <w:t>’</w:t>
      </w:r>
      <w:r w:rsidR="00D2473D" w:rsidRPr="000906A7">
        <w:rPr>
          <w:szCs w:val="24"/>
          <w:lang w:val="tr-TR"/>
        </w:rPr>
        <w:t>ta Binali Yıldırım’a oy vermiş olan seçmenlerin hatırı sayılır bir kısmı</w:t>
      </w:r>
      <w:r w:rsidR="00A91CEA" w:rsidRPr="000906A7">
        <w:rPr>
          <w:szCs w:val="24"/>
          <w:lang w:val="tr-TR"/>
        </w:rPr>
        <w:t>nın</w:t>
      </w:r>
      <w:r w:rsidR="00D2473D" w:rsidRPr="000906A7">
        <w:rPr>
          <w:szCs w:val="24"/>
          <w:lang w:val="tr-TR"/>
        </w:rPr>
        <w:t xml:space="preserve"> 23 Haziran</w:t>
      </w:r>
      <w:r w:rsidR="00855E64" w:rsidRPr="000906A7">
        <w:rPr>
          <w:szCs w:val="24"/>
          <w:lang w:val="tr-TR"/>
        </w:rPr>
        <w:t>’</w:t>
      </w:r>
      <w:r w:rsidR="00D2473D" w:rsidRPr="000906A7">
        <w:rPr>
          <w:szCs w:val="24"/>
          <w:lang w:val="tr-TR"/>
        </w:rPr>
        <w:t>da Ekrem İmamoğlu’na oy verdiği görülüyor.</w:t>
      </w:r>
    </w:p>
    <w:p w:rsidR="003A7C66" w:rsidRPr="000906A7" w:rsidRDefault="003A7C66" w:rsidP="00A85D1B">
      <w:pPr>
        <w:jc w:val="both"/>
        <w:rPr>
          <w:b/>
          <w:szCs w:val="24"/>
          <w:lang w:val="tr-TR"/>
        </w:rPr>
      </w:pPr>
      <w:r w:rsidRPr="000906A7">
        <w:rPr>
          <w:b/>
          <w:szCs w:val="24"/>
          <w:lang w:val="tr-TR"/>
        </w:rPr>
        <w:lastRenderedPageBreak/>
        <w:t>31 Mart</w:t>
      </w:r>
      <w:r w:rsidR="00855E64" w:rsidRPr="000906A7">
        <w:rPr>
          <w:b/>
          <w:szCs w:val="24"/>
          <w:lang w:val="tr-TR"/>
        </w:rPr>
        <w:t>’</w:t>
      </w:r>
      <w:r w:rsidRPr="000906A7">
        <w:rPr>
          <w:b/>
          <w:szCs w:val="24"/>
          <w:lang w:val="tr-TR"/>
        </w:rPr>
        <w:t>tan 23 Haziran</w:t>
      </w:r>
      <w:r w:rsidR="00855E64" w:rsidRPr="000906A7">
        <w:rPr>
          <w:b/>
          <w:szCs w:val="24"/>
          <w:lang w:val="tr-TR"/>
        </w:rPr>
        <w:t>’</w:t>
      </w:r>
      <w:r w:rsidRPr="000906A7">
        <w:rPr>
          <w:b/>
          <w:szCs w:val="24"/>
          <w:lang w:val="tr-TR"/>
        </w:rPr>
        <w:t>a Ekrem İmamoğlu oyları</w:t>
      </w:r>
    </w:p>
    <w:p w:rsidR="00D2473D" w:rsidRPr="000906A7" w:rsidRDefault="00D2473D" w:rsidP="00A85D1B">
      <w:pPr>
        <w:jc w:val="both"/>
        <w:rPr>
          <w:szCs w:val="24"/>
          <w:lang w:val="tr-TR"/>
        </w:rPr>
      </w:pPr>
      <w:r w:rsidRPr="000906A7">
        <w:rPr>
          <w:szCs w:val="24"/>
          <w:lang w:val="tr-TR"/>
        </w:rPr>
        <w:t>23 Haziran’ın 31 Mart</w:t>
      </w:r>
      <w:r w:rsidR="00855E64" w:rsidRPr="000906A7">
        <w:rPr>
          <w:szCs w:val="24"/>
          <w:lang w:val="tr-TR"/>
        </w:rPr>
        <w:t>’</w:t>
      </w:r>
      <w:r w:rsidRPr="000906A7">
        <w:rPr>
          <w:szCs w:val="24"/>
          <w:lang w:val="tr-TR"/>
        </w:rPr>
        <w:t>a kıyasla oy değişim bilançosunu derneşik düzeyde şöyle özetleyebiliriz:</w:t>
      </w:r>
    </w:p>
    <w:p w:rsidR="00B76650" w:rsidRPr="000906A7" w:rsidRDefault="00B76650" w:rsidP="00A85D1B">
      <w:pPr>
        <w:jc w:val="both"/>
        <w:rPr>
          <w:szCs w:val="24"/>
          <w:lang w:val="tr-TR"/>
        </w:rPr>
      </w:pPr>
      <w:bookmarkStart w:id="7" w:name="OLE_LINK1"/>
      <w:bookmarkStart w:id="8" w:name="OLE_LINK2"/>
      <w:r w:rsidRPr="000906A7">
        <w:rPr>
          <w:szCs w:val="24"/>
          <w:lang w:val="tr-TR"/>
        </w:rPr>
        <w:t>Ekrem İmamoğlu’nun oyları</w:t>
      </w:r>
      <w:r w:rsidR="007A384D" w:rsidRPr="000906A7">
        <w:rPr>
          <w:szCs w:val="24"/>
          <w:lang w:val="tr-TR"/>
        </w:rPr>
        <w:t>nda</w:t>
      </w:r>
      <w:r w:rsidRPr="000906A7">
        <w:rPr>
          <w:szCs w:val="24"/>
          <w:lang w:val="tr-TR"/>
        </w:rPr>
        <w:t xml:space="preserve"> </w:t>
      </w:r>
      <w:r w:rsidR="007A384D" w:rsidRPr="000906A7">
        <w:rPr>
          <w:szCs w:val="24"/>
          <w:lang w:val="tr-TR"/>
        </w:rPr>
        <w:t>3</w:t>
      </w:r>
      <w:r w:rsidRPr="000906A7">
        <w:rPr>
          <w:szCs w:val="24"/>
          <w:lang w:val="tr-TR"/>
        </w:rPr>
        <w:t>1 Mart</w:t>
      </w:r>
      <w:r w:rsidR="00855E64" w:rsidRPr="000906A7">
        <w:rPr>
          <w:szCs w:val="24"/>
          <w:lang w:val="tr-TR"/>
        </w:rPr>
        <w:t>’</w:t>
      </w:r>
      <w:r w:rsidR="007A384D" w:rsidRPr="000906A7">
        <w:rPr>
          <w:szCs w:val="24"/>
          <w:lang w:val="tr-TR"/>
        </w:rPr>
        <w:t>t</w:t>
      </w:r>
      <w:r w:rsidRPr="000906A7">
        <w:rPr>
          <w:szCs w:val="24"/>
          <w:lang w:val="tr-TR"/>
        </w:rPr>
        <w:t>a</w:t>
      </w:r>
      <w:r w:rsidR="007A384D" w:rsidRPr="000906A7">
        <w:rPr>
          <w:szCs w:val="24"/>
          <w:lang w:val="tr-TR"/>
        </w:rPr>
        <w:t>n</w:t>
      </w:r>
      <w:r w:rsidRPr="000906A7">
        <w:rPr>
          <w:szCs w:val="24"/>
          <w:lang w:val="tr-TR"/>
        </w:rPr>
        <w:t xml:space="preserve"> </w:t>
      </w:r>
      <w:r w:rsidR="007A384D" w:rsidRPr="000906A7">
        <w:rPr>
          <w:szCs w:val="24"/>
          <w:lang w:val="tr-TR"/>
        </w:rPr>
        <w:t>23 Haziran</w:t>
      </w:r>
      <w:r w:rsidR="00855E64" w:rsidRPr="000906A7">
        <w:rPr>
          <w:szCs w:val="24"/>
          <w:lang w:val="tr-TR"/>
        </w:rPr>
        <w:t>’</w:t>
      </w:r>
      <w:r w:rsidR="007A384D" w:rsidRPr="000906A7">
        <w:rPr>
          <w:szCs w:val="24"/>
          <w:lang w:val="tr-TR"/>
        </w:rPr>
        <w:t>a</w:t>
      </w:r>
      <w:r w:rsidRPr="000906A7">
        <w:rPr>
          <w:szCs w:val="24"/>
          <w:lang w:val="tr-TR"/>
        </w:rPr>
        <w:t xml:space="preserve"> 5</w:t>
      </w:r>
      <w:r w:rsidR="001D52C4" w:rsidRPr="000906A7">
        <w:rPr>
          <w:szCs w:val="24"/>
          <w:lang w:val="tr-TR"/>
        </w:rPr>
        <w:t>72</w:t>
      </w:r>
      <w:r w:rsidR="00BD79D9" w:rsidRPr="000906A7">
        <w:rPr>
          <w:szCs w:val="24"/>
          <w:lang w:val="tr-TR"/>
        </w:rPr>
        <w:t xml:space="preserve"> bin</w:t>
      </w:r>
      <w:r w:rsidRPr="000906A7">
        <w:rPr>
          <w:szCs w:val="24"/>
          <w:lang w:val="tr-TR"/>
        </w:rPr>
        <w:t xml:space="preserve"> art</w:t>
      </w:r>
      <w:r w:rsidR="007A384D" w:rsidRPr="000906A7">
        <w:rPr>
          <w:szCs w:val="24"/>
          <w:lang w:val="tr-TR"/>
        </w:rPr>
        <w:t>ış var</w:t>
      </w:r>
      <w:r w:rsidRPr="000906A7">
        <w:rPr>
          <w:szCs w:val="24"/>
          <w:lang w:val="tr-TR"/>
        </w:rPr>
        <w:t>.</w:t>
      </w:r>
      <w:r w:rsidR="007A384D" w:rsidRPr="000906A7">
        <w:rPr>
          <w:szCs w:val="24"/>
          <w:lang w:val="tr-TR"/>
        </w:rPr>
        <w:t xml:space="preserve"> Bu ilave oylar nereden geldi?</w:t>
      </w:r>
    </w:p>
    <w:bookmarkEnd w:id="7"/>
    <w:bookmarkEnd w:id="8"/>
    <w:p w:rsidR="007A384D" w:rsidRPr="000906A7" w:rsidRDefault="007A384D" w:rsidP="00A85D1B">
      <w:pPr>
        <w:pStyle w:val="Subtitle"/>
        <w:jc w:val="both"/>
        <w:rPr>
          <w:rFonts w:asciiTheme="minorHAnsi" w:eastAsiaTheme="minorHAnsi" w:hAnsiTheme="minorHAnsi" w:cstheme="minorBidi"/>
          <w:i w:val="0"/>
          <w:iCs w:val="0"/>
          <w:color w:val="auto"/>
          <w:spacing w:val="0"/>
          <w:sz w:val="22"/>
          <w:lang w:val="tr-TR"/>
        </w:rPr>
      </w:pPr>
      <w:r w:rsidRPr="000906A7">
        <w:rPr>
          <w:rFonts w:asciiTheme="minorHAnsi" w:eastAsiaTheme="minorHAnsi" w:hAnsiTheme="minorHAnsi" w:cstheme="minorBidi"/>
          <w:i w:val="0"/>
          <w:iCs w:val="0"/>
          <w:color w:val="auto"/>
          <w:spacing w:val="0"/>
          <w:sz w:val="22"/>
          <w:lang w:val="tr-TR"/>
        </w:rPr>
        <w:t>Binali Yıldırım</w:t>
      </w:r>
      <w:r w:rsidR="003A7C66" w:rsidRPr="000906A7">
        <w:rPr>
          <w:rFonts w:asciiTheme="minorHAnsi" w:eastAsiaTheme="minorHAnsi" w:hAnsiTheme="minorHAnsi" w:cstheme="minorBidi"/>
          <w:i w:val="0"/>
          <w:iCs w:val="0"/>
          <w:color w:val="auto"/>
          <w:spacing w:val="0"/>
          <w:sz w:val="22"/>
          <w:lang w:val="tr-TR"/>
        </w:rPr>
        <w:t>’ın oylarında 221</w:t>
      </w:r>
      <w:r w:rsidR="00BD79D9" w:rsidRPr="000906A7">
        <w:rPr>
          <w:rFonts w:asciiTheme="minorHAnsi" w:eastAsiaTheme="minorHAnsi" w:hAnsiTheme="minorHAnsi" w:cstheme="minorBidi"/>
          <w:i w:val="0"/>
          <w:iCs w:val="0"/>
          <w:color w:val="auto"/>
          <w:spacing w:val="0"/>
          <w:sz w:val="22"/>
          <w:lang w:val="tr-TR"/>
        </w:rPr>
        <w:t xml:space="preserve"> bin</w:t>
      </w:r>
      <w:r w:rsidRPr="000906A7">
        <w:rPr>
          <w:rFonts w:asciiTheme="minorHAnsi" w:eastAsiaTheme="minorHAnsi" w:hAnsiTheme="minorHAnsi" w:cstheme="minorBidi"/>
          <w:i w:val="0"/>
          <w:iCs w:val="0"/>
          <w:color w:val="auto"/>
          <w:spacing w:val="0"/>
          <w:sz w:val="22"/>
          <w:lang w:val="tr-TR"/>
        </w:rPr>
        <w:t xml:space="preserve"> kayıp var. Bu oyların arasında diğer adaylara giden ya da geçersiz kullanılan oylar olabilir. Ancak ezici bölümünün İmamoğlu’na gittiğini rahatlıkla </w:t>
      </w:r>
      <w:r w:rsidR="00A91CEA" w:rsidRPr="000906A7">
        <w:rPr>
          <w:rFonts w:asciiTheme="minorHAnsi" w:eastAsiaTheme="minorHAnsi" w:hAnsiTheme="minorHAnsi" w:cstheme="minorBidi"/>
          <w:i w:val="0"/>
          <w:iCs w:val="0"/>
          <w:color w:val="auto"/>
          <w:spacing w:val="0"/>
          <w:sz w:val="22"/>
          <w:lang w:val="tr-TR"/>
        </w:rPr>
        <w:t>kestirebiliriz</w:t>
      </w:r>
      <w:r w:rsidRPr="000906A7">
        <w:rPr>
          <w:rFonts w:asciiTheme="minorHAnsi" w:eastAsiaTheme="minorHAnsi" w:hAnsiTheme="minorHAnsi" w:cstheme="minorBidi"/>
          <w:i w:val="0"/>
          <w:iCs w:val="0"/>
          <w:color w:val="auto"/>
          <w:spacing w:val="0"/>
          <w:sz w:val="22"/>
          <w:lang w:val="tr-TR"/>
        </w:rPr>
        <w:t xml:space="preserve">. Geriye </w:t>
      </w:r>
      <w:r w:rsidR="00212593" w:rsidRPr="000906A7">
        <w:rPr>
          <w:rFonts w:asciiTheme="minorHAnsi" w:eastAsiaTheme="minorHAnsi" w:hAnsiTheme="minorHAnsi" w:cstheme="minorBidi"/>
          <w:i w:val="0"/>
          <w:iCs w:val="0"/>
          <w:color w:val="auto"/>
          <w:spacing w:val="0"/>
          <w:sz w:val="22"/>
          <w:lang w:val="tr-TR"/>
        </w:rPr>
        <w:t xml:space="preserve">kaynağı açıklanması gereken yaklaşık </w:t>
      </w:r>
      <w:r w:rsidR="003A7C66" w:rsidRPr="000906A7">
        <w:rPr>
          <w:rFonts w:asciiTheme="minorHAnsi" w:eastAsiaTheme="minorHAnsi" w:hAnsiTheme="minorHAnsi" w:cstheme="minorBidi"/>
          <w:i w:val="0"/>
          <w:iCs w:val="0"/>
          <w:color w:val="auto"/>
          <w:spacing w:val="0"/>
          <w:sz w:val="22"/>
          <w:lang w:val="tr-TR"/>
        </w:rPr>
        <w:t>350</w:t>
      </w:r>
      <w:r w:rsidRPr="000906A7">
        <w:rPr>
          <w:rFonts w:asciiTheme="minorHAnsi" w:eastAsiaTheme="minorHAnsi" w:hAnsiTheme="minorHAnsi" w:cstheme="minorBidi"/>
          <w:i w:val="0"/>
          <w:iCs w:val="0"/>
          <w:color w:val="auto"/>
          <w:spacing w:val="0"/>
          <w:sz w:val="22"/>
          <w:lang w:val="tr-TR"/>
        </w:rPr>
        <w:t xml:space="preserve"> bin oy kalıyor.</w:t>
      </w:r>
    </w:p>
    <w:p w:rsidR="003A7C66" w:rsidRPr="000906A7" w:rsidRDefault="001B38EC" w:rsidP="00A85D1B">
      <w:pPr>
        <w:jc w:val="both"/>
        <w:rPr>
          <w:szCs w:val="24"/>
          <w:lang w:val="tr-TR"/>
        </w:rPr>
      </w:pPr>
      <w:r w:rsidRPr="000906A7">
        <w:rPr>
          <w:szCs w:val="24"/>
          <w:lang w:val="tr-TR"/>
        </w:rPr>
        <w:t>31 Mart</w:t>
      </w:r>
      <w:r w:rsidR="00855E64" w:rsidRPr="000906A7">
        <w:rPr>
          <w:szCs w:val="24"/>
          <w:lang w:val="tr-TR"/>
        </w:rPr>
        <w:t>’</w:t>
      </w:r>
      <w:r w:rsidRPr="000906A7">
        <w:rPr>
          <w:szCs w:val="24"/>
          <w:lang w:val="tr-TR"/>
        </w:rPr>
        <w:t xml:space="preserve">a </w:t>
      </w:r>
      <w:r w:rsidR="003A7C66" w:rsidRPr="000906A7">
        <w:rPr>
          <w:szCs w:val="24"/>
          <w:lang w:val="tr-TR"/>
        </w:rPr>
        <w:t>kıyasla 23 Haziran</w:t>
      </w:r>
      <w:r w:rsidR="00855E64" w:rsidRPr="000906A7">
        <w:rPr>
          <w:szCs w:val="24"/>
          <w:lang w:val="tr-TR"/>
        </w:rPr>
        <w:t>’</w:t>
      </w:r>
      <w:r w:rsidR="003A7C66" w:rsidRPr="000906A7">
        <w:rPr>
          <w:szCs w:val="24"/>
          <w:lang w:val="tr-TR"/>
        </w:rPr>
        <w:t xml:space="preserve">da oy kullanan seçmen sayısında yaklaşık 59.000 artış var. </w:t>
      </w:r>
      <w:r w:rsidR="00B961A3" w:rsidRPr="000906A7">
        <w:rPr>
          <w:szCs w:val="24"/>
          <w:lang w:val="tr-TR"/>
        </w:rPr>
        <w:t>Nitekim katılım oranında artış</w:t>
      </w:r>
      <w:r w:rsidR="003A7C66" w:rsidRPr="000906A7">
        <w:rPr>
          <w:szCs w:val="24"/>
          <w:lang w:val="tr-TR"/>
        </w:rPr>
        <w:t xml:space="preserve"> yüzde 83,9’dan yüzde 84,5’e oldukça sınırlı. Belli ki beklentilerin aksine 31 Mart</w:t>
      </w:r>
      <w:r w:rsidR="00855E64" w:rsidRPr="000906A7">
        <w:rPr>
          <w:szCs w:val="24"/>
          <w:lang w:val="tr-TR"/>
        </w:rPr>
        <w:t>’</w:t>
      </w:r>
      <w:r w:rsidR="003A7C66" w:rsidRPr="000906A7">
        <w:rPr>
          <w:szCs w:val="24"/>
          <w:lang w:val="tr-TR"/>
        </w:rPr>
        <w:t>ta sandığa gitmeyen seçmenlerin önemli bir bölümü 23 Haziran</w:t>
      </w:r>
      <w:r w:rsidR="00855E64" w:rsidRPr="000906A7">
        <w:rPr>
          <w:szCs w:val="24"/>
          <w:lang w:val="tr-TR"/>
        </w:rPr>
        <w:t>’</w:t>
      </w:r>
      <w:r w:rsidR="003A7C66" w:rsidRPr="000906A7">
        <w:rPr>
          <w:szCs w:val="24"/>
          <w:lang w:val="tr-TR"/>
        </w:rPr>
        <w:t>da da sandığa pek itibar etmemişler. Bu 59 binlik artışın büyük bölümü İmamoğlu’</w:t>
      </w:r>
      <w:r w:rsidR="00B961A3" w:rsidRPr="000906A7">
        <w:rPr>
          <w:szCs w:val="24"/>
          <w:lang w:val="tr-TR"/>
        </w:rPr>
        <w:t>nu desteklemiş olsa bile</w:t>
      </w:r>
      <w:r w:rsidR="003A7C66" w:rsidRPr="000906A7">
        <w:rPr>
          <w:szCs w:val="24"/>
          <w:lang w:val="tr-TR"/>
        </w:rPr>
        <w:t xml:space="preserve"> ki bu yüksek ihtimal, kaynağı açıklanmaya muhtaç hala yaklaşık 300 bin oy var. </w:t>
      </w:r>
    </w:p>
    <w:p w:rsidR="00B961A3" w:rsidRPr="000906A7" w:rsidRDefault="003A7C66" w:rsidP="00A85D1B">
      <w:pPr>
        <w:jc w:val="both"/>
        <w:rPr>
          <w:szCs w:val="24"/>
          <w:lang w:val="tr-TR"/>
        </w:rPr>
      </w:pPr>
      <w:r w:rsidRPr="000906A7">
        <w:rPr>
          <w:szCs w:val="24"/>
          <w:lang w:val="tr-TR"/>
        </w:rPr>
        <w:t>23 Haziran’ın en ilginç sonuçlarından</w:t>
      </w:r>
      <w:r w:rsidR="001D52C4" w:rsidRPr="000906A7">
        <w:rPr>
          <w:szCs w:val="24"/>
          <w:lang w:val="tr-TR"/>
        </w:rPr>
        <w:t xml:space="preserve"> biri geçers</w:t>
      </w:r>
      <w:r w:rsidR="00BD79D9" w:rsidRPr="000906A7">
        <w:rPr>
          <w:szCs w:val="24"/>
          <w:lang w:val="tr-TR"/>
        </w:rPr>
        <w:t>iz oy sayısının yaklaşık 320 bin</w:t>
      </w:r>
      <w:r w:rsidR="001D52C4" w:rsidRPr="000906A7">
        <w:rPr>
          <w:szCs w:val="24"/>
          <w:lang w:val="tr-TR"/>
        </w:rPr>
        <w:t>den 180</w:t>
      </w:r>
      <w:r w:rsidR="00BD79D9" w:rsidRPr="000906A7">
        <w:rPr>
          <w:szCs w:val="24"/>
          <w:lang w:val="tr-TR"/>
        </w:rPr>
        <w:t xml:space="preserve"> bin</w:t>
      </w:r>
      <w:r w:rsidR="001D52C4" w:rsidRPr="000906A7">
        <w:rPr>
          <w:szCs w:val="24"/>
          <w:lang w:val="tr-TR"/>
        </w:rPr>
        <w:t>e gerilemiş olması. Aradaki fark 140</w:t>
      </w:r>
      <w:r w:rsidR="00BD79D9" w:rsidRPr="000906A7">
        <w:rPr>
          <w:szCs w:val="24"/>
          <w:lang w:val="tr-TR"/>
        </w:rPr>
        <w:t xml:space="preserve"> bin</w:t>
      </w:r>
      <w:r w:rsidR="001D52C4" w:rsidRPr="000906A7">
        <w:rPr>
          <w:szCs w:val="24"/>
          <w:lang w:val="tr-TR"/>
        </w:rPr>
        <w:t xml:space="preserve">. Değişimin boyutu azalışın tesadüfü </w:t>
      </w:r>
      <w:r w:rsidR="00B961A3" w:rsidRPr="000906A7">
        <w:rPr>
          <w:szCs w:val="24"/>
          <w:lang w:val="tr-TR"/>
        </w:rPr>
        <w:t>olmadığına işaret ediyor</w:t>
      </w:r>
      <w:r w:rsidR="001D52C4" w:rsidRPr="000906A7">
        <w:rPr>
          <w:szCs w:val="24"/>
          <w:lang w:val="tr-TR"/>
        </w:rPr>
        <w:t>. Anlaşılan 31 Mart</w:t>
      </w:r>
      <w:r w:rsidR="00BD79D9" w:rsidRPr="000906A7">
        <w:rPr>
          <w:szCs w:val="24"/>
          <w:lang w:val="tr-TR"/>
        </w:rPr>
        <w:t>’</w:t>
      </w:r>
      <w:r w:rsidR="001D52C4" w:rsidRPr="000906A7">
        <w:rPr>
          <w:szCs w:val="24"/>
          <w:lang w:val="tr-TR"/>
        </w:rPr>
        <w:t xml:space="preserve">ta sandığa giden ama Binali Yıldırım’a yukarıda belirttiğimiz nedenlerle oy vermek istemeyen Cumhur </w:t>
      </w:r>
      <w:r w:rsidR="00BD79D9" w:rsidRPr="000906A7">
        <w:rPr>
          <w:szCs w:val="24"/>
          <w:lang w:val="tr-TR"/>
        </w:rPr>
        <w:t>İ</w:t>
      </w:r>
      <w:r w:rsidR="001D52C4" w:rsidRPr="000906A7">
        <w:rPr>
          <w:szCs w:val="24"/>
          <w:lang w:val="tr-TR"/>
        </w:rPr>
        <w:t>ttifakı seçmeni</w:t>
      </w:r>
      <w:r w:rsidR="00BD79D9" w:rsidRPr="000906A7">
        <w:rPr>
          <w:szCs w:val="24"/>
          <w:lang w:val="tr-TR"/>
        </w:rPr>
        <w:t>ni</w:t>
      </w:r>
      <w:r w:rsidR="001D52C4" w:rsidRPr="000906A7">
        <w:rPr>
          <w:szCs w:val="24"/>
          <w:lang w:val="tr-TR"/>
        </w:rPr>
        <w:t xml:space="preserve">n önemli bir bölümü bu kez </w:t>
      </w:r>
      <w:r w:rsidR="00B961A3" w:rsidRPr="000906A7">
        <w:rPr>
          <w:szCs w:val="24"/>
          <w:lang w:val="tr-TR"/>
        </w:rPr>
        <w:t xml:space="preserve">geçersiz oy kullanmak yerine </w:t>
      </w:r>
      <w:r w:rsidR="001D52C4" w:rsidRPr="000906A7">
        <w:rPr>
          <w:szCs w:val="24"/>
          <w:lang w:val="tr-TR"/>
        </w:rPr>
        <w:t xml:space="preserve">İmamoğlu’na oy vermiş. </w:t>
      </w:r>
    </w:p>
    <w:p w:rsidR="003A7C66" w:rsidRPr="000906A7" w:rsidRDefault="00BD79D9" w:rsidP="00A85D1B">
      <w:pPr>
        <w:jc w:val="both"/>
        <w:rPr>
          <w:szCs w:val="24"/>
          <w:lang w:val="tr-TR"/>
        </w:rPr>
      </w:pPr>
      <w:r w:rsidRPr="000906A7">
        <w:rPr>
          <w:szCs w:val="24"/>
          <w:lang w:val="tr-TR"/>
        </w:rPr>
        <w:t>Geriye kalan yaklaşık 160 bin</w:t>
      </w:r>
      <w:r w:rsidR="001D52C4" w:rsidRPr="000906A7">
        <w:rPr>
          <w:szCs w:val="24"/>
          <w:lang w:val="tr-TR"/>
        </w:rPr>
        <w:t xml:space="preserve"> İmamoğlu ilave oyunun da 31 Mart</w:t>
      </w:r>
      <w:r w:rsidRPr="000906A7">
        <w:rPr>
          <w:szCs w:val="24"/>
          <w:lang w:val="tr-TR"/>
        </w:rPr>
        <w:t>’</w:t>
      </w:r>
      <w:r w:rsidR="001D52C4" w:rsidRPr="000906A7">
        <w:rPr>
          <w:szCs w:val="24"/>
          <w:lang w:val="tr-TR"/>
        </w:rPr>
        <w:t xml:space="preserve">ta diğer adaylara oy veren seçmenden geldiği anlaşılıyor. </w:t>
      </w:r>
      <w:r w:rsidRPr="000906A7">
        <w:rPr>
          <w:szCs w:val="24"/>
          <w:lang w:val="tr-TR"/>
        </w:rPr>
        <w:t xml:space="preserve">Saadet Partisi adayı Necdet Gökçınar’ın oyu 55 bin azalarak 103 binden 48 bine düşmüştür. 31 Mart’ta sırasıyla 31 bin, 27 bin ve 22 bin oy alan DSP, BTP ve DP ise 23 Haziran’da seçimlere katılmadı. 31 Mart’ta bağımsız adaylara giden 15-20 bin civarında oyun 23 Haziran’da 9 bin azalarak 6 bine düştüğü görülüyor. Tüm bu oyların İmamoğlu’na gitmiş olması yüksek ihtimal. </w:t>
      </w:r>
    </w:p>
    <w:p w:rsidR="00212593" w:rsidRPr="000906A7" w:rsidRDefault="00212593" w:rsidP="00A85D1B">
      <w:pPr>
        <w:jc w:val="both"/>
        <w:rPr>
          <w:szCs w:val="24"/>
          <w:lang w:val="tr-TR"/>
        </w:rPr>
      </w:pPr>
      <w:r w:rsidRPr="000906A7">
        <w:rPr>
          <w:szCs w:val="24"/>
          <w:lang w:val="tr-TR"/>
        </w:rPr>
        <w:t xml:space="preserve">Bu oy geçiş rakamlarının netleştirilmiş miktarlar olduğunu hatırlatalım. Mikro düzeyde </w:t>
      </w:r>
      <w:r w:rsidR="00BD79D9" w:rsidRPr="000906A7">
        <w:rPr>
          <w:szCs w:val="24"/>
          <w:lang w:val="tr-TR"/>
        </w:rPr>
        <w:t xml:space="preserve">sandık bazlı </w:t>
      </w:r>
      <w:r w:rsidRPr="000906A7">
        <w:rPr>
          <w:szCs w:val="24"/>
          <w:lang w:val="tr-TR"/>
        </w:rPr>
        <w:t xml:space="preserve">yapılacak analizler oy geçişlerini daha net olarak ortaya koyacaktır. </w:t>
      </w:r>
    </w:p>
    <w:p w:rsidR="00A726BD" w:rsidRPr="000906A7" w:rsidRDefault="00A726BD" w:rsidP="00A85D1B">
      <w:pPr>
        <w:jc w:val="both"/>
        <w:rPr>
          <w:b/>
          <w:szCs w:val="24"/>
          <w:lang w:val="tr-TR"/>
        </w:rPr>
      </w:pPr>
      <w:r w:rsidRPr="000906A7">
        <w:rPr>
          <w:b/>
          <w:szCs w:val="24"/>
          <w:lang w:val="tr-TR"/>
        </w:rPr>
        <w:t>İl</w:t>
      </w:r>
      <w:r w:rsidR="002E670E" w:rsidRPr="000906A7">
        <w:rPr>
          <w:b/>
          <w:szCs w:val="24"/>
          <w:lang w:val="tr-TR"/>
        </w:rPr>
        <w:t>çeler düzeyinde ilginç gözlemler</w:t>
      </w:r>
    </w:p>
    <w:p w:rsidR="00402A9D" w:rsidRPr="000906A7" w:rsidRDefault="0035483E" w:rsidP="00A85D1B">
      <w:pPr>
        <w:jc w:val="both"/>
        <w:rPr>
          <w:szCs w:val="24"/>
          <w:lang w:val="tr-TR"/>
        </w:rPr>
      </w:pPr>
      <w:r w:rsidRPr="000906A7">
        <w:rPr>
          <w:szCs w:val="24"/>
          <w:lang w:val="tr-TR"/>
        </w:rPr>
        <w:t xml:space="preserve">Geçerli oy sayısında en yüksek artış CHP’nin güçlü olduğu Beşiktaş (yüzde 6) ve </w:t>
      </w:r>
      <w:r w:rsidR="00402A9D" w:rsidRPr="000906A7">
        <w:rPr>
          <w:szCs w:val="24"/>
          <w:lang w:val="tr-TR"/>
        </w:rPr>
        <w:t>Ş</w:t>
      </w:r>
      <w:r w:rsidRPr="000906A7">
        <w:rPr>
          <w:szCs w:val="24"/>
          <w:lang w:val="tr-TR"/>
        </w:rPr>
        <w:t>işli ilçelerinde (yüzde 5) gerçekleşti.</w:t>
      </w:r>
      <w:r w:rsidR="00B961A3" w:rsidRPr="000906A7">
        <w:rPr>
          <w:szCs w:val="24"/>
          <w:lang w:val="tr-TR"/>
        </w:rPr>
        <w:t xml:space="preserve"> </w:t>
      </w:r>
      <w:r w:rsidR="00B31A6B" w:rsidRPr="000906A7">
        <w:rPr>
          <w:szCs w:val="24"/>
          <w:lang w:val="tr-TR"/>
        </w:rPr>
        <w:t xml:space="preserve">Bu ilçelerde </w:t>
      </w:r>
      <w:r w:rsidR="00BD79D9" w:rsidRPr="000906A7">
        <w:rPr>
          <w:szCs w:val="24"/>
          <w:lang w:val="tr-TR"/>
        </w:rPr>
        <w:t>İmamoğlu oy artışı sırasıyla 10.</w:t>
      </w:r>
      <w:r w:rsidR="00B31A6B" w:rsidRPr="000906A7">
        <w:rPr>
          <w:szCs w:val="24"/>
          <w:lang w:val="tr-TR"/>
        </w:rPr>
        <w:t>9</w:t>
      </w:r>
      <w:r w:rsidR="00402A9D" w:rsidRPr="000906A7">
        <w:rPr>
          <w:szCs w:val="24"/>
          <w:lang w:val="tr-TR"/>
        </w:rPr>
        <w:t>00 ve 17.800,</w:t>
      </w:r>
      <w:r w:rsidR="00B31A6B" w:rsidRPr="000906A7">
        <w:rPr>
          <w:szCs w:val="24"/>
          <w:lang w:val="tr-TR"/>
        </w:rPr>
        <w:t xml:space="preserve"> </w:t>
      </w:r>
      <w:r w:rsidR="00402A9D" w:rsidRPr="000906A7">
        <w:rPr>
          <w:szCs w:val="24"/>
          <w:lang w:val="tr-TR"/>
        </w:rPr>
        <w:t>b</w:t>
      </w:r>
      <w:r w:rsidR="00B31A6B" w:rsidRPr="000906A7">
        <w:rPr>
          <w:szCs w:val="24"/>
          <w:lang w:val="tr-TR"/>
        </w:rPr>
        <w:t>una karşılık Binali Yıldırım’ın oy kayıpları</w:t>
      </w:r>
      <w:r w:rsidR="00402A9D" w:rsidRPr="000906A7">
        <w:rPr>
          <w:szCs w:val="24"/>
          <w:lang w:val="tr-TR"/>
        </w:rPr>
        <w:t>nın</w:t>
      </w:r>
      <w:r w:rsidR="00B31A6B" w:rsidRPr="000906A7">
        <w:rPr>
          <w:szCs w:val="24"/>
          <w:lang w:val="tr-TR"/>
        </w:rPr>
        <w:t xml:space="preserve"> 2.700</w:t>
      </w:r>
      <w:r w:rsidR="00402A9D" w:rsidRPr="000906A7">
        <w:rPr>
          <w:szCs w:val="24"/>
          <w:lang w:val="tr-TR"/>
        </w:rPr>
        <w:t xml:space="preserve"> ve 3.300 olduğunu belirtelim</w:t>
      </w:r>
      <w:r w:rsidR="00B31A6B" w:rsidRPr="000906A7">
        <w:rPr>
          <w:szCs w:val="24"/>
          <w:lang w:val="tr-TR"/>
        </w:rPr>
        <w:t xml:space="preserve">. </w:t>
      </w:r>
      <w:r w:rsidR="00402A9D" w:rsidRPr="000906A7">
        <w:rPr>
          <w:szCs w:val="24"/>
          <w:lang w:val="tr-TR"/>
        </w:rPr>
        <w:t xml:space="preserve">Bu oy kayıpları </w:t>
      </w:r>
      <w:r w:rsidR="00B31A6B" w:rsidRPr="000906A7">
        <w:rPr>
          <w:szCs w:val="24"/>
          <w:lang w:val="tr-TR"/>
        </w:rPr>
        <w:t xml:space="preserve">İmamoğlu’na verilen ilave oyların </w:t>
      </w:r>
      <w:r w:rsidR="00402A9D" w:rsidRPr="000906A7">
        <w:rPr>
          <w:szCs w:val="24"/>
          <w:lang w:val="tr-TR"/>
        </w:rPr>
        <w:t xml:space="preserve">küçük </w:t>
      </w:r>
      <w:r w:rsidR="00B31A6B" w:rsidRPr="000906A7">
        <w:rPr>
          <w:szCs w:val="24"/>
          <w:lang w:val="tr-TR"/>
        </w:rPr>
        <w:t xml:space="preserve">bir bölümünü </w:t>
      </w:r>
      <w:r w:rsidR="00402A9D" w:rsidRPr="000906A7">
        <w:rPr>
          <w:szCs w:val="24"/>
          <w:lang w:val="tr-TR"/>
        </w:rPr>
        <w:t>açıklayabiliyor</w:t>
      </w:r>
      <w:r w:rsidR="00B31A6B" w:rsidRPr="000906A7">
        <w:rPr>
          <w:szCs w:val="24"/>
          <w:lang w:val="tr-TR"/>
        </w:rPr>
        <w:t>. Belli ki 31 Mart</w:t>
      </w:r>
      <w:r w:rsidR="00DB4207" w:rsidRPr="000906A7">
        <w:rPr>
          <w:szCs w:val="24"/>
          <w:lang w:val="tr-TR"/>
        </w:rPr>
        <w:t>’</w:t>
      </w:r>
      <w:r w:rsidR="00B31A6B" w:rsidRPr="000906A7">
        <w:rPr>
          <w:szCs w:val="24"/>
          <w:lang w:val="tr-TR"/>
        </w:rPr>
        <w:t xml:space="preserve">ta sandığa gitmeyen </w:t>
      </w:r>
      <w:r w:rsidR="00402A9D" w:rsidRPr="000906A7">
        <w:rPr>
          <w:szCs w:val="24"/>
          <w:lang w:val="tr-TR"/>
        </w:rPr>
        <w:t>ya da geçersiz oy kullanan seçmenlerin önemli bir bölümü</w:t>
      </w:r>
      <w:r w:rsidR="00B31A6B" w:rsidRPr="000906A7">
        <w:rPr>
          <w:szCs w:val="24"/>
          <w:lang w:val="tr-TR"/>
        </w:rPr>
        <w:t xml:space="preserve"> 23 Haziran</w:t>
      </w:r>
      <w:r w:rsidR="00DB4207" w:rsidRPr="000906A7">
        <w:rPr>
          <w:szCs w:val="24"/>
          <w:lang w:val="tr-TR"/>
        </w:rPr>
        <w:t>’</w:t>
      </w:r>
      <w:r w:rsidR="00B31A6B" w:rsidRPr="000906A7">
        <w:rPr>
          <w:szCs w:val="24"/>
          <w:lang w:val="tr-TR"/>
        </w:rPr>
        <w:t xml:space="preserve">da İmamoğlu’nu desteklemiş. </w:t>
      </w:r>
    </w:p>
    <w:p w:rsidR="003118C4" w:rsidRPr="000906A7" w:rsidRDefault="00535AA5" w:rsidP="00A85D1B">
      <w:pPr>
        <w:jc w:val="both"/>
        <w:rPr>
          <w:szCs w:val="24"/>
          <w:lang w:val="tr-TR"/>
        </w:rPr>
      </w:pPr>
      <w:r w:rsidRPr="000906A7">
        <w:rPr>
          <w:szCs w:val="24"/>
          <w:lang w:val="tr-TR"/>
        </w:rPr>
        <w:t xml:space="preserve">AKP’nin </w:t>
      </w:r>
      <w:r w:rsidR="0035483E" w:rsidRPr="000906A7">
        <w:rPr>
          <w:szCs w:val="24"/>
          <w:lang w:val="tr-TR"/>
        </w:rPr>
        <w:t>güçlü olduğu ilçeler arasında yer alan</w:t>
      </w:r>
      <w:r w:rsidR="00CA5713" w:rsidRPr="000906A7">
        <w:rPr>
          <w:szCs w:val="24"/>
          <w:lang w:val="tr-TR"/>
        </w:rPr>
        <w:t xml:space="preserve"> </w:t>
      </w:r>
      <w:r w:rsidR="00B97D0B" w:rsidRPr="000906A7">
        <w:rPr>
          <w:szCs w:val="24"/>
          <w:lang w:val="tr-TR"/>
        </w:rPr>
        <w:t>Sultanbeyli ve Sultangazi</w:t>
      </w:r>
      <w:r w:rsidRPr="000906A7">
        <w:rPr>
          <w:szCs w:val="24"/>
          <w:lang w:val="tr-TR"/>
        </w:rPr>
        <w:t xml:space="preserve"> ilçeleri</w:t>
      </w:r>
      <w:r w:rsidR="002E670E" w:rsidRPr="000906A7">
        <w:rPr>
          <w:szCs w:val="24"/>
          <w:lang w:val="tr-TR"/>
        </w:rPr>
        <w:t xml:space="preserve"> dışında</w:t>
      </w:r>
      <w:r w:rsidR="00B97D0B" w:rsidRPr="000906A7">
        <w:rPr>
          <w:szCs w:val="24"/>
          <w:lang w:val="tr-TR"/>
        </w:rPr>
        <w:t xml:space="preserve"> Binali Yıldırım kalan tüm ilçelerde oy kaybı yaşarken, Ekrem İmamoğlu tüm ilçelerde oylarını </w:t>
      </w:r>
      <w:r w:rsidR="002E670E" w:rsidRPr="000906A7">
        <w:rPr>
          <w:szCs w:val="24"/>
          <w:lang w:val="tr-TR"/>
        </w:rPr>
        <w:t>önemli ölçüde</w:t>
      </w:r>
      <w:r w:rsidR="0035483E" w:rsidRPr="000906A7">
        <w:rPr>
          <w:szCs w:val="24"/>
          <w:lang w:val="tr-TR"/>
        </w:rPr>
        <w:t xml:space="preserve"> artırmayı başardı</w:t>
      </w:r>
      <w:r w:rsidR="00B97D0B" w:rsidRPr="000906A7">
        <w:rPr>
          <w:szCs w:val="24"/>
          <w:lang w:val="tr-TR"/>
        </w:rPr>
        <w:t>. İmamoğlu’nun oy oranları itibariyle gö</w:t>
      </w:r>
      <w:r w:rsidR="002E670E" w:rsidRPr="000906A7">
        <w:rPr>
          <w:szCs w:val="24"/>
          <w:lang w:val="tr-TR"/>
        </w:rPr>
        <w:t xml:space="preserve">reli olarak en yüksek oy artışı yüzde 22 ile Adalar’da gerçekleşti. Az sayıda seçmeni olan ve CHP’nin güçlü olduğu bu ilçe dışında İmamoğlu’nun en yüksek oy artışları AKP’nin güçlü olduğu şu 9 ilçede gerçekleşti: Şile (yüzde 20), </w:t>
      </w:r>
      <w:r w:rsidR="003118C4" w:rsidRPr="000906A7">
        <w:rPr>
          <w:szCs w:val="24"/>
          <w:lang w:val="tr-TR"/>
        </w:rPr>
        <w:t>Kâğıthane</w:t>
      </w:r>
      <w:r w:rsidR="002E670E" w:rsidRPr="000906A7">
        <w:rPr>
          <w:szCs w:val="24"/>
          <w:lang w:val="tr-TR"/>
        </w:rPr>
        <w:t xml:space="preserve"> (yüzde 18), Fatih, Çekmeköy, Esenler, Gaziosmanpaşa  (yüzde 16),</w:t>
      </w:r>
      <w:r w:rsidRPr="000906A7">
        <w:rPr>
          <w:szCs w:val="24"/>
          <w:lang w:val="tr-TR"/>
        </w:rPr>
        <w:t xml:space="preserve"> </w:t>
      </w:r>
      <w:r w:rsidR="002E670E" w:rsidRPr="000906A7">
        <w:rPr>
          <w:szCs w:val="24"/>
          <w:lang w:val="tr-TR"/>
        </w:rPr>
        <w:t>Bağcılar, Bayrampaşa, Çatalca (yüzde 15).</w:t>
      </w:r>
      <w:r w:rsidRPr="000906A7">
        <w:rPr>
          <w:szCs w:val="24"/>
          <w:lang w:val="tr-TR"/>
        </w:rPr>
        <w:t xml:space="preserve"> </w:t>
      </w:r>
      <w:r w:rsidR="00402A9D" w:rsidRPr="000906A7">
        <w:rPr>
          <w:szCs w:val="24"/>
          <w:lang w:val="tr-TR"/>
        </w:rPr>
        <w:t>Bu arada Şişli’de oy artışının da yüzde 16’yı bulduğunu belirtelim.</w:t>
      </w:r>
    </w:p>
    <w:p w:rsidR="000906A7" w:rsidRDefault="000906A7" w:rsidP="00A85D1B">
      <w:pPr>
        <w:jc w:val="both"/>
        <w:rPr>
          <w:b/>
          <w:szCs w:val="24"/>
          <w:lang w:val="tr-TR"/>
        </w:rPr>
      </w:pPr>
    </w:p>
    <w:p w:rsidR="003118C4" w:rsidRPr="000906A7" w:rsidRDefault="003118C4" w:rsidP="00A85D1B">
      <w:pPr>
        <w:jc w:val="both"/>
        <w:rPr>
          <w:b/>
          <w:szCs w:val="24"/>
          <w:lang w:val="tr-TR"/>
        </w:rPr>
      </w:pPr>
      <w:r w:rsidRPr="000906A7">
        <w:rPr>
          <w:b/>
          <w:szCs w:val="24"/>
          <w:lang w:val="tr-TR"/>
        </w:rPr>
        <w:lastRenderedPageBreak/>
        <w:t>İki önemli sonuç</w:t>
      </w:r>
    </w:p>
    <w:p w:rsidR="003118C4" w:rsidRPr="000906A7" w:rsidRDefault="003118C4" w:rsidP="00A85D1B">
      <w:pPr>
        <w:jc w:val="both"/>
        <w:rPr>
          <w:szCs w:val="24"/>
          <w:lang w:val="tr-TR"/>
        </w:rPr>
      </w:pPr>
      <w:r w:rsidRPr="000906A7">
        <w:rPr>
          <w:szCs w:val="24"/>
          <w:lang w:val="tr-TR"/>
        </w:rPr>
        <w:t>Bu notta belirtilen oy kaymalarının ve kaynaklarının netleştirilmiş yaklaşık rakamlardan oluştuğunu belirtelim. Mikro düzeyde yapılacak analizler bu kaymaları ve kaynakları dah</w:t>
      </w:r>
      <w:r w:rsidR="00DB4207" w:rsidRPr="000906A7">
        <w:rPr>
          <w:szCs w:val="24"/>
          <w:lang w:val="tr-TR"/>
        </w:rPr>
        <w:t>a</w:t>
      </w:r>
      <w:r w:rsidRPr="000906A7">
        <w:rPr>
          <w:szCs w:val="24"/>
          <w:lang w:val="tr-TR"/>
        </w:rPr>
        <w:t xml:space="preserve"> ayrıntılı olarak görme fırsatını verecektir. Bununla birlikte yukarıdaki analiz</w:t>
      </w:r>
      <w:r w:rsidR="00DB4207" w:rsidRPr="000906A7">
        <w:rPr>
          <w:szCs w:val="24"/>
          <w:lang w:val="tr-TR"/>
        </w:rPr>
        <w:t>den</w:t>
      </w:r>
      <w:r w:rsidRPr="000906A7">
        <w:rPr>
          <w:szCs w:val="24"/>
          <w:lang w:val="tr-TR"/>
        </w:rPr>
        <w:t xml:space="preserve"> Türkiye’</w:t>
      </w:r>
      <w:r w:rsidR="0078346A" w:rsidRPr="000906A7">
        <w:rPr>
          <w:szCs w:val="24"/>
          <w:lang w:val="tr-TR"/>
        </w:rPr>
        <w:t>de</w:t>
      </w:r>
      <w:r w:rsidRPr="000906A7">
        <w:rPr>
          <w:szCs w:val="24"/>
          <w:lang w:val="tr-TR"/>
        </w:rPr>
        <w:t xml:space="preserve"> önümüzdeki </w:t>
      </w:r>
      <w:r w:rsidR="0078346A" w:rsidRPr="000906A7">
        <w:rPr>
          <w:szCs w:val="24"/>
          <w:lang w:val="tr-TR"/>
        </w:rPr>
        <w:t xml:space="preserve">dönemde </w:t>
      </w:r>
      <w:r w:rsidRPr="000906A7">
        <w:rPr>
          <w:szCs w:val="24"/>
          <w:lang w:val="tr-TR"/>
        </w:rPr>
        <w:t xml:space="preserve">siyaseti </w:t>
      </w:r>
      <w:r w:rsidR="008F2AB9" w:rsidRPr="000906A7">
        <w:rPr>
          <w:szCs w:val="24"/>
          <w:lang w:val="tr-TR"/>
        </w:rPr>
        <w:t xml:space="preserve">çeşitli yönlerden </w:t>
      </w:r>
      <w:r w:rsidRPr="000906A7">
        <w:rPr>
          <w:szCs w:val="24"/>
          <w:lang w:val="tr-TR"/>
        </w:rPr>
        <w:t>etkil</w:t>
      </w:r>
      <w:r w:rsidR="0078346A" w:rsidRPr="000906A7">
        <w:rPr>
          <w:szCs w:val="24"/>
          <w:lang w:val="tr-TR"/>
        </w:rPr>
        <w:t>e</w:t>
      </w:r>
      <w:r w:rsidRPr="000906A7">
        <w:rPr>
          <w:szCs w:val="24"/>
          <w:lang w:val="tr-TR"/>
        </w:rPr>
        <w:t xml:space="preserve">me potansiyeline sahip </w:t>
      </w:r>
      <w:r w:rsidR="008F2AB9" w:rsidRPr="000906A7">
        <w:rPr>
          <w:szCs w:val="24"/>
          <w:lang w:val="tr-TR"/>
        </w:rPr>
        <w:t>iki</w:t>
      </w:r>
      <w:r w:rsidRPr="000906A7">
        <w:rPr>
          <w:szCs w:val="24"/>
          <w:lang w:val="tr-TR"/>
        </w:rPr>
        <w:t xml:space="preserve"> </w:t>
      </w:r>
      <w:r w:rsidR="008F2AB9" w:rsidRPr="000906A7">
        <w:rPr>
          <w:szCs w:val="24"/>
          <w:lang w:val="tr-TR"/>
        </w:rPr>
        <w:t xml:space="preserve">önemli </w:t>
      </w:r>
      <w:r w:rsidRPr="000906A7">
        <w:rPr>
          <w:szCs w:val="24"/>
          <w:lang w:val="tr-TR"/>
        </w:rPr>
        <w:t>son</w:t>
      </w:r>
      <w:r w:rsidR="00DB4207" w:rsidRPr="000906A7">
        <w:rPr>
          <w:szCs w:val="24"/>
          <w:lang w:val="tr-TR"/>
        </w:rPr>
        <w:t>ucun</w:t>
      </w:r>
      <w:r w:rsidRPr="000906A7">
        <w:rPr>
          <w:szCs w:val="24"/>
          <w:lang w:val="tr-TR"/>
        </w:rPr>
        <w:t xml:space="preserve"> çıkartılabileceğin</w:t>
      </w:r>
      <w:r w:rsidR="008F2AB9" w:rsidRPr="000906A7">
        <w:rPr>
          <w:szCs w:val="24"/>
          <w:lang w:val="tr-TR"/>
        </w:rPr>
        <w:t>i düşünüyoruz:</w:t>
      </w:r>
    </w:p>
    <w:p w:rsidR="008F2AB9" w:rsidRPr="000906A7" w:rsidRDefault="008F2AB9" w:rsidP="00A85D1B">
      <w:pPr>
        <w:pStyle w:val="ListParagraph"/>
        <w:numPr>
          <w:ilvl w:val="0"/>
          <w:numId w:val="1"/>
        </w:numPr>
        <w:jc w:val="both"/>
        <w:rPr>
          <w:szCs w:val="24"/>
          <w:lang w:val="tr-TR"/>
        </w:rPr>
      </w:pPr>
      <w:r w:rsidRPr="000906A7">
        <w:rPr>
          <w:szCs w:val="24"/>
          <w:lang w:val="tr-TR"/>
        </w:rPr>
        <w:t>İstanbul’da</w:t>
      </w:r>
      <w:r w:rsidR="00DB4207" w:rsidRPr="000906A7">
        <w:rPr>
          <w:szCs w:val="24"/>
          <w:lang w:val="tr-TR"/>
        </w:rPr>
        <w:t xml:space="preserve"> belediye başkanlık seçimlerini</w:t>
      </w:r>
      <w:r w:rsidRPr="000906A7">
        <w:rPr>
          <w:szCs w:val="24"/>
          <w:lang w:val="tr-TR"/>
        </w:rPr>
        <w:t xml:space="preserve"> tekrar</w:t>
      </w:r>
      <w:r w:rsidR="00DB4207" w:rsidRPr="000906A7">
        <w:rPr>
          <w:szCs w:val="24"/>
          <w:lang w:val="tr-TR"/>
        </w:rPr>
        <w:t>a</w:t>
      </w:r>
      <w:r w:rsidRPr="000906A7">
        <w:rPr>
          <w:szCs w:val="24"/>
          <w:lang w:val="tr-TR"/>
        </w:rPr>
        <w:t xml:space="preserve"> götüren yolda kullanılan yöntemlerin ve söylemlerin hür seçimlerin geleceğine dair yarattıkları endişelerin geleneksel olarak Adalet ve Kalkınma Partisi’ne destek veren seçmenlerin az da olsa (yüzde 7-8 civarında görünüyor) bir bölümü tarafından da paylaşıldığı ve bu endişenin ifadesi olarak Ekrem İmamoğlu’na destek verdikleri anlaşılıyor.</w:t>
      </w:r>
    </w:p>
    <w:p w:rsidR="00A726BD" w:rsidRPr="000906A7" w:rsidRDefault="008F2AB9" w:rsidP="00A85D1B">
      <w:pPr>
        <w:pStyle w:val="ListParagraph"/>
        <w:numPr>
          <w:ilvl w:val="0"/>
          <w:numId w:val="1"/>
        </w:numPr>
        <w:jc w:val="both"/>
        <w:rPr>
          <w:szCs w:val="24"/>
          <w:lang w:val="tr-TR"/>
        </w:rPr>
      </w:pPr>
      <w:r w:rsidRPr="000906A7">
        <w:rPr>
          <w:szCs w:val="24"/>
          <w:lang w:val="tr-TR"/>
        </w:rPr>
        <w:t>Halkların Demokra</w:t>
      </w:r>
      <w:r w:rsidR="00DB4207" w:rsidRPr="000906A7">
        <w:rPr>
          <w:szCs w:val="24"/>
          <w:lang w:val="tr-TR"/>
        </w:rPr>
        <w:t>tik</w:t>
      </w:r>
      <w:r w:rsidRPr="000906A7">
        <w:rPr>
          <w:szCs w:val="24"/>
          <w:lang w:val="tr-TR"/>
        </w:rPr>
        <w:t xml:space="preserve"> Partisi seçmenlerinin parti yönetiminin politikalarına oldukça duyarlı oldukları ve zor dönemeçlerde özerk hareket kabiliyetine sahip ol</w:t>
      </w:r>
      <w:r w:rsidR="00F9755F" w:rsidRPr="000906A7">
        <w:rPr>
          <w:szCs w:val="24"/>
          <w:lang w:val="tr-TR"/>
        </w:rPr>
        <w:t>abile</w:t>
      </w:r>
      <w:r w:rsidR="00DB4207" w:rsidRPr="000906A7">
        <w:rPr>
          <w:szCs w:val="24"/>
          <w:lang w:val="tr-TR"/>
        </w:rPr>
        <w:t>ceklerine dair karineler mevcuttur.</w:t>
      </w:r>
    </w:p>
    <w:p w:rsidR="00D035C5" w:rsidRPr="00637727" w:rsidRDefault="00D035C5" w:rsidP="00637727">
      <w:pPr>
        <w:rPr>
          <w:sz w:val="24"/>
          <w:szCs w:val="24"/>
          <w:lang w:val="tr-TR"/>
        </w:rPr>
      </w:pPr>
    </w:p>
    <w:p w:rsidR="0007006E" w:rsidRDefault="00637727" w:rsidP="00E309D9">
      <w:pPr>
        <w:rPr>
          <w:sz w:val="24"/>
          <w:szCs w:val="24"/>
          <w:lang w:val="tr-TR"/>
        </w:rPr>
      </w:pPr>
      <w:r>
        <w:rPr>
          <w:sz w:val="24"/>
          <w:szCs w:val="24"/>
          <w:lang w:val="tr-TR"/>
        </w:rPr>
        <w:t xml:space="preserve"> </w:t>
      </w:r>
      <w:r w:rsidR="00B0495C">
        <w:rPr>
          <w:sz w:val="24"/>
          <w:szCs w:val="24"/>
          <w:lang w:val="tr-TR"/>
        </w:rPr>
        <w:t xml:space="preserve"> </w:t>
      </w:r>
    </w:p>
    <w:p w:rsidR="002F0FDA" w:rsidRDefault="002F0FDA" w:rsidP="00E309D9">
      <w:pPr>
        <w:rPr>
          <w:sz w:val="24"/>
          <w:szCs w:val="24"/>
          <w:lang w:val="tr-TR"/>
        </w:rPr>
      </w:pPr>
    </w:p>
    <w:p w:rsidR="007E2840" w:rsidRDefault="007E2840" w:rsidP="00E309D9">
      <w:pPr>
        <w:rPr>
          <w:sz w:val="24"/>
          <w:szCs w:val="24"/>
          <w:lang w:val="tr-TR"/>
        </w:rPr>
      </w:pPr>
    </w:p>
    <w:p w:rsidR="007E2840" w:rsidRDefault="007E2840"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0906A7" w:rsidRDefault="000906A7" w:rsidP="00E309D9">
      <w:pPr>
        <w:rPr>
          <w:sz w:val="24"/>
          <w:szCs w:val="24"/>
          <w:lang w:val="tr-TR"/>
        </w:rPr>
      </w:pPr>
    </w:p>
    <w:p w:rsidR="006672BD" w:rsidRDefault="006672BD" w:rsidP="00E309D9">
      <w:pPr>
        <w:rPr>
          <w:sz w:val="24"/>
          <w:szCs w:val="24"/>
          <w:lang w:val="tr-TR"/>
        </w:rPr>
      </w:pPr>
    </w:p>
    <w:p w:rsidR="000906A7" w:rsidRDefault="000906A7" w:rsidP="00E309D9">
      <w:pPr>
        <w:rPr>
          <w:sz w:val="24"/>
          <w:szCs w:val="24"/>
          <w:lang w:val="tr-TR"/>
        </w:rPr>
      </w:pPr>
    </w:p>
    <w:p w:rsidR="007E2840" w:rsidRDefault="007E2840" w:rsidP="00E309D9">
      <w:pPr>
        <w:rPr>
          <w:sz w:val="24"/>
          <w:szCs w:val="24"/>
          <w:lang w:val="tr-TR"/>
        </w:rPr>
      </w:pPr>
    </w:p>
    <w:p w:rsidR="002F0FDA" w:rsidRDefault="002F0FDA" w:rsidP="00E309D9">
      <w:pPr>
        <w:rPr>
          <w:sz w:val="24"/>
          <w:szCs w:val="24"/>
          <w:lang w:val="tr-TR"/>
        </w:rPr>
      </w:pPr>
      <w:r>
        <w:rPr>
          <w:sz w:val="24"/>
          <w:szCs w:val="24"/>
          <w:lang w:val="tr-TR"/>
        </w:rPr>
        <w:lastRenderedPageBreak/>
        <w:t>Ek Tablo: İlçe bazlı oylar ve değişimler</w:t>
      </w:r>
    </w:p>
    <w:tbl>
      <w:tblPr>
        <w:tblW w:w="10828" w:type="dxa"/>
        <w:tblInd w:w="-797" w:type="dxa"/>
        <w:tblLayout w:type="fixed"/>
        <w:tblLook w:val="04A0" w:firstRow="1" w:lastRow="0" w:firstColumn="1" w:lastColumn="0" w:noHBand="0" w:noVBand="1"/>
      </w:tblPr>
      <w:tblGrid>
        <w:gridCol w:w="1196"/>
        <w:gridCol w:w="833"/>
        <w:gridCol w:w="833"/>
        <w:gridCol w:w="746"/>
        <w:gridCol w:w="699"/>
        <w:gridCol w:w="851"/>
        <w:gridCol w:w="850"/>
        <w:gridCol w:w="851"/>
        <w:gridCol w:w="709"/>
        <w:gridCol w:w="850"/>
        <w:gridCol w:w="851"/>
        <w:gridCol w:w="850"/>
        <w:gridCol w:w="709"/>
      </w:tblGrid>
      <w:tr w:rsidR="002F0FDA" w:rsidRPr="00E304DC" w:rsidTr="002F0FDA">
        <w:trPr>
          <w:trHeight w:val="313"/>
        </w:trPr>
        <w:tc>
          <w:tcPr>
            <w:tcW w:w="1196" w:type="dxa"/>
            <w:tcBorders>
              <w:top w:val="nil"/>
              <w:left w:val="nil"/>
              <w:bottom w:val="nil"/>
              <w:right w:val="single" w:sz="12" w:space="0" w:color="auto"/>
            </w:tcBorders>
            <w:shd w:val="clear" w:color="auto" w:fill="auto"/>
            <w:noWrap/>
            <w:vAlign w:val="bottom"/>
            <w:hideMark/>
          </w:tcPr>
          <w:p w:rsidR="00E304DC" w:rsidRPr="00E304DC" w:rsidRDefault="00E304DC" w:rsidP="00E304DC">
            <w:pPr>
              <w:spacing w:after="0" w:line="240" w:lineRule="auto"/>
              <w:rPr>
                <w:rFonts w:ascii="Calibri" w:eastAsia="Times New Roman" w:hAnsi="Calibri" w:cs="Calibri"/>
                <w:color w:val="000000"/>
                <w:sz w:val="18"/>
                <w:szCs w:val="18"/>
                <w:lang w:val="en-GB" w:eastAsia="en-GB"/>
              </w:rPr>
            </w:pPr>
            <w:r w:rsidRPr="00E304DC">
              <w:rPr>
                <w:rFonts w:ascii="Calibri" w:eastAsia="Times New Roman" w:hAnsi="Calibri" w:cs="Calibri"/>
                <w:color w:val="000000"/>
                <w:sz w:val="18"/>
                <w:szCs w:val="18"/>
                <w:lang w:val="en-GB" w:eastAsia="en-GB"/>
              </w:rPr>
              <w:t> </w:t>
            </w:r>
          </w:p>
        </w:tc>
        <w:tc>
          <w:tcPr>
            <w:tcW w:w="3111" w:type="dxa"/>
            <w:gridSpan w:val="4"/>
            <w:tcBorders>
              <w:top w:val="single" w:sz="4" w:space="0" w:color="auto"/>
              <w:left w:val="nil"/>
              <w:bottom w:val="single" w:sz="12" w:space="0" w:color="auto"/>
              <w:right w:val="single" w:sz="12" w:space="0" w:color="000000"/>
            </w:tcBorders>
            <w:shd w:val="clear" w:color="auto" w:fill="auto"/>
            <w:noWrap/>
            <w:vAlign w:val="bottom"/>
            <w:hideMark/>
          </w:tcPr>
          <w:p w:rsidR="00E304DC" w:rsidRPr="00E304DC" w:rsidRDefault="00E304DC" w:rsidP="00E304DC">
            <w:pPr>
              <w:spacing w:after="0" w:line="240" w:lineRule="auto"/>
              <w:jc w:val="center"/>
              <w:rPr>
                <w:rFonts w:ascii="Calibri" w:eastAsia="Times New Roman" w:hAnsi="Calibri" w:cs="Calibri"/>
                <w:color w:val="000000"/>
                <w:sz w:val="16"/>
                <w:szCs w:val="16"/>
                <w:lang w:val="en-GB" w:eastAsia="en-GB"/>
              </w:rPr>
            </w:pPr>
            <w:proofErr w:type="spellStart"/>
            <w:r w:rsidRPr="00E304DC">
              <w:rPr>
                <w:rFonts w:ascii="Calibri" w:eastAsia="Times New Roman" w:hAnsi="Calibri" w:cs="Calibri"/>
                <w:color w:val="000000"/>
                <w:sz w:val="16"/>
                <w:szCs w:val="16"/>
                <w:lang w:val="en-GB" w:eastAsia="en-GB"/>
              </w:rPr>
              <w:t>Geçerli</w:t>
            </w:r>
            <w:proofErr w:type="spellEnd"/>
            <w:r w:rsidRPr="00E304DC">
              <w:rPr>
                <w:rFonts w:ascii="Calibri" w:eastAsia="Times New Roman" w:hAnsi="Calibri" w:cs="Calibri"/>
                <w:color w:val="000000"/>
                <w:sz w:val="16"/>
                <w:szCs w:val="16"/>
                <w:lang w:val="en-GB" w:eastAsia="en-GB"/>
              </w:rPr>
              <w:t xml:space="preserve"> Oy</w:t>
            </w:r>
          </w:p>
        </w:tc>
        <w:tc>
          <w:tcPr>
            <w:tcW w:w="3261" w:type="dxa"/>
            <w:gridSpan w:val="4"/>
            <w:tcBorders>
              <w:top w:val="single" w:sz="4" w:space="0" w:color="auto"/>
              <w:left w:val="nil"/>
              <w:bottom w:val="single" w:sz="12" w:space="0" w:color="auto"/>
              <w:right w:val="single" w:sz="12" w:space="0" w:color="000000"/>
            </w:tcBorders>
            <w:shd w:val="clear" w:color="auto" w:fill="auto"/>
            <w:noWrap/>
            <w:vAlign w:val="bottom"/>
            <w:hideMark/>
          </w:tcPr>
          <w:p w:rsidR="00E304DC" w:rsidRPr="00E304DC" w:rsidRDefault="00E304DC" w:rsidP="00E304DC">
            <w:pPr>
              <w:spacing w:after="0" w:line="240" w:lineRule="auto"/>
              <w:jc w:val="center"/>
              <w:rPr>
                <w:rFonts w:ascii="Calibri" w:eastAsia="Times New Roman" w:hAnsi="Calibri" w:cs="Calibri"/>
                <w:color w:val="000000"/>
                <w:sz w:val="16"/>
                <w:szCs w:val="16"/>
                <w:lang w:val="en-GB" w:eastAsia="en-GB"/>
              </w:rPr>
            </w:pPr>
            <w:proofErr w:type="spellStart"/>
            <w:r w:rsidRPr="00E304DC">
              <w:rPr>
                <w:rFonts w:ascii="Calibri" w:eastAsia="Times New Roman" w:hAnsi="Calibri" w:cs="Calibri"/>
                <w:color w:val="000000"/>
                <w:sz w:val="16"/>
                <w:szCs w:val="16"/>
                <w:lang w:val="en-GB" w:eastAsia="en-GB"/>
              </w:rPr>
              <w:t>Binali</w:t>
            </w:r>
            <w:proofErr w:type="spellEnd"/>
            <w:r w:rsidRPr="00E304DC">
              <w:rPr>
                <w:rFonts w:ascii="Calibri" w:eastAsia="Times New Roman" w:hAnsi="Calibri" w:cs="Calibri"/>
                <w:color w:val="000000"/>
                <w:sz w:val="16"/>
                <w:szCs w:val="16"/>
                <w:lang w:val="en-GB" w:eastAsia="en-GB"/>
              </w:rPr>
              <w:t xml:space="preserve"> </w:t>
            </w:r>
            <w:proofErr w:type="spellStart"/>
            <w:r w:rsidRPr="00E304DC">
              <w:rPr>
                <w:rFonts w:ascii="Calibri" w:eastAsia="Times New Roman" w:hAnsi="Calibri" w:cs="Calibri"/>
                <w:color w:val="000000"/>
                <w:sz w:val="16"/>
                <w:szCs w:val="16"/>
                <w:lang w:val="en-GB" w:eastAsia="en-GB"/>
              </w:rPr>
              <w:t>Yıldırım</w:t>
            </w:r>
            <w:proofErr w:type="spellEnd"/>
          </w:p>
        </w:tc>
        <w:tc>
          <w:tcPr>
            <w:tcW w:w="3260" w:type="dxa"/>
            <w:gridSpan w:val="4"/>
            <w:tcBorders>
              <w:top w:val="single" w:sz="4" w:space="0" w:color="auto"/>
              <w:left w:val="nil"/>
              <w:bottom w:val="single" w:sz="12" w:space="0" w:color="auto"/>
              <w:right w:val="single" w:sz="4" w:space="0" w:color="auto"/>
            </w:tcBorders>
            <w:shd w:val="clear" w:color="auto" w:fill="auto"/>
            <w:noWrap/>
            <w:vAlign w:val="bottom"/>
            <w:hideMark/>
          </w:tcPr>
          <w:p w:rsidR="00E304DC" w:rsidRPr="00E304DC" w:rsidRDefault="00E304DC" w:rsidP="00E304DC">
            <w:pPr>
              <w:spacing w:after="0" w:line="240" w:lineRule="auto"/>
              <w:jc w:val="center"/>
              <w:rPr>
                <w:rFonts w:ascii="Calibri" w:eastAsia="Times New Roman" w:hAnsi="Calibri" w:cs="Calibri"/>
                <w:color w:val="000000"/>
                <w:sz w:val="16"/>
                <w:szCs w:val="16"/>
                <w:lang w:val="en-GB" w:eastAsia="en-GB"/>
              </w:rPr>
            </w:pPr>
            <w:proofErr w:type="spellStart"/>
            <w:r w:rsidRPr="00E304DC">
              <w:rPr>
                <w:rFonts w:ascii="Calibri" w:eastAsia="Times New Roman" w:hAnsi="Calibri" w:cs="Calibri"/>
                <w:color w:val="000000"/>
                <w:sz w:val="16"/>
                <w:szCs w:val="16"/>
                <w:lang w:val="en-GB" w:eastAsia="en-GB"/>
              </w:rPr>
              <w:t>Ekrem</w:t>
            </w:r>
            <w:proofErr w:type="spellEnd"/>
            <w:r w:rsidRPr="00E304DC">
              <w:rPr>
                <w:rFonts w:ascii="Calibri" w:eastAsia="Times New Roman" w:hAnsi="Calibri" w:cs="Calibri"/>
                <w:color w:val="000000"/>
                <w:sz w:val="16"/>
                <w:szCs w:val="16"/>
                <w:lang w:val="en-GB" w:eastAsia="en-GB"/>
              </w:rPr>
              <w:t xml:space="preserve"> </w:t>
            </w:r>
            <w:proofErr w:type="spellStart"/>
            <w:r w:rsidRPr="00E304DC">
              <w:rPr>
                <w:rFonts w:ascii="Calibri" w:eastAsia="Times New Roman" w:hAnsi="Calibri" w:cs="Calibri"/>
                <w:color w:val="000000"/>
                <w:sz w:val="16"/>
                <w:szCs w:val="16"/>
                <w:lang w:val="en-GB" w:eastAsia="en-GB"/>
              </w:rPr>
              <w:t>İmamoğlu</w:t>
            </w:r>
            <w:proofErr w:type="spellEnd"/>
          </w:p>
        </w:tc>
      </w:tr>
      <w:tr w:rsidR="00E304DC" w:rsidRPr="00E304DC" w:rsidTr="002F0FDA">
        <w:trPr>
          <w:trHeight w:val="568"/>
        </w:trPr>
        <w:tc>
          <w:tcPr>
            <w:tcW w:w="1196" w:type="dxa"/>
            <w:tcBorders>
              <w:top w:val="single" w:sz="4" w:space="0" w:color="000000"/>
              <w:left w:val="single" w:sz="4" w:space="0" w:color="000000"/>
              <w:bottom w:val="single" w:sz="12" w:space="0" w:color="auto"/>
              <w:right w:val="single" w:sz="12" w:space="0" w:color="auto"/>
            </w:tcBorders>
            <w:shd w:val="clear" w:color="000000" w:fill="FFFFFF"/>
            <w:vAlign w:val="center"/>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proofErr w:type="spellStart"/>
            <w:r w:rsidRPr="00E304DC">
              <w:rPr>
                <w:rFonts w:ascii="Segoe UI" w:eastAsia="Times New Roman" w:hAnsi="Segoe UI" w:cs="Segoe UI"/>
                <w:color w:val="000000"/>
                <w:sz w:val="16"/>
                <w:szCs w:val="16"/>
                <w:lang w:val="en-GB" w:eastAsia="en-GB"/>
              </w:rPr>
              <w:t>İlçe</w:t>
            </w:r>
            <w:proofErr w:type="spellEnd"/>
          </w:p>
        </w:tc>
        <w:tc>
          <w:tcPr>
            <w:tcW w:w="833" w:type="dxa"/>
            <w:tcBorders>
              <w:top w:val="nil"/>
              <w:left w:val="nil"/>
              <w:bottom w:val="single" w:sz="12" w:space="0" w:color="auto"/>
              <w:right w:val="nil"/>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31    Mart</w:t>
            </w:r>
          </w:p>
        </w:tc>
        <w:tc>
          <w:tcPr>
            <w:tcW w:w="833" w:type="dxa"/>
            <w:tcBorders>
              <w:top w:val="nil"/>
              <w:left w:val="single" w:sz="4" w:space="0" w:color="000000"/>
              <w:bottom w:val="single" w:sz="12" w:space="0" w:color="auto"/>
              <w:right w:val="nil"/>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23 </w:t>
            </w:r>
            <w:proofErr w:type="spellStart"/>
            <w:r w:rsidRPr="00E304DC">
              <w:rPr>
                <w:rFonts w:ascii="Segoe UI" w:eastAsia="Times New Roman" w:hAnsi="Segoe UI" w:cs="Segoe UI"/>
                <w:color w:val="000000"/>
                <w:sz w:val="16"/>
                <w:szCs w:val="16"/>
                <w:lang w:val="en-GB" w:eastAsia="en-GB"/>
              </w:rPr>
              <w:t>Haziran</w:t>
            </w:r>
            <w:proofErr w:type="spellEnd"/>
          </w:p>
        </w:tc>
        <w:tc>
          <w:tcPr>
            <w:tcW w:w="746" w:type="dxa"/>
            <w:tcBorders>
              <w:top w:val="nil"/>
              <w:left w:val="single" w:sz="4" w:space="0" w:color="000000"/>
              <w:bottom w:val="single" w:sz="12" w:space="0" w:color="auto"/>
              <w:right w:val="nil"/>
            </w:tcBorders>
            <w:shd w:val="clear" w:color="000000" w:fill="FFFFFF"/>
            <w:vAlign w:val="center"/>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proofErr w:type="spellStart"/>
            <w:r w:rsidRPr="00E304DC">
              <w:rPr>
                <w:rFonts w:ascii="Segoe UI" w:eastAsia="Times New Roman" w:hAnsi="Segoe UI" w:cs="Segoe UI"/>
                <w:color w:val="000000"/>
                <w:sz w:val="16"/>
                <w:szCs w:val="16"/>
                <w:lang w:val="en-GB" w:eastAsia="en-GB"/>
              </w:rPr>
              <w:t>Fark</w:t>
            </w:r>
            <w:proofErr w:type="spellEnd"/>
          </w:p>
        </w:tc>
        <w:tc>
          <w:tcPr>
            <w:tcW w:w="699" w:type="dxa"/>
            <w:tcBorders>
              <w:top w:val="nil"/>
              <w:left w:val="single" w:sz="4" w:space="0" w:color="000000"/>
              <w:bottom w:val="single" w:sz="12" w:space="0" w:color="auto"/>
              <w:right w:val="single" w:sz="12" w:space="0" w:color="auto"/>
            </w:tcBorders>
            <w:shd w:val="clear" w:color="000000" w:fill="FFFFFF"/>
            <w:hideMark/>
          </w:tcPr>
          <w:p w:rsidR="00E304DC" w:rsidRPr="00E304DC" w:rsidRDefault="00E304DC" w:rsidP="002F0FDA">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        </w:t>
            </w:r>
            <w:proofErr w:type="spellStart"/>
            <w:r w:rsidR="002F0FDA">
              <w:rPr>
                <w:rFonts w:ascii="Segoe UI" w:eastAsia="Times New Roman" w:hAnsi="Segoe UI" w:cs="Segoe UI"/>
                <w:color w:val="000000"/>
                <w:sz w:val="16"/>
                <w:szCs w:val="16"/>
                <w:lang w:val="en-GB" w:eastAsia="en-GB"/>
              </w:rPr>
              <w:t>Fark</w:t>
            </w:r>
            <w:proofErr w:type="spellEnd"/>
          </w:p>
        </w:tc>
        <w:tc>
          <w:tcPr>
            <w:tcW w:w="851" w:type="dxa"/>
            <w:tcBorders>
              <w:top w:val="nil"/>
              <w:left w:val="nil"/>
              <w:bottom w:val="single" w:sz="12" w:space="0" w:color="auto"/>
              <w:right w:val="nil"/>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31  </w:t>
            </w:r>
            <w:r w:rsidR="002F0FDA">
              <w:rPr>
                <w:rFonts w:ascii="Segoe UI" w:eastAsia="Times New Roman" w:hAnsi="Segoe UI" w:cs="Segoe UI"/>
                <w:color w:val="000000"/>
                <w:sz w:val="16"/>
                <w:szCs w:val="16"/>
                <w:lang w:val="en-GB" w:eastAsia="en-GB"/>
              </w:rPr>
              <w:t xml:space="preserve"> </w:t>
            </w:r>
            <w:r w:rsidRPr="00E304DC">
              <w:rPr>
                <w:rFonts w:ascii="Segoe UI" w:eastAsia="Times New Roman" w:hAnsi="Segoe UI" w:cs="Segoe UI"/>
                <w:color w:val="000000"/>
                <w:sz w:val="16"/>
                <w:szCs w:val="16"/>
                <w:lang w:val="en-GB" w:eastAsia="en-GB"/>
              </w:rPr>
              <w:t xml:space="preserve">  Mart</w:t>
            </w:r>
          </w:p>
        </w:tc>
        <w:tc>
          <w:tcPr>
            <w:tcW w:w="850" w:type="dxa"/>
            <w:tcBorders>
              <w:top w:val="nil"/>
              <w:left w:val="single" w:sz="4" w:space="0" w:color="auto"/>
              <w:bottom w:val="single" w:sz="12" w:space="0" w:color="auto"/>
              <w:right w:val="nil"/>
            </w:tcBorders>
            <w:shd w:val="clear" w:color="auto" w:fill="auto"/>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23     </w:t>
            </w:r>
            <w:proofErr w:type="spellStart"/>
            <w:r w:rsidRPr="00E304DC">
              <w:rPr>
                <w:rFonts w:ascii="Segoe UI" w:eastAsia="Times New Roman" w:hAnsi="Segoe UI" w:cs="Segoe UI"/>
                <w:color w:val="000000"/>
                <w:sz w:val="16"/>
                <w:szCs w:val="16"/>
                <w:lang w:val="en-GB" w:eastAsia="en-GB"/>
              </w:rPr>
              <w:t>Haziran</w:t>
            </w:r>
            <w:proofErr w:type="spellEnd"/>
          </w:p>
        </w:tc>
        <w:tc>
          <w:tcPr>
            <w:tcW w:w="851" w:type="dxa"/>
            <w:tcBorders>
              <w:top w:val="nil"/>
              <w:left w:val="single" w:sz="4" w:space="0" w:color="000000"/>
              <w:bottom w:val="single" w:sz="12" w:space="0" w:color="auto"/>
              <w:right w:val="single" w:sz="4" w:space="0" w:color="000000"/>
            </w:tcBorders>
            <w:shd w:val="clear" w:color="000000" w:fill="FFFFFF"/>
            <w:vAlign w:val="center"/>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proofErr w:type="spellStart"/>
            <w:r w:rsidRPr="00E304DC">
              <w:rPr>
                <w:rFonts w:ascii="Segoe UI" w:eastAsia="Times New Roman" w:hAnsi="Segoe UI" w:cs="Segoe UI"/>
                <w:color w:val="000000"/>
                <w:sz w:val="16"/>
                <w:szCs w:val="16"/>
                <w:lang w:val="en-GB" w:eastAsia="en-GB"/>
              </w:rPr>
              <w:t>Fark</w:t>
            </w:r>
            <w:proofErr w:type="spellEnd"/>
          </w:p>
        </w:tc>
        <w:tc>
          <w:tcPr>
            <w:tcW w:w="709" w:type="dxa"/>
            <w:tcBorders>
              <w:top w:val="nil"/>
              <w:left w:val="nil"/>
              <w:bottom w:val="single" w:sz="12" w:space="0" w:color="auto"/>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      </w:t>
            </w:r>
            <w:proofErr w:type="spellStart"/>
            <w:r>
              <w:rPr>
                <w:rFonts w:ascii="Segoe UI" w:eastAsia="Times New Roman" w:hAnsi="Segoe UI" w:cs="Segoe UI"/>
                <w:color w:val="000000"/>
                <w:sz w:val="16"/>
                <w:szCs w:val="16"/>
                <w:lang w:val="en-GB" w:eastAsia="en-GB"/>
              </w:rPr>
              <w:t>Fark</w:t>
            </w:r>
            <w:proofErr w:type="spellEnd"/>
          </w:p>
        </w:tc>
        <w:tc>
          <w:tcPr>
            <w:tcW w:w="850" w:type="dxa"/>
            <w:tcBorders>
              <w:top w:val="nil"/>
              <w:left w:val="nil"/>
              <w:bottom w:val="single" w:sz="12" w:space="0" w:color="auto"/>
              <w:right w:val="nil"/>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31         Mart</w:t>
            </w:r>
          </w:p>
        </w:tc>
        <w:tc>
          <w:tcPr>
            <w:tcW w:w="851" w:type="dxa"/>
            <w:tcBorders>
              <w:top w:val="nil"/>
              <w:left w:val="single" w:sz="4" w:space="0" w:color="auto"/>
              <w:bottom w:val="single" w:sz="12" w:space="0" w:color="auto"/>
              <w:right w:val="nil"/>
            </w:tcBorders>
            <w:shd w:val="clear" w:color="auto" w:fill="auto"/>
            <w:hideMark/>
          </w:tcPr>
          <w:p w:rsidR="00E304DC" w:rsidRPr="00E304DC" w:rsidRDefault="00E304DC" w:rsidP="00E304DC">
            <w:pPr>
              <w:spacing w:after="0" w:line="240" w:lineRule="auto"/>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23     </w:t>
            </w:r>
            <w:proofErr w:type="spellStart"/>
            <w:r w:rsidRPr="00E304DC">
              <w:rPr>
                <w:rFonts w:ascii="Segoe UI" w:eastAsia="Times New Roman" w:hAnsi="Segoe UI" w:cs="Segoe UI"/>
                <w:color w:val="000000"/>
                <w:sz w:val="16"/>
                <w:szCs w:val="16"/>
                <w:lang w:val="en-GB" w:eastAsia="en-GB"/>
              </w:rPr>
              <w:t>Haziran</w:t>
            </w:r>
            <w:proofErr w:type="spellEnd"/>
          </w:p>
        </w:tc>
        <w:tc>
          <w:tcPr>
            <w:tcW w:w="850" w:type="dxa"/>
            <w:tcBorders>
              <w:top w:val="nil"/>
              <w:left w:val="single" w:sz="4" w:space="0" w:color="auto"/>
              <w:bottom w:val="single" w:sz="12" w:space="0" w:color="auto"/>
              <w:right w:val="single" w:sz="4" w:space="0" w:color="auto"/>
            </w:tcBorders>
            <w:shd w:val="clear" w:color="000000" w:fill="FFFFFF"/>
            <w:vAlign w:val="center"/>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proofErr w:type="spellStart"/>
            <w:r w:rsidRPr="00E304DC">
              <w:rPr>
                <w:rFonts w:ascii="Segoe UI" w:eastAsia="Times New Roman" w:hAnsi="Segoe UI" w:cs="Segoe UI"/>
                <w:color w:val="000000"/>
                <w:sz w:val="16"/>
                <w:szCs w:val="16"/>
                <w:lang w:val="en-GB" w:eastAsia="en-GB"/>
              </w:rPr>
              <w:t>Fark</w:t>
            </w:r>
            <w:proofErr w:type="spellEnd"/>
          </w:p>
        </w:tc>
        <w:tc>
          <w:tcPr>
            <w:tcW w:w="709" w:type="dxa"/>
            <w:tcBorders>
              <w:top w:val="nil"/>
              <w:left w:val="nil"/>
              <w:bottom w:val="single" w:sz="12" w:space="0" w:color="auto"/>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 xml:space="preserve">%      </w:t>
            </w:r>
            <w:proofErr w:type="spellStart"/>
            <w:r>
              <w:rPr>
                <w:rFonts w:ascii="Segoe UI" w:eastAsia="Times New Roman" w:hAnsi="Segoe UI" w:cs="Segoe UI"/>
                <w:color w:val="000000"/>
                <w:sz w:val="16"/>
                <w:szCs w:val="16"/>
                <w:lang w:val="en-GB" w:eastAsia="en-GB"/>
              </w:rPr>
              <w:t>Fark</w:t>
            </w:r>
            <w:proofErr w:type="spellEnd"/>
          </w:p>
        </w:tc>
      </w:tr>
      <w:tr w:rsidR="00E304DC" w:rsidRPr="00E304DC" w:rsidTr="002F0FDA">
        <w:trPr>
          <w:trHeight w:val="298"/>
        </w:trPr>
        <w:tc>
          <w:tcPr>
            <w:tcW w:w="1196" w:type="dxa"/>
            <w:tcBorders>
              <w:top w:val="nil"/>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ADALAR</w:t>
            </w:r>
          </w:p>
        </w:tc>
        <w:tc>
          <w:tcPr>
            <w:tcW w:w="833" w:type="dxa"/>
            <w:tcBorders>
              <w:top w:val="nil"/>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9954</w:t>
            </w:r>
          </w:p>
        </w:tc>
        <w:tc>
          <w:tcPr>
            <w:tcW w:w="833" w:type="dxa"/>
            <w:tcBorders>
              <w:top w:val="nil"/>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10398</w:t>
            </w:r>
          </w:p>
        </w:tc>
        <w:tc>
          <w:tcPr>
            <w:tcW w:w="746" w:type="dxa"/>
            <w:tcBorders>
              <w:top w:val="nil"/>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444</w:t>
            </w:r>
          </w:p>
        </w:tc>
        <w:tc>
          <w:tcPr>
            <w:tcW w:w="699" w:type="dxa"/>
            <w:tcBorders>
              <w:top w:val="nil"/>
              <w:left w:val="nil"/>
              <w:bottom w:val="nil"/>
              <w:right w:val="single" w:sz="12" w:space="0" w:color="auto"/>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3462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2977</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-485</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6060</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7378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1318</w:t>
            </w:r>
          </w:p>
        </w:tc>
        <w:tc>
          <w:tcPr>
            <w:tcW w:w="709" w:type="dxa"/>
            <w:tcBorders>
              <w:top w:val="nil"/>
              <w:left w:val="nil"/>
              <w:bottom w:val="single" w:sz="4" w:space="0" w:color="000000"/>
              <w:right w:val="single" w:sz="4" w:space="0" w:color="000000"/>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ARNAVUTKÖY</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139097</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139087</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86532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83701</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-2831</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47828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53894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6066</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ATAŞEHİR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251473</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255018</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3545</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109416</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100867</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-8549</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136855</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153982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17127</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AVCILAR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240639</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244728</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4089</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102729</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91873</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-10856</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133968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152348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18380</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BAĞCILAR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398687</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405786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7099</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236222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230262</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-5960</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149998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172696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22698</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BAHÇELİEVLER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336838</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346064</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9226</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170036</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163896</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-6140</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157861</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180441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22580</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BAKIRKÖY</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136583</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141186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4603</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34255</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28545</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-5710</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99519</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112656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13137</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BAŞAKŞEHİR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214830</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220086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5256</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115471</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112968</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-2503</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92843</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104571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11728</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BAYRAMPAŞA</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163997</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166167</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2169</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86443</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80593</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-5850</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72983</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84228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11245</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BEŞİKTAŞ</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111749</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118654</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6905</w:t>
            </w:r>
          </w:p>
        </w:tc>
        <w:tc>
          <w:tcPr>
            <w:tcW w:w="699" w:type="dxa"/>
            <w:tcBorders>
              <w:top w:val="single" w:sz="4" w:space="0" w:color="000000"/>
              <w:left w:val="nil"/>
              <w:bottom w:val="nil"/>
              <w:right w:val="single" w:sz="12" w:space="0" w:color="auto"/>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21400</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18525</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-2875</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88406</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99480</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11074</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BEYKOZ</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151703</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151600</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-103</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80266</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75590</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-4676</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67010</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76358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9348</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BEYLİKDÜZÜ</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188692</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188886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194</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77062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71543</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-5519</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108500</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118351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9851</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BEYOĞLU</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129943</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131850</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1907</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66258</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64346</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-1912</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59796</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69824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10028</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B.ÇEKMECE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143262</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142907</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-355</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66101</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58690</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-7411</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75027</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85155</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10128</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ÇATALCA</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48242</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48366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125</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22524</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19204</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-3320</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24926</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28852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3926</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ÇEKMEKÖY</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143094</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145938</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2844</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72706</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70894</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-1812</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63777</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73949</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10172</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ESENLER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248630</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251817</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3187</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158452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154094</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-4358</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82122</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96051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13929</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ESENYURT</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436968</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436677</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-291</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198864</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184194</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-14670</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230121</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250738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20617</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EYÜPSULTAN</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227794</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233341</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5548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111505</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105559</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-5946</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110411</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125766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15355</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FATİH</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215074</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222142</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7068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114570</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109306</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-5264</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93848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109606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15758</w:t>
            </w:r>
          </w:p>
        </w:tc>
        <w:tc>
          <w:tcPr>
            <w:tcW w:w="709" w:type="dxa"/>
            <w:tcBorders>
              <w:top w:val="nil"/>
              <w:left w:val="nil"/>
              <w:bottom w:val="single" w:sz="4" w:space="0" w:color="000000"/>
              <w:right w:val="single" w:sz="4" w:space="0" w:color="000000"/>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G.OSMANPAŞA</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273745</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277716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3970</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153270</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148463</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-4807</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111119</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130245</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19126</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GÜNGÖREN</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165629</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169807</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4178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89456</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85555</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-3901</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71648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82987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11339</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KADIKÖY</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306332</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309222</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2890</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63135</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54868</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-8267</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237707</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263817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26110</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KAĞITHANE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250981</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259529</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8548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136157</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131328</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-4829</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106801</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126131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19330</w:t>
            </w:r>
          </w:p>
        </w:tc>
        <w:tc>
          <w:tcPr>
            <w:tcW w:w="709" w:type="dxa"/>
            <w:tcBorders>
              <w:top w:val="nil"/>
              <w:left w:val="nil"/>
              <w:bottom w:val="single" w:sz="4" w:space="0" w:color="000000"/>
              <w:right w:val="single" w:sz="4" w:space="0" w:color="000000"/>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KARTAL</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286574</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291522</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4948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129073</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118722</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-10351</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151174</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171579</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20405</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K.ÇEKMECE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436387</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442106</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5719</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193625</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176518</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-17107</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231989</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264600</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32611</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MALTEPE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300228</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308145</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7917</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121082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112198</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-8884</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172664</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197322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24658</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PENDİK</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396061</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402730</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6669</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221200</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213490</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-7710</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164055</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186451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22396</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SANCAKTEPE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227229</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230994</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3765</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114069</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109966</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-4103</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108362</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119532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11170</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SARIYER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204605</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202107</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-2498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87346</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78970</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-8376</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113392</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128864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15472</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SİLİVRİ</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104937</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105219</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282</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45490</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39403</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-6087</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56414</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65338</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8924</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SULTANBEYLİ</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171456</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172804</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1348</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114087</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114130</w:t>
            </w:r>
          </w:p>
        </w:tc>
        <w:tc>
          <w:tcPr>
            <w:tcW w:w="851" w:type="dxa"/>
            <w:tcBorders>
              <w:top w:val="nil"/>
              <w:left w:val="single" w:sz="4" w:space="0" w:color="000000"/>
              <w:bottom w:val="single" w:sz="4" w:space="0" w:color="000000"/>
              <w:right w:val="single" w:sz="4" w:space="0" w:color="000000"/>
            </w:tcBorders>
            <w:shd w:val="clear" w:color="000000" w:fill="92D050"/>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43</w:t>
            </w:r>
          </w:p>
        </w:tc>
        <w:tc>
          <w:tcPr>
            <w:tcW w:w="709" w:type="dxa"/>
            <w:tcBorders>
              <w:top w:val="nil"/>
              <w:left w:val="nil"/>
              <w:bottom w:val="single" w:sz="4" w:space="0" w:color="000000"/>
              <w:right w:val="single" w:sz="12" w:space="0" w:color="auto"/>
            </w:tcBorders>
            <w:shd w:val="clear" w:color="000000" w:fill="00B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51379</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56995</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5616</w:t>
            </w:r>
          </w:p>
        </w:tc>
        <w:tc>
          <w:tcPr>
            <w:tcW w:w="709" w:type="dxa"/>
            <w:tcBorders>
              <w:top w:val="nil"/>
              <w:left w:val="nil"/>
              <w:bottom w:val="single" w:sz="4" w:space="0" w:color="000000"/>
              <w:right w:val="single" w:sz="4" w:space="0" w:color="000000"/>
            </w:tcBorders>
            <w:shd w:val="clear" w:color="000000" w:fill="00B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11%</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SULTANGAZİ</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284676</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290972</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6295</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167532</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168215</w:t>
            </w:r>
          </w:p>
        </w:tc>
        <w:tc>
          <w:tcPr>
            <w:tcW w:w="851" w:type="dxa"/>
            <w:tcBorders>
              <w:top w:val="nil"/>
              <w:left w:val="single" w:sz="4" w:space="0" w:color="000000"/>
              <w:bottom w:val="single" w:sz="4" w:space="0" w:color="000000"/>
              <w:right w:val="single" w:sz="4" w:space="0" w:color="000000"/>
            </w:tcBorders>
            <w:shd w:val="clear" w:color="000000" w:fill="92D050"/>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683</w:t>
            </w:r>
          </w:p>
        </w:tc>
        <w:tc>
          <w:tcPr>
            <w:tcW w:w="709" w:type="dxa"/>
            <w:tcBorders>
              <w:top w:val="nil"/>
              <w:left w:val="nil"/>
              <w:bottom w:val="single" w:sz="4" w:space="0" w:color="000000"/>
              <w:right w:val="single" w:sz="12" w:space="0" w:color="auto"/>
            </w:tcBorders>
            <w:shd w:val="clear" w:color="000000" w:fill="00B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0%</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108960</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121637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12677</w:t>
            </w:r>
          </w:p>
        </w:tc>
        <w:tc>
          <w:tcPr>
            <w:tcW w:w="709" w:type="dxa"/>
            <w:tcBorders>
              <w:top w:val="nil"/>
              <w:left w:val="nil"/>
              <w:bottom w:val="single" w:sz="4" w:space="0" w:color="000000"/>
              <w:right w:val="single" w:sz="4" w:space="0" w:color="000000"/>
            </w:tcBorders>
            <w:shd w:val="clear" w:color="000000" w:fill="00B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ŞİLE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25238</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25042</w:t>
            </w:r>
          </w:p>
        </w:tc>
        <w:tc>
          <w:tcPr>
            <w:tcW w:w="746" w:type="dxa"/>
            <w:tcBorders>
              <w:top w:val="single" w:sz="4" w:space="0" w:color="000000"/>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-197</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14295</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12358</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-1937</w:t>
            </w:r>
          </w:p>
        </w:tc>
        <w:tc>
          <w:tcPr>
            <w:tcW w:w="709" w:type="dxa"/>
            <w:tcBorders>
              <w:top w:val="nil"/>
              <w:left w:val="nil"/>
              <w:bottom w:val="single" w:sz="4" w:space="0" w:color="000000"/>
              <w:right w:val="single" w:sz="12" w:space="0" w:color="auto"/>
            </w:tcBorders>
            <w:shd w:val="clear" w:color="000000" w:fill="F4B084"/>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10404</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12452</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2048</w:t>
            </w:r>
          </w:p>
        </w:tc>
        <w:tc>
          <w:tcPr>
            <w:tcW w:w="709" w:type="dxa"/>
            <w:tcBorders>
              <w:top w:val="nil"/>
              <w:left w:val="nil"/>
              <w:bottom w:val="single" w:sz="4" w:space="0" w:color="000000"/>
              <w:right w:val="single" w:sz="4" w:space="0" w:color="000000"/>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ŞİŞLİ</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158420</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166015</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7596</w:t>
            </w:r>
          </w:p>
        </w:tc>
        <w:tc>
          <w:tcPr>
            <w:tcW w:w="699" w:type="dxa"/>
            <w:tcBorders>
              <w:top w:val="single" w:sz="4" w:space="0" w:color="000000"/>
              <w:left w:val="nil"/>
              <w:bottom w:val="nil"/>
              <w:right w:val="single" w:sz="12" w:space="0" w:color="auto"/>
            </w:tcBorders>
            <w:shd w:val="clear" w:color="000000" w:fill="92D05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46417</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43127</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-3290</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104948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122731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17783</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17%</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TUZLA</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145982</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147787</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1805</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72553</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67944</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-4609</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69944</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78680</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8736</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ÜMRANİYE</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394058</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406109</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12051</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215195</w:t>
            </w:r>
          </w:p>
        </w:tc>
        <w:tc>
          <w:tcPr>
            <w:tcW w:w="850" w:type="dxa"/>
            <w:tcBorders>
              <w:top w:val="nil"/>
              <w:left w:val="nil"/>
              <w:bottom w:val="single" w:sz="4" w:space="0" w:color="000000"/>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209523</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-5672</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168018</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193367</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25349</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w:t>
            </w:r>
          </w:p>
        </w:tc>
      </w:tr>
      <w:tr w:rsidR="00E304DC" w:rsidRPr="00E304DC" w:rsidTr="002F0FDA">
        <w:trPr>
          <w:trHeight w:val="298"/>
        </w:trPr>
        <w:tc>
          <w:tcPr>
            <w:tcW w:w="1196" w:type="dxa"/>
            <w:tcBorders>
              <w:top w:val="single" w:sz="4" w:space="0" w:color="000000"/>
              <w:left w:val="single" w:sz="4" w:space="0" w:color="000000"/>
              <w:bottom w:val="nil"/>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ÜSKÜDAR</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330968</w:t>
            </w:r>
          </w:p>
        </w:tc>
        <w:tc>
          <w:tcPr>
            <w:tcW w:w="833"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336628</w:t>
            </w:r>
          </w:p>
        </w:tc>
        <w:tc>
          <w:tcPr>
            <w:tcW w:w="746" w:type="dxa"/>
            <w:tcBorders>
              <w:top w:val="single" w:sz="4" w:space="0" w:color="000000"/>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5660</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161413</w:t>
            </w:r>
          </w:p>
        </w:tc>
        <w:tc>
          <w:tcPr>
            <w:tcW w:w="850" w:type="dxa"/>
            <w:tcBorders>
              <w:top w:val="nil"/>
              <w:left w:val="nil"/>
              <w:bottom w:val="nil"/>
              <w:right w:val="nil"/>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151634</w:t>
            </w:r>
          </w:p>
        </w:tc>
        <w:tc>
          <w:tcPr>
            <w:tcW w:w="851" w:type="dxa"/>
            <w:tcBorders>
              <w:top w:val="nil"/>
              <w:left w:val="single" w:sz="4" w:space="0" w:color="000000"/>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-9779</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160146</w:t>
            </w:r>
          </w:p>
        </w:tc>
        <w:tc>
          <w:tcPr>
            <w:tcW w:w="851" w:type="dxa"/>
            <w:tcBorders>
              <w:top w:val="nil"/>
              <w:left w:val="nil"/>
              <w:bottom w:val="single" w:sz="4" w:space="0" w:color="000000"/>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183671</w:t>
            </w:r>
          </w:p>
        </w:tc>
        <w:tc>
          <w:tcPr>
            <w:tcW w:w="850"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23525</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w:t>
            </w:r>
          </w:p>
        </w:tc>
      </w:tr>
      <w:tr w:rsidR="00E304DC" w:rsidRPr="00E304DC" w:rsidTr="002F0FDA">
        <w:trPr>
          <w:trHeight w:val="298"/>
        </w:trPr>
        <w:tc>
          <w:tcPr>
            <w:tcW w:w="1196" w:type="dxa"/>
            <w:tcBorders>
              <w:top w:val="single" w:sz="4" w:space="0" w:color="auto"/>
              <w:left w:val="single" w:sz="4" w:space="0" w:color="auto"/>
              <w:bottom w:val="single" w:sz="4" w:space="0" w:color="auto"/>
              <w:right w:val="single" w:sz="12" w:space="0" w:color="auto"/>
            </w:tcBorders>
            <w:shd w:val="clear" w:color="000000" w:fill="FFFFFF"/>
            <w:hideMark/>
          </w:tcPr>
          <w:p w:rsidR="00E304DC" w:rsidRPr="00E304DC" w:rsidRDefault="00E304DC" w:rsidP="00E304DC">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ZEYTİNBURNU</w:t>
            </w:r>
          </w:p>
        </w:tc>
        <w:tc>
          <w:tcPr>
            <w:tcW w:w="833" w:type="dxa"/>
            <w:tcBorders>
              <w:top w:val="single" w:sz="4" w:space="0" w:color="auto"/>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149096</w:t>
            </w:r>
          </w:p>
        </w:tc>
        <w:tc>
          <w:tcPr>
            <w:tcW w:w="833" w:type="dxa"/>
            <w:tcBorders>
              <w:top w:val="single" w:sz="4" w:space="0" w:color="auto"/>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151498</w:t>
            </w:r>
          </w:p>
        </w:tc>
        <w:tc>
          <w:tcPr>
            <w:tcW w:w="746" w:type="dxa"/>
            <w:tcBorders>
              <w:top w:val="single" w:sz="4" w:space="0" w:color="auto"/>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2402</w:t>
            </w:r>
          </w:p>
        </w:tc>
        <w:tc>
          <w:tcPr>
            <w:tcW w:w="699" w:type="dxa"/>
            <w:tcBorders>
              <w:top w:val="single" w:sz="4" w:space="0" w:color="000000"/>
              <w:left w:val="nil"/>
              <w:bottom w:val="nil"/>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single" w:sz="4" w:space="0" w:color="auto"/>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76367</w:t>
            </w:r>
          </w:p>
        </w:tc>
        <w:tc>
          <w:tcPr>
            <w:tcW w:w="850" w:type="dxa"/>
            <w:tcBorders>
              <w:top w:val="single" w:sz="4" w:space="0" w:color="auto"/>
              <w:left w:val="nil"/>
              <w:bottom w:val="single" w:sz="4" w:space="0" w:color="auto"/>
              <w:right w:val="single" w:sz="4" w:space="0" w:color="auto"/>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71405</w:t>
            </w:r>
          </w:p>
        </w:tc>
        <w:tc>
          <w:tcPr>
            <w:tcW w:w="851"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-4962</w:t>
            </w:r>
          </w:p>
        </w:tc>
        <w:tc>
          <w:tcPr>
            <w:tcW w:w="709" w:type="dxa"/>
            <w:tcBorders>
              <w:top w:val="nil"/>
              <w:left w:val="nil"/>
              <w:bottom w:val="single" w:sz="4" w:space="0" w:color="000000"/>
              <w:right w:val="single" w:sz="12" w:space="0" w:color="auto"/>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w:t>
            </w:r>
          </w:p>
        </w:tc>
        <w:tc>
          <w:tcPr>
            <w:tcW w:w="850" w:type="dxa"/>
            <w:tcBorders>
              <w:top w:val="nil"/>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68782</w:t>
            </w:r>
          </w:p>
        </w:tc>
        <w:tc>
          <w:tcPr>
            <w:tcW w:w="851" w:type="dxa"/>
            <w:tcBorders>
              <w:top w:val="nil"/>
              <w:left w:val="nil"/>
              <w:bottom w:val="nil"/>
              <w:right w:val="single" w:sz="4" w:space="0" w:color="000000"/>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79147</w:t>
            </w:r>
          </w:p>
        </w:tc>
        <w:tc>
          <w:tcPr>
            <w:tcW w:w="850" w:type="dxa"/>
            <w:tcBorders>
              <w:top w:val="nil"/>
              <w:left w:val="nil"/>
              <w:bottom w:val="nil"/>
              <w:right w:val="single" w:sz="4" w:space="0" w:color="000000"/>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10365</w:t>
            </w:r>
          </w:p>
        </w:tc>
        <w:tc>
          <w:tcPr>
            <w:tcW w:w="709" w:type="dxa"/>
            <w:tcBorders>
              <w:top w:val="nil"/>
              <w:left w:val="nil"/>
              <w:bottom w:val="single" w:sz="4" w:space="0" w:color="000000"/>
              <w:right w:val="single" w:sz="4" w:space="0" w:color="000000"/>
            </w:tcBorders>
            <w:shd w:val="clear" w:color="000000" w:fill="FFFFFF"/>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15%</w:t>
            </w:r>
          </w:p>
        </w:tc>
      </w:tr>
      <w:tr w:rsidR="00E304DC" w:rsidRPr="00E304DC" w:rsidTr="002F0FDA">
        <w:trPr>
          <w:trHeight w:val="298"/>
        </w:trPr>
        <w:tc>
          <w:tcPr>
            <w:tcW w:w="1196" w:type="dxa"/>
            <w:tcBorders>
              <w:top w:val="nil"/>
              <w:left w:val="single" w:sz="4" w:space="0" w:color="auto"/>
              <w:bottom w:val="single" w:sz="4" w:space="0" w:color="auto"/>
              <w:right w:val="single" w:sz="12" w:space="0" w:color="auto"/>
            </w:tcBorders>
            <w:shd w:val="clear" w:color="000000" w:fill="FFFFFF"/>
            <w:hideMark/>
          </w:tcPr>
          <w:p w:rsidR="00E304DC" w:rsidRPr="00E304DC" w:rsidRDefault="00E304DC" w:rsidP="00DE47F0">
            <w:pPr>
              <w:spacing w:after="0" w:line="240" w:lineRule="auto"/>
              <w:rPr>
                <w:rFonts w:ascii="Segoe UI" w:eastAsia="Times New Roman" w:hAnsi="Segoe UI" w:cs="Segoe UI"/>
                <w:color w:val="000000"/>
                <w:sz w:val="14"/>
                <w:szCs w:val="14"/>
                <w:lang w:val="en-GB" w:eastAsia="en-GB"/>
              </w:rPr>
            </w:pPr>
            <w:r w:rsidRPr="00E304DC">
              <w:rPr>
                <w:rFonts w:ascii="Segoe UI" w:eastAsia="Times New Roman" w:hAnsi="Segoe UI" w:cs="Segoe UI"/>
                <w:color w:val="000000"/>
                <w:sz w:val="14"/>
                <w:szCs w:val="14"/>
                <w:lang w:val="en-GB" w:eastAsia="en-GB"/>
              </w:rPr>
              <w:t>T</w:t>
            </w:r>
            <w:r w:rsidR="00DE47F0">
              <w:rPr>
                <w:rFonts w:ascii="Segoe UI" w:eastAsia="Times New Roman" w:hAnsi="Segoe UI" w:cs="Segoe UI"/>
                <w:color w:val="000000"/>
                <w:sz w:val="14"/>
                <w:szCs w:val="14"/>
                <w:lang w:val="en-GB" w:eastAsia="en-GB"/>
              </w:rPr>
              <w:t>OPLAM</w:t>
            </w:r>
          </w:p>
        </w:tc>
        <w:tc>
          <w:tcPr>
            <w:tcW w:w="833" w:type="dxa"/>
            <w:tcBorders>
              <w:top w:val="nil"/>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8549851</w:t>
            </w:r>
          </w:p>
        </w:tc>
        <w:tc>
          <w:tcPr>
            <w:tcW w:w="833" w:type="dxa"/>
            <w:tcBorders>
              <w:top w:val="nil"/>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8696651</w:t>
            </w:r>
          </w:p>
        </w:tc>
        <w:tc>
          <w:tcPr>
            <w:tcW w:w="746" w:type="dxa"/>
            <w:tcBorders>
              <w:top w:val="nil"/>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146800</w:t>
            </w:r>
          </w:p>
        </w:tc>
        <w:tc>
          <w:tcPr>
            <w:tcW w:w="699" w:type="dxa"/>
            <w:tcBorders>
              <w:top w:val="single" w:sz="4" w:space="0" w:color="auto"/>
              <w:left w:val="nil"/>
              <w:bottom w:val="single" w:sz="4" w:space="0" w:color="auto"/>
              <w:right w:val="single" w:sz="12" w:space="0" w:color="auto"/>
            </w:tcBorders>
            <w:shd w:val="clear" w:color="000000" w:fill="FFFF0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w:t>
            </w:r>
          </w:p>
        </w:tc>
        <w:tc>
          <w:tcPr>
            <w:tcW w:w="851" w:type="dxa"/>
            <w:tcBorders>
              <w:top w:val="nil"/>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4156036</w:t>
            </w:r>
          </w:p>
        </w:tc>
        <w:tc>
          <w:tcPr>
            <w:tcW w:w="850" w:type="dxa"/>
            <w:tcBorders>
              <w:top w:val="nil"/>
              <w:left w:val="nil"/>
              <w:bottom w:val="single" w:sz="4" w:space="0" w:color="auto"/>
              <w:right w:val="single" w:sz="4" w:space="0" w:color="auto"/>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3935444</w:t>
            </w:r>
          </w:p>
        </w:tc>
        <w:tc>
          <w:tcPr>
            <w:tcW w:w="851" w:type="dxa"/>
            <w:tcBorders>
              <w:top w:val="nil"/>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-220592</w:t>
            </w:r>
          </w:p>
        </w:tc>
        <w:tc>
          <w:tcPr>
            <w:tcW w:w="709" w:type="dxa"/>
            <w:tcBorders>
              <w:top w:val="nil"/>
              <w:left w:val="nil"/>
              <w:bottom w:val="single" w:sz="4" w:space="0" w:color="000000"/>
              <w:right w:val="single" w:sz="12" w:space="0" w:color="auto"/>
            </w:tcBorders>
            <w:shd w:val="clear" w:color="000000" w:fill="FFFF0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w:t>
            </w:r>
          </w:p>
        </w:tc>
        <w:tc>
          <w:tcPr>
            <w:tcW w:w="850" w:type="dxa"/>
            <w:tcBorders>
              <w:top w:val="single" w:sz="4" w:space="0" w:color="auto"/>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4169765</w:t>
            </w:r>
          </w:p>
        </w:tc>
        <w:tc>
          <w:tcPr>
            <w:tcW w:w="851" w:type="dxa"/>
            <w:tcBorders>
              <w:top w:val="single" w:sz="4" w:space="0" w:color="auto"/>
              <w:left w:val="nil"/>
              <w:bottom w:val="single" w:sz="4" w:space="0" w:color="auto"/>
              <w:right w:val="single" w:sz="4" w:space="0" w:color="auto"/>
            </w:tcBorders>
            <w:shd w:val="clear" w:color="auto" w:fill="auto"/>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4741870</w:t>
            </w:r>
          </w:p>
        </w:tc>
        <w:tc>
          <w:tcPr>
            <w:tcW w:w="850" w:type="dxa"/>
            <w:tcBorders>
              <w:top w:val="single" w:sz="4" w:space="0" w:color="auto"/>
              <w:left w:val="nil"/>
              <w:bottom w:val="single" w:sz="4" w:space="0" w:color="auto"/>
              <w:right w:val="single" w:sz="4" w:space="0" w:color="auto"/>
            </w:tcBorders>
            <w:shd w:val="clear" w:color="000000" w:fill="FFFFFF"/>
            <w:hideMark/>
          </w:tcPr>
          <w:p w:rsidR="00E304DC" w:rsidRPr="00E304DC" w:rsidRDefault="00E304DC" w:rsidP="00E304DC">
            <w:pPr>
              <w:spacing w:after="0" w:line="240" w:lineRule="auto"/>
              <w:jc w:val="right"/>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572105</w:t>
            </w:r>
          </w:p>
        </w:tc>
        <w:tc>
          <w:tcPr>
            <w:tcW w:w="709" w:type="dxa"/>
            <w:tcBorders>
              <w:top w:val="nil"/>
              <w:left w:val="nil"/>
              <w:bottom w:val="single" w:sz="4" w:space="0" w:color="000000"/>
              <w:right w:val="single" w:sz="4" w:space="0" w:color="000000"/>
            </w:tcBorders>
            <w:shd w:val="clear" w:color="000000" w:fill="FFFF00"/>
            <w:hideMark/>
          </w:tcPr>
          <w:p w:rsidR="00E304DC" w:rsidRPr="00E304DC" w:rsidRDefault="00E304DC" w:rsidP="00E304DC">
            <w:pPr>
              <w:spacing w:after="0" w:line="240" w:lineRule="auto"/>
              <w:jc w:val="center"/>
              <w:rPr>
                <w:rFonts w:ascii="Segoe UI" w:eastAsia="Times New Roman" w:hAnsi="Segoe UI" w:cs="Segoe UI"/>
                <w:color w:val="000000"/>
                <w:sz w:val="16"/>
                <w:szCs w:val="16"/>
                <w:lang w:val="en-GB" w:eastAsia="en-GB"/>
              </w:rPr>
            </w:pPr>
            <w:r w:rsidRPr="00E304DC">
              <w:rPr>
                <w:rFonts w:ascii="Segoe UI" w:eastAsia="Times New Roman" w:hAnsi="Segoe UI" w:cs="Segoe UI"/>
                <w:color w:val="000000"/>
                <w:sz w:val="16"/>
                <w:szCs w:val="16"/>
                <w:lang w:val="en-GB" w:eastAsia="en-GB"/>
              </w:rPr>
              <w:t>14%</w:t>
            </w:r>
          </w:p>
        </w:tc>
      </w:tr>
    </w:tbl>
    <w:p w:rsidR="007E2840" w:rsidRPr="00E309D9" w:rsidRDefault="007E2840" w:rsidP="00E309D9">
      <w:pPr>
        <w:rPr>
          <w:sz w:val="24"/>
          <w:szCs w:val="24"/>
          <w:lang w:val="tr-TR"/>
        </w:rPr>
      </w:pPr>
    </w:p>
    <w:sectPr w:rsidR="007E2840" w:rsidRPr="00E30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702" w:rsidRDefault="008B6702" w:rsidP="004078E7">
      <w:pPr>
        <w:spacing w:after="0" w:line="240" w:lineRule="auto"/>
      </w:pPr>
      <w:r>
        <w:separator/>
      </w:r>
    </w:p>
  </w:endnote>
  <w:endnote w:type="continuationSeparator" w:id="0">
    <w:p w:rsidR="008B6702" w:rsidRDefault="008B6702" w:rsidP="0040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702" w:rsidRDefault="008B6702" w:rsidP="004078E7">
      <w:pPr>
        <w:spacing w:after="0" w:line="240" w:lineRule="auto"/>
      </w:pPr>
      <w:r>
        <w:separator/>
      </w:r>
    </w:p>
  </w:footnote>
  <w:footnote w:type="continuationSeparator" w:id="0">
    <w:p w:rsidR="008B6702" w:rsidRDefault="008B6702" w:rsidP="004078E7">
      <w:pPr>
        <w:spacing w:after="0" w:line="240" w:lineRule="auto"/>
      </w:pPr>
      <w:r>
        <w:continuationSeparator/>
      </w:r>
    </w:p>
  </w:footnote>
  <w:footnote w:id="1">
    <w:p w:rsidR="004078E7" w:rsidRPr="00922E45" w:rsidRDefault="004078E7" w:rsidP="004078E7">
      <w:pPr>
        <w:pStyle w:val="FootnoteText"/>
        <w:rPr>
          <w:rFonts w:asciiTheme="minorHAnsi" w:hAnsiTheme="minorHAnsi" w:cs="Arial"/>
          <w:sz w:val="18"/>
          <w:szCs w:val="18"/>
        </w:rPr>
      </w:pPr>
      <w:r w:rsidRPr="00922E45">
        <w:rPr>
          <w:rStyle w:val="FootnoteReference"/>
          <w:rFonts w:asciiTheme="minorHAnsi" w:hAnsiTheme="minorHAnsi"/>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hyperlink r:id="rId1" w:history="1">
        <w:r w:rsidRPr="000A331C">
          <w:rPr>
            <w:rStyle w:val="Hyperlink"/>
            <w:rFonts w:asciiTheme="minorHAnsi" w:hAnsiTheme="minorHAnsi" w:cs="Arial"/>
            <w:sz w:val="18"/>
            <w:szCs w:val="18"/>
          </w:rPr>
          <w:t>seyfettin.gursel@eas.bau.edu.tr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519C"/>
    <w:multiLevelType w:val="hybridMultilevel"/>
    <w:tmpl w:val="964094C8"/>
    <w:lvl w:ilvl="0" w:tplc="2BEEA5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D9"/>
    <w:rsid w:val="0007006E"/>
    <w:rsid w:val="000906A7"/>
    <w:rsid w:val="001B38EC"/>
    <w:rsid w:val="001D52C4"/>
    <w:rsid w:val="00212593"/>
    <w:rsid w:val="002E670E"/>
    <w:rsid w:val="002F0FDA"/>
    <w:rsid w:val="00311242"/>
    <w:rsid w:val="003118C4"/>
    <w:rsid w:val="0035483E"/>
    <w:rsid w:val="003A7C66"/>
    <w:rsid w:val="00402A9D"/>
    <w:rsid w:val="004078E7"/>
    <w:rsid w:val="00535AA5"/>
    <w:rsid w:val="00637727"/>
    <w:rsid w:val="006672BD"/>
    <w:rsid w:val="0078346A"/>
    <w:rsid w:val="007A384D"/>
    <w:rsid w:val="007E2840"/>
    <w:rsid w:val="007F6997"/>
    <w:rsid w:val="00855E64"/>
    <w:rsid w:val="008B6702"/>
    <w:rsid w:val="008E4AC5"/>
    <w:rsid w:val="008F2AB9"/>
    <w:rsid w:val="00A2698B"/>
    <w:rsid w:val="00A726BD"/>
    <w:rsid w:val="00A85D1B"/>
    <w:rsid w:val="00A91CEA"/>
    <w:rsid w:val="00B0495C"/>
    <w:rsid w:val="00B31A6B"/>
    <w:rsid w:val="00B76650"/>
    <w:rsid w:val="00B961A3"/>
    <w:rsid w:val="00B97D0B"/>
    <w:rsid w:val="00BD79D9"/>
    <w:rsid w:val="00CA5713"/>
    <w:rsid w:val="00D035C5"/>
    <w:rsid w:val="00D2473D"/>
    <w:rsid w:val="00D307E1"/>
    <w:rsid w:val="00D45FA8"/>
    <w:rsid w:val="00DB4207"/>
    <w:rsid w:val="00DE47F0"/>
    <w:rsid w:val="00E304DC"/>
    <w:rsid w:val="00E309D9"/>
    <w:rsid w:val="00E91CC8"/>
    <w:rsid w:val="00F9755F"/>
    <w:rsid w:val="00FD30B7"/>
    <w:rsid w:val="00FD4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E207"/>
  <w15:docId w15:val="{6A6593F3-183C-40C4-AF1F-0C74D04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next w:val="Normal"/>
    <w:link w:val="Heading3Char"/>
    <w:qFormat/>
    <w:rsid w:val="004078E7"/>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91C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1CEA"/>
    <w:rPr>
      <w:rFonts w:asciiTheme="majorHAnsi" w:eastAsiaTheme="majorEastAsia" w:hAnsiTheme="majorHAnsi" w:cstheme="majorBidi"/>
      <w:i/>
      <w:iCs/>
      <w:color w:val="4F81BD" w:themeColor="accent1"/>
      <w:spacing w:val="15"/>
      <w:sz w:val="24"/>
      <w:szCs w:val="24"/>
      <w:lang w:val="en-US"/>
    </w:rPr>
  </w:style>
  <w:style w:type="paragraph" w:styleId="ListParagraph">
    <w:name w:val="List Paragraph"/>
    <w:basedOn w:val="Normal"/>
    <w:uiPriority w:val="34"/>
    <w:qFormat/>
    <w:rsid w:val="008F2AB9"/>
    <w:pPr>
      <w:ind w:left="720"/>
      <w:contextualSpacing/>
    </w:pPr>
  </w:style>
  <w:style w:type="character" w:customStyle="1" w:styleId="Heading3Char">
    <w:name w:val="Heading 3 Char"/>
    <w:basedOn w:val="DefaultParagraphFont"/>
    <w:link w:val="Heading3"/>
    <w:rsid w:val="004078E7"/>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4078E7"/>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semiHidden/>
    <w:rsid w:val="004078E7"/>
    <w:rPr>
      <w:rFonts w:ascii="Times New Roman" w:eastAsia="Times New Roman" w:hAnsi="Times New Roman" w:cs="Times New Roman"/>
      <w:sz w:val="20"/>
      <w:szCs w:val="20"/>
      <w:lang w:eastAsia="tr-TR"/>
    </w:rPr>
  </w:style>
  <w:style w:type="character" w:styleId="FootnoteReference">
    <w:name w:val="footnote reference"/>
    <w:semiHidden/>
    <w:rsid w:val="004078E7"/>
    <w:rPr>
      <w:vertAlign w:val="superscript"/>
    </w:rPr>
  </w:style>
  <w:style w:type="character" w:styleId="Hyperlink">
    <w:name w:val="Hyperlink"/>
    <w:basedOn w:val="DefaultParagraphFont"/>
    <w:uiPriority w:val="99"/>
    <w:unhideWhenUsed/>
    <w:rsid w:val="00407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51235">
      <w:bodyDiv w:val="1"/>
      <w:marLeft w:val="0"/>
      <w:marRight w:val="0"/>
      <w:marTop w:val="0"/>
      <w:marBottom w:val="0"/>
      <w:divBdr>
        <w:top w:val="none" w:sz="0" w:space="0" w:color="auto"/>
        <w:left w:val="none" w:sz="0" w:space="0" w:color="auto"/>
        <w:bottom w:val="none" w:sz="0" w:space="0" w:color="auto"/>
        <w:right w:val="none" w:sz="0" w:space="0" w:color="auto"/>
      </w:divBdr>
    </w:div>
    <w:div w:id="1994404891">
      <w:bodyDiv w:val="1"/>
      <w:marLeft w:val="0"/>
      <w:marRight w:val="0"/>
      <w:marTop w:val="0"/>
      <w:marBottom w:val="0"/>
      <w:divBdr>
        <w:top w:val="none" w:sz="0" w:space="0" w:color="auto"/>
        <w:left w:val="none" w:sz="0" w:space="0" w:color="auto"/>
        <w:bottom w:val="none" w:sz="0" w:space="0" w:color="auto"/>
        <w:right w:val="none" w:sz="0" w:space="0" w:color="auto"/>
      </w:divBdr>
    </w:div>
    <w:div w:id="2060587588">
      <w:bodyDiv w:val="1"/>
      <w:marLeft w:val="0"/>
      <w:marRight w:val="0"/>
      <w:marTop w:val="0"/>
      <w:marBottom w:val="0"/>
      <w:divBdr>
        <w:top w:val="none" w:sz="0" w:space="0" w:color="auto"/>
        <w:left w:val="none" w:sz="0" w:space="0" w:color="auto"/>
        <w:bottom w:val="none" w:sz="0" w:space="0" w:color="auto"/>
        <w:right w:val="none" w:sz="0" w:space="0" w:color="auto"/>
      </w:divBdr>
    </w:div>
    <w:div w:id="2107917449">
      <w:bodyDiv w:val="1"/>
      <w:marLeft w:val="0"/>
      <w:marRight w:val="0"/>
      <w:marTop w:val="0"/>
      <w:marBottom w:val="0"/>
      <w:divBdr>
        <w:top w:val="none" w:sz="0" w:space="0" w:color="auto"/>
        <w:left w:val="none" w:sz="0" w:space="0" w:color="auto"/>
        <w:bottom w:val="none" w:sz="0" w:space="0" w:color="auto"/>
        <w:right w:val="none" w:sz="0" w:space="0" w:color="auto"/>
      </w:divBdr>
    </w:div>
    <w:div w:id="21358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8707</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Tülin</dc:creator>
  <cp:lastModifiedBy>ugurcan.acar</cp:lastModifiedBy>
  <cp:revision>4</cp:revision>
  <cp:lastPrinted>2019-06-25T13:12:00Z</cp:lastPrinted>
  <dcterms:created xsi:type="dcterms:W3CDTF">2019-06-25T13:12:00Z</dcterms:created>
  <dcterms:modified xsi:type="dcterms:W3CDTF">2019-06-25T13:13:00Z</dcterms:modified>
</cp:coreProperties>
</file>