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369B" w14:textId="1B527FC8" w:rsidR="005E2CB4" w:rsidRPr="007257DA" w:rsidRDefault="00FD64DB" w:rsidP="005E2CB4">
      <w:pPr>
        <w:rPr>
          <w:noProof w:val="0"/>
          <w:lang w:val="tr-TR"/>
        </w:rPr>
      </w:pPr>
      <w:r w:rsidRPr="007257DA">
        <w:rPr>
          <w:color w:val="FF0000"/>
          <w:lang w:val="en-GB" w:eastAsia="en-GB"/>
        </w:rPr>
        <mc:AlternateContent>
          <mc:Choice Requires="wps">
            <w:drawing>
              <wp:anchor distT="0" distB="0" distL="114935" distR="114935" simplePos="0" relativeHeight="251661312" behindDoc="0" locked="0" layoutInCell="1" allowOverlap="1" wp14:anchorId="2347F93C" wp14:editId="15AF3BBF">
                <wp:simplePos x="0" y="0"/>
                <wp:positionH relativeFrom="page">
                  <wp:align>right</wp:align>
                </wp:positionH>
                <wp:positionV relativeFrom="paragraph">
                  <wp:posOffset>248920</wp:posOffset>
                </wp:positionV>
                <wp:extent cx="1484962" cy="445273"/>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962" cy="4452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A3919" w14:textId="6D574C77" w:rsidR="00D141F8" w:rsidRDefault="00D141F8" w:rsidP="005E2CB4">
                            <w:pPr>
                              <w:pStyle w:val="Heading3"/>
                              <w:rPr>
                                <w:color w:val="FFFFFF" w:themeColor="background1"/>
                                <w:sz w:val="22"/>
                                <w:szCs w:val="22"/>
                                <w:lang w:val="tr-TR"/>
                              </w:rPr>
                            </w:pPr>
                            <w:r>
                              <w:rPr>
                                <w:color w:val="FFFFFF" w:themeColor="background1"/>
                                <w:sz w:val="22"/>
                                <w:szCs w:val="22"/>
                                <w:lang w:val="tr-TR"/>
                              </w:rPr>
                              <w:t xml:space="preserve">        5 Nisan 2019</w:t>
                            </w:r>
                          </w:p>
                          <w:p w14:paraId="511D5F3B" w14:textId="77777777" w:rsidR="00D141F8" w:rsidRDefault="00D141F8" w:rsidP="005E2CB4">
                            <w:pPr>
                              <w:rPr>
                                <w:lang w:eastAsia="ar-SA"/>
                              </w:rPr>
                            </w:pPr>
                          </w:p>
                          <w:p w14:paraId="6EDB2A88" w14:textId="77777777" w:rsidR="00D141F8" w:rsidRDefault="00D141F8" w:rsidP="005E2CB4">
                            <w:pPr>
                              <w:rPr>
                                <w:lang w:eastAsia="ar-SA"/>
                              </w:rPr>
                            </w:pPr>
                          </w:p>
                          <w:p w14:paraId="68FB83E9" w14:textId="77777777" w:rsidR="00D141F8" w:rsidRPr="00C50C86" w:rsidRDefault="00D141F8" w:rsidP="005E2CB4">
                            <w:pPr>
                              <w:rPr>
                                <w:lang w:eastAsia="ar-SA"/>
                              </w:rPr>
                            </w:pPr>
                          </w:p>
                          <w:p w14:paraId="1400800D" w14:textId="77777777" w:rsidR="00D141F8" w:rsidRDefault="00D141F8" w:rsidP="005E2CB4">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7F93C" id="_x0000_t202" coordsize="21600,21600" o:spt="202" path="m,l,21600r21600,l21600,xe">
                <v:stroke joinstyle="miter"/>
                <v:path gradientshapeok="t" o:connecttype="rect"/>
              </v:shapetype>
              <v:shape id="Text Box 7" o:spid="_x0000_s1026" type="#_x0000_t202" style="position:absolute;margin-left:65.75pt;margin-top:19.6pt;width:116.95pt;height:35.05pt;z-index:251661312;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iwIAAB0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" stroked="f">
                <v:fill opacity="0"/>
                <v:textbox inset="0,0,0,0">
                  <w:txbxContent>
                    <w:p w14:paraId="476A3919" w14:textId="6D574C77" w:rsidR="00D141F8" w:rsidRDefault="00D141F8" w:rsidP="005E2CB4">
                      <w:pPr>
                        <w:pStyle w:val="Heading3"/>
                        <w:rPr>
                          <w:color w:val="FFFFFF" w:themeColor="background1"/>
                          <w:sz w:val="22"/>
                          <w:szCs w:val="22"/>
                          <w:lang w:val="tr-TR"/>
                        </w:rPr>
                      </w:pPr>
                      <w:r>
                        <w:rPr>
                          <w:color w:val="FFFFFF" w:themeColor="background1"/>
                          <w:sz w:val="22"/>
                          <w:szCs w:val="22"/>
                          <w:lang w:val="tr-TR"/>
                        </w:rPr>
                        <w:t xml:space="preserve">        5 Nisan 2019</w:t>
                      </w:r>
                    </w:p>
                    <w:p w14:paraId="511D5F3B" w14:textId="77777777" w:rsidR="00D141F8" w:rsidRDefault="00D141F8" w:rsidP="005E2CB4">
                      <w:pPr>
                        <w:rPr>
                          <w:lang w:eastAsia="ar-SA"/>
                        </w:rPr>
                      </w:pPr>
                    </w:p>
                    <w:p w14:paraId="6EDB2A88" w14:textId="77777777" w:rsidR="00D141F8" w:rsidRDefault="00D141F8" w:rsidP="005E2CB4">
                      <w:pPr>
                        <w:rPr>
                          <w:lang w:eastAsia="ar-SA"/>
                        </w:rPr>
                      </w:pPr>
                    </w:p>
                    <w:p w14:paraId="68FB83E9" w14:textId="77777777" w:rsidR="00D141F8" w:rsidRPr="00C50C86" w:rsidRDefault="00D141F8" w:rsidP="005E2CB4">
                      <w:pPr>
                        <w:rPr>
                          <w:lang w:eastAsia="ar-SA"/>
                        </w:rPr>
                      </w:pPr>
                    </w:p>
                    <w:p w14:paraId="1400800D" w14:textId="77777777" w:rsidR="00D141F8" w:rsidRDefault="00D141F8" w:rsidP="005E2CB4">
                      <w:pPr>
                        <w:rPr>
                          <w:rFonts w:ascii="Calibri" w:eastAsia="Calibri" w:hAnsi="Calibri"/>
                        </w:rPr>
                      </w:pPr>
                    </w:p>
                  </w:txbxContent>
                </v:textbox>
                <w10:wrap anchorx="page"/>
              </v:shape>
            </w:pict>
          </mc:Fallback>
        </mc:AlternateContent>
      </w:r>
      <w:r w:rsidR="005E2CB4" w:rsidRPr="007257DA">
        <w:rPr>
          <w:lang w:val="en-GB" w:eastAsia="en-GB"/>
        </w:rPr>
        <mc:AlternateContent>
          <mc:Choice Requires="wps">
            <w:drawing>
              <wp:anchor distT="0" distB="0" distL="114935" distR="114935" simplePos="0" relativeHeight="251660288" behindDoc="0" locked="0" layoutInCell="1" allowOverlap="1" wp14:anchorId="7E2F3EB5" wp14:editId="0D35453E">
                <wp:simplePos x="0" y="0"/>
                <wp:positionH relativeFrom="margin">
                  <wp:align>right</wp:align>
                </wp:positionH>
                <wp:positionV relativeFrom="page">
                  <wp:posOffset>571887</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493B8" w14:textId="77777777" w:rsidR="00D141F8" w:rsidRPr="00FC5DEF" w:rsidRDefault="00D141F8" w:rsidP="005E2CB4">
                            <w:pPr>
                              <w:rPr>
                                <w:rFonts w:ascii="Times New Roman" w:hAnsi="Times New Roman"/>
                                <w:b/>
                                <w:sz w:val="52"/>
                                <w:szCs w:val="52"/>
                              </w:rPr>
                            </w:pPr>
                            <w:r w:rsidRPr="00FC5DEF">
                              <w:rPr>
                                <w:rFonts w:ascii="Times New Roman" w:hAnsi="Times New Roman"/>
                                <w:b/>
                                <w:sz w:val="52"/>
                                <w:szCs w:val="52"/>
                              </w:rPr>
                              <w:t>Araştırma Notu 19/239</w:t>
                            </w:r>
                            <w:r w:rsidRPr="00FC5DEF">
                              <w:rPr>
                                <w:rFonts w:ascii="Times New Roman" w:hAnsi="Times New Roman"/>
                                <w:b/>
                                <w:sz w:val="52"/>
                                <w:szCs w:val="52"/>
                                <w:lang w:val="en-GB" w:eastAsia="en-GB"/>
                              </w:rPr>
                              <w:drawing>
                                <wp:inline distT="0" distB="0" distL="0" distR="0" wp14:anchorId="77145D59" wp14:editId="634E218E">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4D23F254" w14:textId="77777777" w:rsidR="00D141F8" w:rsidRPr="00526178" w:rsidRDefault="00D141F8" w:rsidP="005E2CB4">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EB5" id="Text Box 3" o:spid="_x0000_s1027" type="#_x0000_t202" style="position:absolute;margin-left:260.9pt;margin-top:45.05pt;width:312.1pt;height:36.75pt;z-index:251660288;visibility:visible;mso-wrap-style:square;mso-width-percent:0;mso-height-percent:0;mso-wrap-distance-left:9.05pt;mso-wrap-distance-top:0;mso-wrap-distance-right:9.0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" stroked="f">
                <v:fill opacity="0"/>
                <v:textbox inset="0,0,0,0">
                  <w:txbxContent>
                    <w:p w14:paraId="648493B8" w14:textId="77777777" w:rsidR="00D141F8" w:rsidRPr="00FC5DEF" w:rsidRDefault="00D141F8" w:rsidP="005E2CB4">
                      <w:pPr>
                        <w:rPr>
                          <w:rFonts w:ascii="Times New Roman" w:hAnsi="Times New Roman"/>
                          <w:b/>
                          <w:sz w:val="52"/>
                          <w:szCs w:val="52"/>
                        </w:rPr>
                      </w:pPr>
                      <w:r w:rsidRPr="00FC5DEF">
                        <w:rPr>
                          <w:rFonts w:ascii="Times New Roman" w:hAnsi="Times New Roman"/>
                          <w:b/>
                          <w:sz w:val="52"/>
                          <w:szCs w:val="52"/>
                        </w:rPr>
                        <w:t>Araştırma Notu 19/239</w:t>
                      </w:r>
                      <w:r w:rsidRPr="00FC5DEF">
                        <w:rPr>
                          <w:rFonts w:ascii="Times New Roman" w:hAnsi="Times New Roman"/>
                          <w:b/>
                          <w:sz w:val="52"/>
                          <w:szCs w:val="52"/>
                          <w:lang w:val="en-GB" w:eastAsia="en-GB"/>
                        </w:rPr>
                        <w:drawing>
                          <wp:inline distT="0" distB="0" distL="0" distR="0" wp14:anchorId="77145D59" wp14:editId="634E218E">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4D23F254" w14:textId="77777777" w:rsidR="00D141F8" w:rsidRPr="00526178" w:rsidRDefault="00D141F8" w:rsidP="005E2CB4">
                      <w:pPr>
                        <w:rPr>
                          <w:b/>
                          <w:bCs/>
                          <w:i/>
                          <w:iCs/>
                        </w:rPr>
                      </w:pPr>
                    </w:p>
                  </w:txbxContent>
                </v:textbox>
                <w10:wrap anchorx="margin" anchory="page"/>
              </v:shape>
            </w:pict>
          </mc:Fallback>
        </mc:AlternateContent>
      </w:r>
      <w:r w:rsidR="005E2CB4" w:rsidRPr="007257DA">
        <w:rPr>
          <w:lang w:val="en-GB" w:eastAsia="en-GB"/>
        </w:rPr>
        <w:drawing>
          <wp:anchor distT="0" distB="0" distL="114300" distR="114300" simplePos="0" relativeHeight="251659264" behindDoc="1" locked="0" layoutInCell="1" allowOverlap="1" wp14:anchorId="4BDA6BF5" wp14:editId="156C764A">
            <wp:simplePos x="0" y="0"/>
            <wp:positionH relativeFrom="margin">
              <wp:align>center</wp:align>
            </wp:positionH>
            <wp:positionV relativeFrom="page">
              <wp:posOffset>278296</wp:posOffset>
            </wp:positionV>
            <wp:extent cx="7315200" cy="1333500"/>
            <wp:effectExtent l="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3500"/>
                    </a:xfrm>
                    <a:prstGeom prst="rect">
                      <a:avLst/>
                    </a:prstGeom>
                    <a:noFill/>
                  </pic:spPr>
                </pic:pic>
              </a:graphicData>
            </a:graphic>
          </wp:anchor>
        </w:drawing>
      </w:r>
    </w:p>
    <w:p w14:paraId="3164C7E1" w14:textId="77777777" w:rsidR="005E2CB4" w:rsidRPr="007257DA" w:rsidRDefault="005E2CB4" w:rsidP="005E2CB4">
      <w:pPr>
        <w:rPr>
          <w:noProof w:val="0"/>
          <w:lang w:val="tr-TR"/>
        </w:rPr>
      </w:pPr>
    </w:p>
    <w:p w14:paraId="0254C80D" w14:textId="77777777" w:rsidR="005E2CB4" w:rsidRPr="007257DA" w:rsidRDefault="005E2CB4" w:rsidP="005E2CB4">
      <w:pPr>
        <w:rPr>
          <w:noProof w:val="0"/>
          <w:lang w:val="tr-TR"/>
        </w:rPr>
      </w:pPr>
    </w:p>
    <w:p w14:paraId="098B4EE0" w14:textId="77777777" w:rsidR="005E2CB4" w:rsidRPr="007257DA" w:rsidRDefault="005E2CB4" w:rsidP="005E2CB4">
      <w:pPr>
        <w:spacing w:after="80"/>
        <w:jc w:val="center"/>
        <w:rPr>
          <w:b/>
          <w:noProof w:val="0"/>
          <w:sz w:val="32"/>
          <w:szCs w:val="32"/>
          <w:lang w:val="tr-TR"/>
        </w:rPr>
      </w:pPr>
      <w:r w:rsidRPr="007257DA">
        <w:rPr>
          <w:b/>
          <w:noProof w:val="0"/>
          <w:sz w:val="32"/>
          <w:szCs w:val="32"/>
          <w:lang w:val="tr-TR"/>
        </w:rPr>
        <w:t>SURİYELİLERİN İŞGÜCÜ PİYASASINA UYUMU:</w:t>
      </w:r>
    </w:p>
    <w:p w14:paraId="405DAB0A" w14:textId="77777777" w:rsidR="005E2CB4" w:rsidRPr="007257DA" w:rsidRDefault="005E2CB4" w:rsidP="005E2CB4">
      <w:pPr>
        <w:spacing w:after="80"/>
        <w:jc w:val="center"/>
        <w:rPr>
          <w:b/>
          <w:noProof w:val="0"/>
          <w:sz w:val="32"/>
          <w:szCs w:val="32"/>
          <w:lang w:val="tr-TR"/>
        </w:rPr>
      </w:pPr>
      <w:r w:rsidRPr="007257DA">
        <w:rPr>
          <w:b/>
          <w:noProof w:val="0"/>
          <w:sz w:val="32"/>
          <w:szCs w:val="32"/>
          <w:lang w:val="tr-TR"/>
        </w:rPr>
        <w:t>İSTANBUL, BURSA VE İZMİR’DE İSTİHDAM OLANAKLARI</w:t>
      </w:r>
    </w:p>
    <w:p w14:paraId="647769ED" w14:textId="77777777" w:rsidR="005E2CB4" w:rsidRPr="007257DA" w:rsidRDefault="005E2CB4" w:rsidP="005E2CB4">
      <w:pPr>
        <w:spacing w:before="120"/>
        <w:jc w:val="center"/>
        <w:rPr>
          <w:rFonts w:cstheme="minorHAnsi"/>
          <w:b/>
          <w:bCs/>
          <w:noProof w:val="0"/>
          <w:lang w:val="tr-TR"/>
        </w:rPr>
      </w:pPr>
      <w:r w:rsidRPr="007257DA">
        <w:rPr>
          <w:rFonts w:cstheme="minorHAnsi"/>
          <w:b/>
          <w:bCs/>
          <w:noProof w:val="0"/>
          <w:lang w:val="tr-TR"/>
        </w:rPr>
        <w:t xml:space="preserve">Gökçe Uysal </w:t>
      </w:r>
      <w:proofErr w:type="spellStart"/>
      <w:r w:rsidRPr="007257DA">
        <w:rPr>
          <w:rFonts w:cstheme="minorHAnsi"/>
          <w:b/>
          <w:bCs/>
          <w:noProof w:val="0"/>
          <w:lang w:val="tr-TR"/>
        </w:rPr>
        <w:t>Kolaşın</w:t>
      </w:r>
      <w:proofErr w:type="spellEnd"/>
      <w:r w:rsidRPr="007257DA">
        <w:rPr>
          <w:rStyle w:val="FootnoteReference"/>
          <w:rFonts w:cstheme="minorHAnsi"/>
          <w:b/>
          <w:bCs/>
          <w:noProof w:val="0"/>
          <w:lang w:val="tr-TR"/>
        </w:rPr>
        <w:t xml:space="preserve"> </w:t>
      </w:r>
      <w:r w:rsidRPr="007257DA">
        <w:rPr>
          <w:rStyle w:val="FootnoteReference"/>
          <w:rFonts w:cstheme="minorHAnsi"/>
          <w:b/>
          <w:bCs/>
          <w:noProof w:val="0"/>
          <w:lang w:val="tr-TR"/>
        </w:rPr>
        <w:footnoteReference w:customMarkFollows="1" w:id="1"/>
        <w:sym w:font="Symbol" w:char="F02A"/>
      </w:r>
      <w:r w:rsidRPr="007257DA">
        <w:rPr>
          <w:rFonts w:cstheme="minorHAnsi"/>
          <w:b/>
          <w:bCs/>
          <w:noProof w:val="0"/>
          <w:lang w:val="tr-TR"/>
        </w:rPr>
        <w:t>, Yazgı Genç</w:t>
      </w:r>
      <w:r w:rsidRPr="007257DA">
        <w:rPr>
          <w:rStyle w:val="FootnoteReference"/>
          <w:rFonts w:cstheme="minorHAnsi"/>
          <w:b/>
          <w:bCs/>
          <w:noProof w:val="0"/>
          <w:lang w:val="tr-TR"/>
        </w:rPr>
        <w:t xml:space="preserve"> </w:t>
      </w:r>
      <w:r w:rsidRPr="007257DA">
        <w:rPr>
          <w:rStyle w:val="FootnoteReference"/>
          <w:rFonts w:cstheme="minorHAnsi"/>
          <w:b/>
          <w:bCs/>
          <w:noProof w:val="0"/>
          <w:lang w:val="tr-TR"/>
        </w:rPr>
        <w:footnoteReference w:customMarkFollows="1" w:id="2"/>
        <w:sym w:font="Symbol" w:char="F02A"/>
      </w:r>
      <w:r w:rsidRPr="007257DA">
        <w:rPr>
          <w:rStyle w:val="FootnoteReference"/>
          <w:rFonts w:cstheme="minorHAnsi"/>
          <w:b/>
          <w:bCs/>
          <w:noProof w:val="0"/>
          <w:lang w:val="tr-TR"/>
        </w:rPr>
        <w:sym w:font="Symbol" w:char="F02A"/>
      </w:r>
      <w:r w:rsidRPr="007257DA">
        <w:rPr>
          <w:rFonts w:cstheme="minorHAnsi"/>
          <w:b/>
          <w:bCs/>
          <w:noProof w:val="0"/>
          <w:lang w:val="tr-TR"/>
        </w:rPr>
        <w:t xml:space="preserve"> ve Furkan Kavuncu</w:t>
      </w:r>
      <w:r w:rsidRPr="007257DA">
        <w:rPr>
          <w:rStyle w:val="FootnoteReference"/>
          <w:rFonts w:cstheme="minorHAnsi"/>
          <w:b/>
          <w:bCs/>
          <w:noProof w:val="0"/>
          <w:lang w:val="tr-TR"/>
        </w:rPr>
        <w:footnoteReference w:customMarkFollows="1" w:id="3"/>
        <w:sym w:font="Symbol" w:char="F02A"/>
      </w:r>
      <w:r w:rsidRPr="007257DA">
        <w:rPr>
          <w:rStyle w:val="FootnoteReference"/>
          <w:rFonts w:cstheme="minorHAnsi"/>
          <w:b/>
          <w:bCs/>
          <w:noProof w:val="0"/>
          <w:lang w:val="tr-TR"/>
        </w:rPr>
        <w:sym w:font="Symbol" w:char="F02A"/>
      </w:r>
      <w:r w:rsidRPr="007257DA">
        <w:rPr>
          <w:rStyle w:val="FootnoteReference"/>
          <w:rFonts w:cstheme="minorHAnsi"/>
          <w:b/>
          <w:bCs/>
          <w:noProof w:val="0"/>
          <w:lang w:val="tr-TR"/>
        </w:rPr>
        <w:footnoteReference w:customMarkFollows="1" w:id="4"/>
        <w:sym w:font="Symbol" w:char="F02A"/>
      </w:r>
      <w:r w:rsidRPr="007257DA">
        <w:rPr>
          <w:rFonts w:ascii="Arial" w:hAnsi="Arial" w:cs="Arial"/>
          <w:b/>
          <w:bCs/>
          <w:noProof w:val="0"/>
          <w:sz w:val="20"/>
          <w:szCs w:val="20"/>
          <w:lang w:val="tr-TR"/>
        </w:rPr>
        <w:t xml:space="preserve"> </w:t>
      </w:r>
    </w:p>
    <w:p w14:paraId="542788B5" w14:textId="77777777" w:rsidR="005E2CB4" w:rsidRPr="007257DA" w:rsidRDefault="005E2CB4" w:rsidP="005E2CB4">
      <w:pPr>
        <w:jc w:val="center"/>
        <w:rPr>
          <w:b/>
          <w:bCs/>
          <w:noProof w:val="0"/>
          <w:lang w:val="tr-TR"/>
        </w:rPr>
      </w:pPr>
      <w:r w:rsidRPr="00D141F8">
        <w:rPr>
          <w:b/>
          <w:bCs/>
          <w:noProof w:val="0"/>
          <w:lang w:val="tr-TR"/>
        </w:rPr>
        <w:t>Yönetici Özeti</w:t>
      </w:r>
    </w:p>
    <w:p w14:paraId="4BE62114" w14:textId="5A715338" w:rsidR="005D77F5" w:rsidRPr="00D141F8" w:rsidRDefault="005E2CB4" w:rsidP="005E2CB4">
      <w:pPr>
        <w:jc w:val="both"/>
        <w:rPr>
          <w:noProof w:val="0"/>
          <w:lang w:val="tr-TR"/>
        </w:rPr>
      </w:pPr>
      <w:r w:rsidRPr="00D141F8">
        <w:rPr>
          <w:bCs/>
          <w:noProof w:val="0"/>
          <w:lang w:val="tr-TR"/>
        </w:rPr>
        <w:t xml:space="preserve">İçişleri Bakanlığı Göç İdaresi Başkanlığı istatistiklerine göre Türkiye’nin ev sahipliği yaptığı, geçici koruma statüsünde olan Suriyeli sayısı </w:t>
      </w:r>
      <w:r w:rsidR="00BD2B5F" w:rsidRPr="00D141F8">
        <w:rPr>
          <w:noProof w:val="0"/>
          <w:lang w:val="tr-TR"/>
        </w:rPr>
        <w:t>3,6 milyona</w:t>
      </w:r>
      <w:r w:rsidRPr="00D141F8">
        <w:rPr>
          <w:noProof w:val="0"/>
          <w:lang w:val="tr-TR"/>
        </w:rPr>
        <w:t xml:space="preserve"> ulaşmıştır. Bu sayı Türkiye nüfusunun yüzde 4,5’ine denk gelmektedir. İstanbul, Bursa ve İzmir gibi </w:t>
      </w:r>
      <w:r w:rsidR="006970C9">
        <w:rPr>
          <w:noProof w:val="0"/>
          <w:lang w:val="tr-TR"/>
        </w:rPr>
        <w:t>Suriyeli sayısının oldukça</w:t>
      </w:r>
      <w:r w:rsidRPr="00D141F8">
        <w:rPr>
          <w:noProof w:val="0"/>
          <w:lang w:val="tr-TR"/>
        </w:rPr>
        <w:t xml:space="preserve"> yüksek olduğu büyük </w:t>
      </w:r>
      <w:r w:rsidR="006970C9">
        <w:rPr>
          <w:noProof w:val="0"/>
          <w:lang w:val="tr-TR"/>
        </w:rPr>
        <w:t>metropeller</w:t>
      </w:r>
      <w:bookmarkStart w:id="0" w:name="_GoBack"/>
      <w:bookmarkEnd w:id="0"/>
      <w:r w:rsidRPr="00D141F8">
        <w:rPr>
          <w:noProof w:val="0"/>
          <w:lang w:val="tr-TR"/>
        </w:rPr>
        <w:t xml:space="preserve">de de Suriyelilerin nüfusa oranı yüzde 3 ile yüzde 6 arasında değişmektedir. 2011 yılından bu yana geçen 8 yılda Türkiye devletinin Suriye krizine karşı aldığı önlemler </w:t>
      </w:r>
      <w:r w:rsidR="000E5D90" w:rsidRPr="00D141F8">
        <w:rPr>
          <w:noProof w:val="0"/>
          <w:lang w:val="tr-TR"/>
        </w:rPr>
        <w:t xml:space="preserve">Kızılay Kart, eğitim ve sağlığa erişim gibi </w:t>
      </w:r>
      <w:r w:rsidRPr="00D141F8">
        <w:rPr>
          <w:noProof w:val="0"/>
          <w:lang w:val="tr-TR"/>
        </w:rPr>
        <w:t xml:space="preserve">acil </w:t>
      </w:r>
      <w:r w:rsidR="000E5D90" w:rsidRPr="00D141F8">
        <w:rPr>
          <w:noProof w:val="0"/>
          <w:lang w:val="tr-TR"/>
        </w:rPr>
        <w:t xml:space="preserve">sosyal </w:t>
      </w:r>
      <w:r w:rsidRPr="00D141F8">
        <w:rPr>
          <w:noProof w:val="0"/>
          <w:lang w:val="tr-TR"/>
        </w:rPr>
        <w:t xml:space="preserve">yardımlara odaklanmıştır. Ancak aradan geçen zaman göz önünde bulundurulduğunda artık işgücü piyasası uyumunun </w:t>
      </w:r>
      <w:proofErr w:type="spellStart"/>
      <w:r w:rsidRPr="00D141F8">
        <w:rPr>
          <w:noProof w:val="0"/>
          <w:lang w:val="tr-TR"/>
        </w:rPr>
        <w:t>önceliklendirilmesi</w:t>
      </w:r>
      <w:proofErr w:type="spellEnd"/>
      <w:r w:rsidRPr="00D141F8">
        <w:rPr>
          <w:noProof w:val="0"/>
          <w:lang w:val="tr-TR"/>
        </w:rPr>
        <w:t xml:space="preserve"> gerekmektedir. Bu bağlamda Suriyelilerin işgücü piyasasında talebin kuvvetli olduğu sektörlere ve/veya iş kollarına yönlendirilmesi önemli bir politika aracı olacaktır. </w:t>
      </w:r>
    </w:p>
    <w:p w14:paraId="37411E64" w14:textId="43345BD6" w:rsidR="005D77F5" w:rsidRDefault="005E2CB4" w:rsidP="005E2CB4">
      <w:pPr>
        <w:jc w:val="both"/>
        <w:rPr>
          <w:noProof w:val="0"/>
          <w:sz w:val="21"/>
          <w:szCs w:val="21"/>
          <w:lang w:val="tr-TR"/>
        </w:rPr>
      </w:pPr>
      <w:r w:rsidRPr="00D141F8">
        <w:rPr>
          <w:noProof w:val="0"/>
          <w:lang w:val="tr-TR"/>
        </w:rPr>
        <w:t>B</w:t>
      </w:r>
      <w:r w:rsidRPr="00D141F8">
        <w:rPr>
          <w:noProof w:val="0"/>
          <w:sz w:val="21"/>
          <w:szCs w:val="21"/>
          <w:lang w:val="tr-TR"/>
        </w:rPr>
        <w:t>u araştırma notunda İŞKUR tarafından yayımlanan İstanbul, Bursa ve İzmir İşgücü Piyasası Araştırma Raporları (</w:t>
      </w:r>
      <w:r w:rsidR="00D63C00" w:rsidRPr="00D141F8">
        <w:rPr>
          <w:noProof w:val="0"/>
          <w:sz w:val="21"/>
          <w:szCs w:val="21"/>
          <w:lang w:val="tr-TR"/>
        </w:rPr>
        <w:t>İPA</w:t>
      </w:r>
      <w:r w:rsidRPr="00D141F8">
        <w:rPr>
          <w:noProof w:val="0"/>
          <w:sz w:val="21"/>
          <w:szCs w:val="21"/>
          <w:lang w:val="tr-TR"/>
        </w:rPr>
        <w:t>) 2018 yılı verileri kullanılarak firmaların işgücü talepleri incelenmektedir. İstanbul, Bursa ve İzmir’deki işverenlerin e</w:t>
      </w:r>
      <w:r w:rsidR="00673B65" w:rsidRPr="00D141F8">
        <w:rPr>
          <w:noProof w:val="0"/>
          <w:sz w:val="21"/>
          <w:szCs w:val="21"/>
          <w:lang w:val="tr-TR"/>
        </w:rPr>
        <w:t>leman bulmakta en çok zorlandığı</w:t>
      </w:r>
      <w:r w:rsidRPr="00D141F8">
        <w:rPr>
          <w:noProof w:val="0"/>
          <w:sz w:val="21"/>
          <w:szCs w:val="21"/>
          <w:lang w:val="tr-TR"/>
        </w:rPr>
        <w:t xml:space="preserve"> sektör tekstil sektörüdür. Dikiş makine operatörlüğü, </w:t>
      </w:r>
      <w:proofErr w:type="spellStart"/>
      <w:r w:rsidRPr="00D141F8">
        <w:rPr>
          <w:noProof w:val="0"/>
          <w:sz w:val="21"/>
          <w:szCs w:val="21"/>
          <w:lang w:val="tr-TR"/>
        </w:rPr>
        <w:t>ortacılık</w:t>
      </w:r>
      <w:proofErr w:type="spellEnd"/>
      <w:r w:rsidRPr="00D141F8">
        <w:rPr>
          <w:noProof w:val="0"/>
          <w:sz w:val="21"/>
          <w:szCs w:val="21"/>
          <w:lang w:val="tr-TR"/>
        </w:rPr>
        <w:t xml:space="preserve"> ve </w:t>
      </w:r>
      <w:proofErr w:type="gramStart"/>
      <w:r w:rsidRPr="00D141F8">
        <w:rPr>
          <w:noProof w:val="0"/>
          <w:sz w:val="21"/>
          <w:szCs w:val="21"/>
          <w:lang w:val="tr-TR"/>
        </w:rPr>
        <w:t>konfeksiyon</w:t>
      </w:r>
      <w:proofErr w:type="gramEnd"/>
      <w:r w:rsidRPr="00D141F8">
        <w:rPr>
          <w:noProof w:val="0"/>
          <w:sz w:val="21"/>
          <w:szCs w:val="21"/>
          <w:lang w:val="tr-TR"/>
        </w:rPr>
        <w:t xml:space="preserve"> işçiliği gibi iş kollarında </w:t>
      </w:r>
      <w:r w:rsidR="00F6673A" w:rsidRPr="00D141F8">
        <w:rPr>
          <w:noProof w:val="0"/>
          <w:sz w:val="21"/>
          <w:szCs w:val="21"/>
          <w:lang w:val="tr-TR"/>
        </w:rPr>
        <w:t xml:space="preserve">açık pozisyon sayısının yüksek ve </w:t>
      </w:r>
      <w:r w:rsidRPr="00D141F8">
        <w:rPr>
          <w:noProof w:val="0"/>
          <w:sz w:val="21"/>
          <w:szCs w:val="21"/>
          <w:lang w:val="tr-TR"/>
        </w:rPr>
        <w:t>en çok aranan kriter</w:t>
      </w:r>
      <w:r w:rsidR="00F6673A" w:rsidRPr="00D141F8">
        <w:rPr>
          <w:noProof w:val="0"/>
          <w:sz w:val="21"/>
          <w:szCs w:val="21"/>
          <w:lang w:val="tr-TR"/>
        </w:rPr>
        <w:t>in</w:t>
      </w:r>
      <w:r w:rsidRPr="00D141F8">
        <w:rPr>
          <w:noProof w:val="0"/>
          <w:sz w:val="21"/>
          <w:szCs w:val="21"/>
          <w:lang w:val="tr-TR"/>
        </w:rPr>
        <w:t xml:space="preserve"> “yeterli mesleki, teknik bilgi ve tecrübe” </w:t>
      </w:r>
      <w:r w:rsidR="00F6673A" w:rsidRPr="00D141F8">
        <w:rPr>
          <w:noProof w:val="0"/>
          <w:sz w:val="21"/>
          <w:szCs w:val="21"/>
          <w:lang w:val="tr-TR"/>
        </w:rPr>
        <w:t>olduğu görülmektedir</w:t>
      </w:r>
      <w:r w:rsidRPr="00D141F8">
        <w:rPr>
          <w:noProof w:val="0"/>
          <w:sz w:val="21"/>
          <w:szCs w:val="21"/>
          <w:lang w:val="tr-TR"/>
        </w:rPr>
        <w:t xml:space="preserve">. </w:t>
      </w:r>
      <w:r w:rsidR="00B52393" w:rsidRPr="00D141F8">
        <w:rPr>
          <w:noProof w:val="0"/>
          <w:sz w:val="21"/>
          <w:szCs w:val="21"/>
          <w:lang w:val="tr-TR"/>
        </w:rPr>
        <w:t xml:space="preserve">Bu bağlamda tekstil ve </w:t>
      </w:r>
      <w:proofErr w:type="gramStart"/>
      <w:r w:rsidR="00B52393" w:rsidRPr="00D141F8">
        <w:rPr>
          <w:noProof w:val="0"/>
          <w:sz w:val="21"/>
          <w:szCs w:val="21"/>
          <w:lang w:val="tr-TR"/>
        </w:rPr>
        <w:t>konfeksiyon</w:t>
      </w:r>
      <w:proofErr w:type="gramEnd"/>
      <w:r w:rsidR="00B52393" w:rsidRPr="00D141F8">
        <w:rPr>
          <w:noProof w:val="0"/>
          <w:sz w:val="21"/>
          <w:szCs w:val="21"/>
          <w:lang w:val="tr-TR"/>
        </w:rPr>
        <w:t xml:space="preserve"> makine kullanım eğitimleri hem Mesleki Yeterlilik Kurumu zorunlulukları açısından hem de beceri tescili açısından önemlidir. </w:t>
      </w:r>
      <w:r w:rsidR="001165BE" w:rsidRPr="00D141F8">
        <w:rPr>
          <w:noProof w:val="0"/>
          <w:sz w:val="21"/>
          <w:szCs w:val="21"/>
          <w:lang w:val="tr-TR"/>
        </w:rPr>
        <w:t>Tekstil</w:t>
      </w:r>
      <w:r w:rsidRPr="00D141F8">
        <w:rPr>
          <w:noProof w:val="0"/>
          <w:sz w:val="21"/>
          <w:szCs w:val="21"/>
          <w:lang w:val="tr-TR"/>
        </w:rPr>
        <w:t xml:space="preserve"> sektörünü, vasıfsız işgücü olarak </w:t>
      </w:r>
      <w:r w:rsidR="001165BE" w:rsidRPr="00D141F8">
        <w:rPr>
          <w:noProof w:val="0"/>
          <w:sz w:val="21"/>
          <w:szCs w:val="21"/>
          <w:lang w:val="tr-TR"/>
        </w:rPr>
        <w:t>nitelendirilen</w:t>
      </w:r>
      <w:r w:rsidRPr="00D141F8">
        <w:rPr>
          <w:noProof w:val="0"/>
          <w:sz w:val="21"/>
          <w:szCs w:val="21"/>
          <w:lang w:val="tr-TR"/>
        </w:rPr>
        <w:t xml:space="preserve"> garsonluk, satış danışmanlığı, temizlik görevi gibi hizmet sektörü işleri takip etmektedir. </w:t>
      </w:r>
      <w:r w:rsidR="00B52393" w:rsidRPr="00D141F8">
        <w:rPr>
          <w:noProof w:val="0"/>
          <w:sz w:val="21"/>
          <w:szCs w:val="21"/>
          <w:lang w:val="tr-TR"/>
        </w:rPr>
        <w:t>Bu işlerde istihdam edilebilirliğin</w:t>
      </w:r>
      <w:r w:rsidR="00B52393">
        <w:rPr>
          <w:noProof w:val="0"/>
          <w:sz w:val="21"/>
          <w:szCs w:val="21"/>
          <w:lang w:val="tr-TR"/>
        </w:rPr>
        <w:t xml:space="preserve"> artması için</w:t>
      </w:r>
      <w:r w:rsidRPr="007257DA">
        <w:rPr>
          <w:noProof w:val="0"/>
          <w:sz w:val="21"/>
          <w:szCs w:val="21"/>
          <w:lang w:val="tr-TR"/>
        </w:rPr>
        <w:t xml:space="preserve"> </w:t>
      </w:r>
      <w:r w:rsidR="005D77F5">
        <w:rPr>
          <w:noProof w:val="0"/>
          <w:sz w:val="21"/>
          <w:szCs w:val="21"/>
          <w:lang w:val="tr-TR"/>
        </w:rPr>
        <w:t>Türkçe eğitim program</w:t>
      </w:r>
      <w:r w:rsidR="003818F7">
        <w:rPr>
          <w:noProof w:val="0"/>
          <w:sz w:val="21"/>
          <w:szCs w:val="21"/>
          <w:lang w:val="tr-TR"/>
        </w:rPr>
        <w:t>ları, iletişim ve</w:t>
      </w:r>
      <w:r w:rsidR="005D77F5">
        <w:rPr>
          <w:noProof w:val="0"/>
          <w:sz w:val="21"/>
          <w:szCs w:val="21"/>
          <w:lang w:val="tr-TR"/>
        </w:rPr>
        <w:t xml:space="preserve"> satış becerilerinin geliştirilmesine yönelik programlar</w:t>
      </w:r>
      <w:r w:rsidR="00B52393">
        <w:rPr>
          <w:noProof w:val="0"/>
          <w:sz w:val="21"/>
          <w:szCs w:val="21"/>
          <w:lang w:val="tr-TR"/>
        </w:rPr>
        <w:t xml:space="preserve"> </w:t>
      </w:r>
      <w:proofErr w:type="spellStart"/>
      <w:r w:rsidR="00B52393">
        <w:rPr>
          <w:noProof w:val="0"/>
          <w:sz w:val="21"/>
          <w:szCs w:val="21"/>
          <w:lang w:val="tr-TR"/>
        </w:rPr>
        <w:t>önceliklendirilmelidir</w:t>
      </w:r>
      <w:proofErr w:type="spellEnd"/>
      <w:r w:rsidR="005D77F5">
        <w:rPr>
          <w:noProof w:val="0"/>
          <w:sz w:val="21"/>
          <w:szCs w:val="21"/>
          <w:lang w:val="tr-TR"/>
        </w:rPr>
        <w:t xml:space="preserve">. </w:t>
      </w:r>
    </w:p>
    <w:p w14:paraId="0EA58C0D" w14:textId="77777777" w:rsidR="005E2CB4" w:rsidRPr="007257DA" w:rsidRDefault="005E2CB4" w:rsidP="005E2CB4">
      <w:pPr>
        <w:jc w:val="both"/>
        <w:rPr>
          <w:b/>
          <w:noProof w:val="0"/>
          <w:lang w:val="tr-TR"/>
        </w:rPr>
      </w:pPr>
      <w:r w:rsidRPr="007257DA">
        <w:rPr>
          <w:b/>
          <w:noProof w:val="0"/>
          <w:lang w:val="tr-TR"/>
        </w:rPr>
        <w:t>Giriş</w:t>
      </w:r>
    </w:p>
    <w:p w14:paraId="7FFA8CFD" w14:textId="2A2D3E03" w:rsidR="005E2CB4" w:rsidRPr="007257DA" w:rsidRDefault="005E2CB4" w:rsidP="005E2CB4">
      <w:pPr>
        <w:jc w:val="both"/>
        <w:rPr>
          <w:noProof w:val="0"/>
          <w:lang w:val="tr-TR"/>
        </w:rPr>
      </w:pPr>
      <w:r w:rsidRPr="007257DA">
        <w:rPr>
          <w:noProof w:val="0"/>
          <w:lang w:val="tr-TR"/>
        </w:rPr>
        <w:t>Türkiye 3 milyondan fazla Suriyeliye ev sahipliği yapmaktadır. İçişleri Bakanlığı Göç İdaresi Başkanlığı verilerine göre, 21 Şubat 2019 tarihi itibariyle Türkiye’de 3.639.705 Suriyeli geçici koruma statüsü altındadır.</w:t>
      </w:r>
      <w:r w:rsidRPr="007257DA">
        <w:rPr>
          <w:rFonts w:ascii="ZWAdobeF" w:hAnsi="ZWAdobeF" w:cs="ZWAdobeF"/>
          <w:noProof w:val="0"/>
          <w:sz w:val="2"/>
          <w:szCs w:val="2"/>
          <w:lang w:val="tr-TR"/>
        </w:rPr>
        <w:t>1F</w:t>
      </w:r>
      <w:r w:rsidRPr="007257DA">
        <w:rPr>
          <w:noProof w:val="0"/>
          <w:lang w:val="tr-TR"/>
        </w:rPr>
        <w:t xml:space="preserve"> Suriyeliler Türkiye’nin toplam nüfusunun neredeyse yüzde 4,5’ine denk gelmektedir. </w:t>
      </w:r>
      <w:r w:rsidR="00D141F8">
        <w:rPr>
          <w:noProof w:val="0"/>
          <w:lang w:val="tr-TR"/>
        </w:rPr>
        <w:t xml:space="preserve">Göç İdaresi Başkanlığı’na göre </w:t>
      </w:r>
      <w:r w:rsidRPr="007257DA">
        <w:rPr>
          <w:noProof w:val="0"/>
          <w:lang w:val="tr-TR"/>
        </w:rPr>
        <w:t xml:space="preserve">Türkiye’de ikamet eden geçici koruma altındaki Suriyelilerin 2.258.911’i, diğer bir deyişle yüzde 62’si </w:t>
      </w:r>
      <w:r w:rsidR="00D141F8">
        <w:rPr>
          <w:noProof w:val="0"/>
          <w:lang w:val="tr-TR"/>
        </w:rPr>
        <w:t xml:space="preserve">15 yaşın üstünde yani </w:t>
      </w:r>
      <w:r w:rsidRPr="007257DA">
        <w:rPr>
          <w:noProof w:val="0"/>
          <w:lang w:val="tr-TR"/>
        </w:rPr>
        <w:t>çalışma çağındadır</w:t>
      </w:r>
      <w:r w:rsidR="00D141F8">
        <w:rPr>
          <w:rStyle w:val="FootnoteReference"/>
          <w:noProof w:val="0"/>
          <w:lang w:val="tr-TR"/>
        </w:rPr>
        <w:footnoteReference w:id="5"/>
      </w:r>
      <w:r w:rsidRPr="007257DA">
        <w:rPr>
          <w:noProof w:val="0"/>
          <w:lang w:val="tr-TR"/>
        </w:rPr>
        <w:t xml:space="preserve">. Türkiye’ye girişlerinin 2013 yılından itibaren hızlanmış olmasına karşın Suriyelilerle ilgili temsil gücü olan veri kaynakları oldukça </w:t>
      </w:r>
      <w:r w:rsidRPr="007257DA">
        <w:rPr>
          <w:noProof w:val="0"/>
          <w:lang w:val="tr-TR"/>
        </w:rPr>
        <w:lastRenderedPageBreak/>
        <w:t xml:space="preserve">kısıtlıdır ve dolayısıyla Türkiye’deki Suriyelilerin eğitim ve işgücü durumları hakkında fazla bilgi bulunmamaktadır. </w:t>
      </w:r>
    </w:p>
    <w:p w14:paraId="49FFB494" w14:textId="4BE3FD0D" w:rsidR="005E2CB4" w:rsidRPr="007257DA" w:rsidRDefault="005E2CB4" w:rsidP="005E2CB4">
      <w:pPr>
        <w:jc w:val="both"/>
        <w:rPr>
          <w:noProof w:val="0"/>
          <w:sz w:val="21"/>
          <w:szCs w:val="21"/>
          <w:lang w:val="tr-TR"/>
        </w:rPr>
      </w:pPr>
      <w:r w:rsidRPr="007257DA">
        <w:rPr>
          <w:noProof w:val="0"/>
          <w:sz w:val="21"/>
          <w:szCs w:val="21"/>
          <w:lang w:val="tr-TR"/>
        </w:rPr>
        <w:t xml:space="preserve">İlk giriş yapılan yıllarda Suriyelilere çalışma izni verilmemiştir. 2012 yılında, bu tarihten önce daimî oturma izni alanlara çalışma izni verilmiştir. </w:t>
      </w:r>
      <w:r w:rsidRPr="007257DA">
        <w:rPr>
          <w:noProof w:val="0"/>
          <w:lang w:val="tr-TR"/>
        </w:rPr>
        <w:t xml:space="preserve">2016 yılında yapılan kanuni düzenlemelerle geçici koruma altındaki Suriyelilerin kayıtlı çalışmaları kolaylaştırılmıştır. </w:t>
      </w:r>
      <w:r w:rsidRPr="007257DA">
        <w:rPr>
          <w:noProof w:val="0"/>
          <w:sz w:val="21"/>
          <w:szCs w:val="21"/>
          <w:lang w:val="tr-TR"/>
        </w:rPr>
        <w:t>Geçici Koruma Sağlanan Yabancıların Çalışma İzinlerine Dair Yönetmelik</w:t>
      </w:r>
      <w:r w:rsidR="009108A0">
        <w:rPr>
          <w:noProof w:val="0"/>
          <w:sz w:val="21"/>
          <w:szCs w:val="21"/>
          <w:lang w:val="tr-TR"/>
        </w:rPr>
        <w:t>,</w:t>
      </w:r>
      <w:r w:rsidRPr="007257DA">
        <w:rPr>
          <w:noProof w:val="0"/>
          <w:sz w:val="21"/>
          <w:szCs w:val="21"/>
          <w:lang w:val="tr-TR"/>
        </w:rPr>
        <w:t xml:space="preserve"> Bakanlar Kurulu kararı ile 11 Ocak 2016 tarihinde yürürlüğe girmiştir. Bu yönetmelik, “geçici koruma altındaki” bireylere verilecek çalışma izinleri, uygulanacak istihdam kotaları, ücret ve mesleki eğitimlerine dair mevcut uygulamaları düzenlemektedir. Aile, Çalışma ve Sosyal Hizmetler Bakanlığı’nın kamuya açık verilerine göre 2017’nin sonuna kadar toplam 20.966 Suriyeliye çalışma izni verilmiştir.</w:t>
      </w:r>
      <w:r w:rsidRPr="007257DA">
        <w:rPr>
          <w:rStyle w:val="FootnoteReference"/>
          <w:noProof w:val="0"/>
          <w:sz w:val="21"/>
          <w:szCs w:val="21"/>
          <w:lang w:val="tr-TR"/>
        </w:rPr>
        <w:footnoteReference w:id="6"/>
      </w:r>
      <w:r w:rsidRPr="007257DA">
        <w:rPr>
          <w:noProof w:val="0"/>
          <w:sz w:val="21"/>
          <w:szCs w:val="21"/>
          <w:lang w:val="tr-TR"/>
        </w:rPr>
        <w:t xml:space="preserve"> Türkiye’de geç</w:t>
      </w:r>
      <w:r w:rsidR="00B54265">
        <w:rPr>
          <w:noProof w:val="0"/>
          <w:sz w:val="21"/>
          <w:szCs w:val="21"/>
          <w:lang w:val="tr-TR"/>
        </w:rPr>
        <w:t xml:space="preserve">ici koruma altında yaklaşık </w:t>
      </w:r>
      <w:r w:rsidR="00993183">
        <w:rPr>
          <w:noProof w:val="0"/>
          <w:sz w:val="21"/>
          <w:szCs w:val="21"/>
          <w:lang w:val="tr-TR"/>
        </w:rPr>
        <w:t>3,6</w:t>
      </w:r>
      <w:r w:rsidRPr="007257DA">
        <w:rPr>
          <w:noProof w:val="0"/>
          <w:sz w:val="21"/>
          <w:szCs w:val="21"/>
          <w:lang w:val="tr-TR"/>
        </w:rPr>
        <w:t xml:space="preserve"> milyon Suriyeli olduğu dikkate alındığında, kayıtlı istihdam edilen Suriyelilerin payının çok az olduğu anlaşılmaktadır.</w:t>
      </w:r>
      <w:r w:rsidRPr="007257DA">
        <w:rPr>
          <w:noProof w:val="0"/>
          <w:lang w:val="tr-TR"/>
        </w:rPr>
        <w:t xml:space="preserve"> Dolayısıyla Türkiye’de geçici koruma altında bulunan Suriyelilerin birçoğunun kayıt dışı çalıştığı tahmin edilebilir. Ancak temsil gücü olan veriye sahip olunmadığından bu sorunun boyutuna dair güvenilir bir tahmin üretmek mümkün değildir.  </w:t>
      </w:r>
    </w:p>
    <w:p w14:paraId="71BF768B" w14:textId="0B67B7F8" w:rsidR="005E2CB4" w:rsidRPr="007257DA" w:rsidRDefault="005E2CB4" w:rsidP="005E2CB4">
      <w:pPr>
        <w:jc w:val="both"/>
        <w:rPr>
          <w:noProof w:val="0"/>
          <w:lang w:val="tr-TR"/>
        </w:rPr>
      </w:pPr>
      <w:r w:rsidRPr="007257DA">
        <w:rPr>
          <w:noProof w:val="0"/>
          <w:lang w:val="tr-TR"/>
        </w:rPr>
        <w:t xml:space="preserve">2011 yılından bu yana geçen 8 yılda Türkiye devletinin Suriye krizine karşı aldığı önlemler acil </w:t>
      </w:r>
      <w:r w:rsidR="00A20906" w:rsidRPr="00D141F8">
        <w:rPr>
          <w:noProof w:val="0"/>
          <w:lang w:val="tr-TR"/>
        </w:rPr>
        <w:t>sosyal</w:t>
      </w:r>
      <w:r w:rsidR="00A20906">
        <w:rPr>
          <w:noProof w:val="0"/>
          <w:lang w:val="tr-TR"/>
        </w:rPr>
        <w:t xml:space="preserve"> </w:t>
      </w:r>
      <w:r w:rsidRPr="007257DA">
        <w:rPr>
          <w:noProof w:val="0"/>
          <w:lang w:val="tr-TR"/>
        </w:rPr>
        <w:t>yardımlara odaklanmıştır. Bu kapsamda yardımlar Kızılay kart, eğitim ve sağlık alanlarına yönlendirilmiştir.</w:t>
      </w:r>
      <w:r w:rsidRPr="007257DA">
        <w:rPr>
          <w:rStyle w:val="FootnoteReference"/>
          <w:noProof w:val="0"/>
          <w:lang w:val="tr-TR"/>
        </w:rPr>
        <w:footnoteReference w:id="7"/>
      </w:r>
      <w:r w:rsidRPr="007257DA">
        <w:rPr>
          <w:noProof w:val="0"/>
          <w:lang w:val="tr-TR"/>
        </w:rPr>
        <w:t xml:space="preserve"> Ancak aradan geçen zaman göz önünde bulundurulduğunda artık işgücü piyasası uyumunun öncelikli olması gerekmektedir. Bu bağlamda Suriyelilerin işgücü piyasasında talebin kuvvetli olduğu sektörlere ve/veya iş kollarına yönlendirilmesi önemli bir politika aracı olacaktır. Bu noktadan hareketle bu araştırma notunda geçici koruma </w:t>
      </w:r>
      <w:r w:rsidR="005372C7">
        <w:rPr>
          <w:noProof w:val="0"/>
          <w:lang w:val="tr-TR"/>
        </w:rPr>
        <w:t xml:space="preserve">altındaki Suriyeli sayısının oldukça </w:t>
      </w:r>
      <w:r w:rsidRPr="007257DA">
        <w:rPr>
          <w:noProof w:val="0"/>
          <w:lang w:val="tr-TR"/>
        </w:rPr>
        <w:t xml:space="preserve">yüksek olduğu üç büyük şehir İstanbul, Bursa ve İzmir işgücü piyasaları üzerine basit betimleyici istatistiklerle işgücü talebi analizleri yapılmaktadır. </w:t>
      </w:r>
    </w:p>
    <w:p w14:paraId="59339819" w14:textId="5D4D8BA0" w:rsidR="005E2CB4" w:rsidRPr="007257DA" w:rsidRDefault="005E2CB4" w:rsidP="005E2CB4">
      <w:pPr>
        <w:jc w:val="both"/>
        <w:rPr>
          <w:noProof w:val="0"/>
          <w:lang w:val="tr-TR"/>
        </w:rPr>
      </w:pPr>
      <w:r w:rsidRPr="007257DA">
        <w:rPr>
          <w:noProof w:val="0"/>
          <w:lang w:val="tr-TR"/>
        </w:rPr>
        <w:t xml:space="preserve">2018 itibari ile İstanbul, İzmir ve Bursa’daki toplam Suriyeli sayısı neredeyse 1 milyona ulaşmıştır. Türkiye’nin geri kalanına kıyasla bu üç büyük şehrin sahip olduğu iş olanakları düşünüldüğünde Suriyeli göçü almaları şaşırtıcı değildir. 2018 itibari ile geçici koruma altındaki Suriyelilerin İstanbul’daki payı yüzde 3,7’ye ulaşmıştır. </w:t>
      </w:r>
      <w:r w:rsidRPr="00D141F8">
        <w:rPr>
          <w:noProof w:val="0"/>
          <w:lang w:val="tr-TR"/>
        </w:rPr>
        <w:t>Bursa</w:t>
      </w:r>
      <w:r w:rsidRPr="007257DA">
        <w:rPr>
          <w:noProof w:val="0"/>
          <w:lang w:val="tr-TR"/>
        </w:rPr>
        <w:t xml:space="preserve"> ve İzmir için ise bu oran sırasıyla yüzde 5,6 ve yüzde 3,3 olarak kaydedilmiştir. </w:t>
      </w:r>
    </w:p>
    <w:p w14:paraId="2B5EDC9D" w14:textId="31933156" w:rsidR="005E2CB4" w:rsidRPr="007257DA" w:rsidRDefault="005E2CB4" w:rsidP="005E2CB4">
      <w:pPr>
        <w:pStyle w:val="Caption"/>
        <w:keepNext/>
        <w:rPr>
          <w:b/>
          <w:i w:val="0"/>
          <w:noProof w:val="0"/>
          <w:color w:val="auto"/>
          <w:sz w:val="22"/>
          <w:szCs w:val="22"/>
          <w:lang w:val="tr-TR"/>
        </w:rPr>
      </w:pPr>
      <w:r w:rsidRPr="007257DA">
        <w:rPr>
          <w:b/>
          <w:i w:val="0"/>
          <w:noProof w:val="0"/>
          <w:color w:val="auto"/>
          <w:sz w:val="22"/>
          <w:szCs w:val="22"/>
          <w:lang w:val="tr-TR"/>
        </w:rPr>
        <w:lastRenderedPageBreak/>
        <w:t xml:space="preserve">Şekil </w:t>
      </w:r>
      <w:r w:rsidRPr="007257DA">
        <w:rPr>
          <w:b/>
          <w:i w:val="0"/>
          <w:noProof w:val="0"/>
          <w:color w:val="auto"/>
          <w:sz w:val="22"/>
          <w:szCs w:val="22"/>
          <w:lang w:val="tr-TR"/>
        </w:rPr>
        <w:fldChar w:fldCharType="begin"/>
      </w:r>
      <w:r w:rsidRPr="007257DA">
        <w:rPr>
          <w:b/>
          <w:i w:val="0"/>
          <w:noProof w:val="0"/>
          <w:color w:val="auto"/>
          <w:sz w:val="22"/>
          <w:szCs w:val="22"/>
          <w:lang w:val="tr-TR"/>
        </w:rPr>
        <w:instrText xml:space="preserve"> SEQ Tablo \* ARABIC </w:instrText>
      </w:r>
      <w:r w:rsidRPr="007257DA">
        <w:rPr>
          <w:b/>
          <w:i w:val="0"/>
          <w:noProof w:val="0"/>
          <w:color w:val="auto"/>
          <w:sz w:val="22"/>
          <w:szCs w:val="22"/>
          <w:lang w:val="tr-TR"/>
        </w:rPr>
        <w:fldChar w:fldCharType="separate"/>
      </w:r>
      <w:r w:rsidR="00F304EC">
        <w:rPr>
          <w:b/>
          <w:i w:val="0"/>
          <w:color w:val="auto"/>
          <w:sz w:val="22"/>
          <w:szCs w:val="22"/>
          <w:lang w:val="tr-TR"/>
        </w:rPr>
        <w:t>1</w:t>
      </w:r>
      <w:r w:rsidRPr="007257DA">
        <w:rPr>
          <w:b/>
          <w:i w:val="0"/>
          <w:noProof w:val="0"/>
          <w:color w:val="auto"/>
          <w:sz w:val="22"/>
          <w:szCs w:val="22"/>
          <w:lang w:val="tr-TR"/>
        </w:rPr>
        <w:fldChar w:fldCharType="end"/>
      </w:r>
      <w:r w:rsidRPr="007257DA">
        <w:rPr>
          <w:b/>
          <w:i w:val="0"/>
          <w:noProof w:val="0"/>
          <w:color w:val="auto"/>
          <w:sz w:val="22"/>
          <w:szCs w:val="22"/>
          <w:lang w:val="tr-TR"/>
        </w:rPr>
        <w:t>: İstanbul, Bursa ve İzmir’in genel durumu, 2018</w:t>
      </w:r>
    </w:p>
    <w:p w14:paraId="71422B3B" w14:textId="491B3C22" w:rsidR="005E2CB4" w:rsidRDefault="005E2CB4" w:rsidP="005E2CB4">
      <w:pPr>
        <w:rPr>
          <w:noProof w:val="0"/>
          <w:lang w:val="tr-TR"/>
        </w:rPr>
      </w:pPr>
      <w:r w:rsidRPr="007257DA">
        <w:rPr>
          <w:lang w:val="en-GB" w:eastAsia="en-GB"/>
        </w:rPr>
        <w:drawing>
          <wp:inline distT="0" distB="0" distL="0" distR="0" wp14:anchorId="7D02B804" wp14:editId="5D6B9B79">
            <wp:extent cx="5907999" cy="2219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7999" cy="2219325"/>
                    </a:xfrm>
                    <a:prstGeom prst="rect">
                      <a:avLst/>
                    </a:prstGeom>
                    <a:noFill/>
                  </pic:spPr>
                </pic:pic>
              </a:graphicData>
            </a:graphic>
          </wp:inline>
        </w:drawing>
      </w:r>
    </w:p>
    <w:p w14:paraId="1281591E" w14:textId="77777777" w:rsidR="005E2CB4" w:rsidRPr="007257DA" w:rsidRDefault="005E2CB4" w:rsidP="005E2CB4">
      <w:pPr>
        <w:spacing w:afterLines="100" w:after="240"/>
        <w:rPr>
          <w:noProof w:val="0"/>
          <w:sz w:val="18"/>
          <w:lang w:val="tr-TR"/>
        </w:rPr>
      </w:pPr>
      <w:r w:rsidRPr="007257DA">
        <w:rPr>
          <w:noProof w:val="0"/>
          <w:sz w:val="18"/>
          <w:lang w:val="tr-TR"/>
        </w:rPr>
        <w:t xml:space="preserve">Kaynak: Göç İdaresi </w:t>
      </w:r>
    </w:p>
    <w:p w14:paraId="07448FEB" w14:textId="00065767" w:rsidR="005E2CB4" w:rsidRPr="007257DA" w:rsidRDefault="000857BC" w:rsidP="000857BC">
      <w:pPr>
        <w:spacing w:afterLines="100" w:after="240"/>
        <w:jc w:val="both"/>
        <w:rPr>
          <w:b/>
          <w:noProof w:val="0"/>
          <w:lang w:val="tr-TR"/>
        </w:rPr>
      </w:pPr>
      <w:r w:rsidRPr="007257DA">
        <w:rPr>
          <w:b/>
          <w:noProof w:val="0"/>
          <w:lang w:val="tr-TR"/>
        </w:rPr>
        <w:t>Veri Kaynağı</w:t>
      </w:r>
    </w:p>
    <w:p w14:paraId="1E8FDEC9" w14:textId="4F504534" w:rsidR="005E2CB4" w:rsidRPr="007257DA" w:rsidRDefault="005E2CB4" w:rsidP="00A6269B">
      <w:pPr>
        <w:spacing w:after="100"/>
        <w:jc w:val="both"/>
        <w:rPr>
          <w:noProof w:val="0"/>
          <w:lang w:val="tr-TR"/>
        </w:rPr>
      </w:pPr>
      <w:r w:rsidRPr="007257DA">
        <w:rPr>
          <w:noProof w:val="0"/>
          <w:sz w:val="21"/>
          <w:szCs w:val="21"/>
          <w:lang w:val="tr-TR"/>
        </w:rPr>
        <w:t>Bu araştırma notunda İŞKUR tarafından yayımlanan İstanbul, Bursa ve İzmir İşgücü</w:t>
      </w:r>
      <w:r w:rsidR="00C1188D">
        <w:rPr>
          <w:noProof w:val="0"/>
          <w:sz w:val="21"/>
          <w:szCs w:val="21"/>
          <w:lang w:val="tr-TR"/>
        </w:rPr>
        <w:t xml:space="preserve"> Piyasası Araştırma Raporları (İ</w:t>
      </w:r>
      <w:r w:rsidRPr="007257DA">
        <w:rPr>
          <w:noProof w:val="0"/>
          <w:sz w:val="21"/>
          <w:szCs w:val="21"/>
          <w:lang w:val="tr-TR"/>
        </w:rPr>
        <w:t xml:space="preserve">PA) 2018 yılı verileri kullanılarak firmaların işgücü talepleri incelenmektedir. </w:t>
      </w:r>
      <w:r w:rsidRPr="007257DA">
        <w:rPr>
          <w:noProof w:val="0"/>
          <w:lang w:val="tr-TR"/>
        </w:rPr>
        <w:t>İŞKUR tarafından yürütülen İşgücü Piyasası Araştırmaları her ilde işgücü talebi koşullarına dair önemli bilgiler sağlamaktadır. Bu araştırma</w:t>
      </w:r>
      <w:r w:rsidR="009B0858">
        <w:rPr>
          <w:noProof w:val="0"/>
          <w:lang w:val="tr-TR"/>
        </w:rPr>
        <w:t>lar</w:t>
      </w:r>
      <w:r w:rsidRPr="007257DA">
        <w:rPr>
          <w:noProof w:val="0"/>
          <w:lang w:val="tr-TR"/>
        </w:rPr>
        <w:t xml:space="preserve"> kapsamında 20 ve daha fazla çalışan sayısına sahip firmalara anket yapılarak mevcut ve beklenen işgücü talepleri ile ilgili sorular sorulmaktadır. 20’den az çalışana sahip firmalar raporun kapsamının dışında tutulmaktadır. Kapsamdaki bu kısıt, küçük firmaların Suriyelileri işe alma ihtimalleri daha yüksek olduğu takdirde daha büyük bir yanlılığa yol açabilir. Bir diğer potansiyel dezavantaj ise anketin Nisan ayında yapılmış olmasıdır. Bu durum mevsimlik iş olanakları açısından sapmaya neden olabilir. Tarım sektörünün büyük şehirlerde daha küçük paya sahip olmasına karşın için konaklama ve yemek hizmetleri ile inşaat gibi sektörlerde daha büyük sapmalar meydana gelmiş olabilir. Bu iki sektörün toplam istihdamdaki payları sırası ile yüzde 4,7 ve 6,2’dir. Bu sektörlerdeki olası iş pozisyonlarının az gösterilmesi, üç büyük şehirdeki Suriyeliler için potansiyel fırsatları anlamada önemli bir engel teşkil edebilir. Bu kısıtlara karşın İPA, örneklem büyüklüğü ve süreklilik açısından işgücü talebini takip etmekte en önemli veri kaynağını oluşturmaktadır. </w:t>
      </w:r>
    </w:p>
    <w:p w14:paraId="106297AB" w14:textId="77777777" w:rsidR="005E2CB4" w:rsidRPr="007257DA" w:rsidRDefault="005E2CB4" w:rsidP="005E2CB4">
      <w:pPr>
        <w:jc w:val="both"/>
        <w:rPr>
          <w:noProof w:val="0"/>
          <w:lang w:val="tr-TR"/>
        </w:rPr>
      </w:pPr>
      <w:proofErr w:type="spellStart"/>
      <w:r w:rsidRPr="007257DA">
        <w:rPr>
          <w:noProof w:val="0"/>
          <w:lang w:val="tr-TR"/>
        </w:rPr>
        <w:t>İPA’lar</w:t>
      </w:r>
      <w:proofErr w:type="spellEnd"/>
      <w:r w:rsidRPr="007257DA">
        <w:rPr>
          <w:noProof w:val="0"/>
          <w:lang w:val="tr-TR"/>
        </w:rPr>
        <w:t xml:space="preserve"> İstanbul, Bursa ve İzmir’de görüşülen firmaların açık pozisyonları, eleman temininde güçlük çekilen meslekler ve bu işler için gereken beceriler konusunda ayrıntılı veri içermektedir. Bu araştırma notunda İstanbul, Bursa ve İzmir illeri için yayımlanan 2018 yılı </w:t>
      </w:r>
      <w:proofErr w:type="spellStart"/>
      <w:r w:rsidRPr="007257DA">
        <w:rPr>
          <w:noProof w:val="0"/>
          <w:lang w:val="tr-TR"/>
        </w:rPr>
        <w:t>İPA’ları</w:t>
      </w:r>
      <w:proofErr w:type="spellEnd"/>
      <w:r w:rsidRPr="007257DA">
        <w:rPr>
          <w:noProof w:val="0"/>
          <w:lang w:val="tr-TR"/>
        </w:rPr>
        <w:t xml:space="preserve"> kullanılmaktadır. </w:t>
      </w:r>
      <w:proofErr w:type="spellStart"/>
      <w:r w:rsidRPr="007257DA">
        <w:rPr>
          <w:noProof w:val="0"/>
          <w:lang w:val="tr-TR"/>
        </w:rPr>
        <w:t>İPA’lar</w:t>
      </w:r>
      <w:proofErr w:type="spellEnd"/>
      <w:r w:rsidRPr="007257DA">
        <w:rPr>
          <w:noProof w:val="0"/>
          <w:lang w:val="tr-TR"/>
        </w:rPr>
        <w:t xml:space="preserve"> İstanbul’da 35.485, Bursa’da 4.868 ve İzmir’de 6.589 işyerini temsil etmektedir.</w:t>
      </w:r>
    </w:p>
    <w:p w14:paraId="31613C03" w14:textId="0EA29AE5" w:rsidR="005E2CB4" w:rsidRPr="007257DA" w:rsidRDefault="005E2CB4" w:rsidP="005E2CB4">
      <w:pPr>
        <w:spacing w:after="100"/>
        <w:jc w:val="both"/>
        <w:rPr>
          <w:noProof w:val="0"/>
          <w:color w:val="FF0000"/>
          <w:lang w:val="tr-TR"/>
        </w:rPr>
      </w:pPr>
      <w:r w:rsidRPr="007257DA">
        <w:rPr>
          <w:b/>
          <w:noProof w:val="0"/>
          <w:lang w:val="tr-TR"/>
        </w:rPr>
        <w:t xml:space="preserve">Eleman temininde güçlük çekilen sektörler </w:t>
      </w:r>
    </w:p>
    <w:p w14:paraId="7A47FE1A" w14:textId="79E8C26A" w:rsidR="005E2CB4" w:rsidRPr="007257DA" w:rsidRDefault="005E2CB4" w:rsidP="005E2CB4">
      <w:pPr>
        <w:spacing w:after="100"/>
        <w:jc w:val="both"/>
        <w:rPr>
          <w:noProof w:val="0"/>
          <w:lang w:val="tr-TR"/>
        </w:rPr>
      </w:pPr>
      <w:proofErr w:type="spellStart"/>
      <w:r w:rsidRPr="007257DA">
        <w:rPr>
          <w:noProof w:val="0"/>
          <w:lang w:val="tr-TR"/>
        </w:rPr>
        <w:t>İPA’larda</w:t>
      </w:r>
      <w:proofErr w:type="spellEnd"/>
      <w:r w:rsidRPr="007257DA">
        <w:rPr>
          <w:noProof w:val="0"/>
          <w:lang w:val="tr-TR"/>
        </w:rPr>
        <w:t xml:space="preserve"> açık işlerin yanı sıra il bazında “eleman temininde güçlük çekilen sektörler” istatistiği yayınlanmaktadır. İşverenlerin beyanatlarına dayanarak hazırlanan verilerde işgücü piyasasında hangi sektördeki işverenlerin çalışan bulmak konusunda zorlandığı tespit edilmektedir. İstanbul, Bursa ve İzmir gibi büyük şehirlerde işgücü talebi fazlasının yüksek olduğu sektörlere bakıldığında büyük benzerlikler göze çarpmaktadır. İmalat sektörünün, eleman temininde güçlük çekilen işler içindeki payı İstanbul’da yüzde 42,1, Bursa’da yüzde 64,7, İzmir’de ise yüzde 52,5’tir. İmalattan sonra payı en yüksek sektör ise her üç ilde de toptan ve perakende ticaret sektörüdür (Tablo 2). İki sektörün birikimli payı İstanbul, Bursa ve İzmir’de sırasıyla yüzde 56,2, yüzde 76,2 ve yü</w:t>
      </w:r>
      <w:r w:rsidR="00557DD5">
        <w:rPr>
          <w:noProof w:val="0"/>
          <w:lang w:val="tr-TR"/>
        </w:rPr>
        <w:t>zde 68,4 seviyelerindedir. Bunlar</w:t>
      </w:r>
      <w:r w:rsidRPr="007257DA">
        <w:rPr>
          <w:noProof w:val="0"/>
          <w:lang w:val="tr-TR"/>
        </w:rPr>
        <w:t xml:space="preserve"> </w:t>
      </w:r>
      <w:r w:rsidRPr="007257DA">
        <w:rPr>
          <w:noProof w:val="0"/>
          <w:lang w:val="tr-TR"/>
        </w:rPr>
        <w:lastRenderedPageBreak/>
        <w:t>dışında İstanbul’da idari ve destek hizmet faaliyetleri sektörü öne çıkarken, Bursa ve İzmir’de eleman temininde güçlük çekilen işlerin yüzde 8-10 kadarı inşaat sektörü işleridir.</w:t>
      </w:r>
    </w:p>
    <w:p w14:paraId="36EC226F" w14:textId="5BC6CE54" w:rsidR="005E2CB4" w:rsidRPr="007257DA" w:rsidRDefault="005E2CB4" w:rsidP="005E2CB4">
      <w:pPr>
        <w:spacing w:after="100"/>
        <w:jc w:val="both"/>
        <w:rPr>
          <w:b/>
          <w:noProof w:val="0"/>
          <w:lang w:val="tr-TR"/>
        </w:rPr>
      </w:pPr>
      <w:r w:rsidRPr="007257DA">
        <w:rPr>
          <w:b/>
          <w:noProof w:val="0"/>
          <w:lang w:val="tr-TR"/>
        </w:rPr>
        <w:t xml:space="preserve">Tablo </w:t>
      </w:r>
      <w:r w:rsidR="00584F64">
        <w:rPr>
          <w:b/>
          <w:noProof w:val="0"/>
          <w:lang w:val="tr-TR"/>
        </w:rPr>
        <w:t>1</w:t>
      </w:r>
      <w:r w:rsidRPr="007257DA">
        <w:rPr>
          <w:b/>
          <w:noProof w:val="0"/>
          <w:lang w:val="tr-TR"/>
        </w:rPr>
        <w:t>: İllere göre eleman temininde güçlük çekilen sektörler, 2018</w:t>
      </w:r>
    </w:p>
    <w:tbl>
      <w:tblPr>
        <w:tblW w:w="9930" w:type="dxa"/>
        <w:tblInd w:w="-289" w:type="dxa"/>
        <w:tblLook w:val="04A0" w:firstRow="1" w:lastRow="0" w:firstColumn="1" w:lastColumn="0" w:noHBand="0" w:noVBand="1"/>
      </w:tblPr>
      <w:tblGrid>
        <w:gridCol w:w="4413"/>
        <w:gridCol w:w="937"/>
        <w:gridCol w:w="752"/>
        <w:gridCol w:w="315"/>
        <w:gridCol w:w="880"/>
        <w:gridCol w:w="690"/>
        <w:gridCol w:w="315"/>
        <w:gridCol w:w="937"/>
        <w:gridCol w:w="692"/>
      </w:tblGrid>
      <w:tr w:rsidR="005E2CB4" w:rsidRPr="007257DA" w14:paraId="153FE67C" w14:textId="77777777" w:rsidTr="005E2CB4">
        <w:trPr>
          <w:trHeight w:val="185"/>
        </w:trPr>
        <w:tc>
          <w:tcPr>
            <w:tcW w:w="4413" w:type="dxa"/>
            <w:tcBorders>
              <w:top w:val="nil"/>
              <w:left w:val="nil"/>
              <w:bottom w:val="single" w:sz="12" w:space="0" w:color="auto"/>
              <w:right w:val="nil"/>
            </w:tcBorders>
            <w:shd w:val="clear" w:color="auto" w:fill="auto"/>
            <w:noWrap/>
            <w:vAlign w:val="bottom"/>
            <w:hideMark/>
          </w:tcPr>
          <w:p w14:paraId="1BF1C0E3" w14:textId="77777777" w:rsidR="005E2CB4" w:rsidRPr="007257DA" w:rsidRDefault="005E2CB4" w:rsidP="005E2CB4">
            <w:pPr>
              <w:spacing w:after="0" w:line="240" w:lineRule="auto"/>
              <w:rPr>
                <w:rFonts w:ascii="Times New Roman" w:eastAsia="Times New Roman" w:hAnsi="Times New Roman" w:cs="Times New Roman"/>
                <w:noProof w:val="0"/>
                <w:sz w:val="24"/>
                <w:szCs w:val="24"/>
                <w:lang w:val="tr-TR" w:eastAsia="en-GB"/>
              </w:rPr>
            </w:pPr>
          </w:p>
        </w:tc>
        <w:tc>
          <w:tcPr>
            <w:tcW w:w="1689" w:type="dxa"/>
            <w:gridSpan w:val="2"/>
            <w:tcBorders>
              <w:top w:val="nil"/>
              <w:left w:val="nil"/>
              <w:bottom w:val="single" w:sz="12" w:space="0" w:color="auto"/>
              <w:right w:val="nil"/>
            </w:tcBorders>
            <w:shd w:val="clear" w:color="auto" w:fill="auto"/>
            <w:noWrap/>
            <w:vAlign w:val="bottom"/>
            <w:hideMark/>
          </w:tcPr>
          <w:p w14:paraId="24817FA9"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r w:rsidRPr="007257DA">
              <w:rPr>
                <w:rFonts w:ascii="Calibri" w:eastAsia="Times New Roman" w:hAnsi="Calibri" w:cs="Calibri"/>
                <w:b/>
                <w:bCs/>
                <w:noProof w:val="0"/>
                <w:color w:val="000000"/>
                <w:sz w:val="20"/>
                <w:szCs w:val="20"/>
                <w:lang w:val="tr-TR" w:eastAsia="en-GB"/>
              </w:rPr>
              <w:t xml:space="preserve">İSTANBUL </w:t>
            </w:r>
          </w:p>
        </w:tc>
        <w:tc>
          <w:tcPr>
            <w:tcW w:w="315" w:type="dxa"/>
            <w:tcBorders>
              <w:top w:val="nil"/>
              <w:left w:val="nil"/>
              <w:right w:val="nil"/>
            </w:tcBorders>
            <w:shd w:val="clear" w:color="auto" w:fill="auto"/>
            <w:noWrap/>
            <w:vAlign w:val="bottom"/>
            <w:hideMark/>
          </w:tcPr>
          <w:p w14:paraId="170B3CE8"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p>
        </w:tc>
        <w:tc>
          <w:tcPr>
            <w:tcW w:w="1569" w:type="dxa"/>
            <w:gridSpan w:val="2"/>
            <w:tcBorders>
              <w:top w:val="nil"/>
              <w:left w:val="nil"/>
              <w:bottom w:val="single" w:sz="12" w:space="0" w:color="auto"/>
              <w:right w:val="nil"/>
            </w:tcBorders>
            <w:shd w:val="clear" w:color="auto" w:fill="auto"/>
            <w:noWrap/>
            <w:vAlign w:val="bottom"/>
            <w:hideMark/>
          </w:tcPr>
          <w:p w14:paraId="252C40D6"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r w:rsidRPr="007257DA">
              <w:rPr>
                <w:rFonts w:ascii="Calibri" w:eastAsia="Times New Roman" w:hAnsi="Calibri" w:cs="Calibri"/>
                <w:b/>
                <w:bCs/>
                <w:noProof w:val="0"/>
                <w:color w:val="000000"/>
                <w:sz w:val="20"/>
                <w:szCs w:val="20"/>
                <w:lang w:val="tr-TR" w:eastAsia="en-GB"/>
              </w:rPr>
              <w:t>BURSA</w:t>
            </w:r>
          </w:p>
        </w:tc>
        <w:tc>
          <w:tcPr>
            <w:tcW w:w="315" w:type="dxa"/>
            <w:tcBorders>
              <w:top w:val="nil"/>
              <w:left w:val="nil"/>
              <w:right w:val="nil"/>
            </w:tcBorders>
            <w:shd w:val="clear" w:color="auto" w:fill="auto"/>
            <w:noWrap/>
            <w:vAlign w:val="bottom"/>
            <w:hideMark/>
          </w:tcPr>
          <w:p w14:paraId="2DC02032"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p>
        </w:tc>
        <w:tc>
          <w:tcPr>
            <w:tcW w:w="1629" w:type="dxa"/>
            <w:gridSpan w:val="2"/>
            <w:tcBorders>
              <w:top w:val="nil"/>
              <w:left w:val="nil"/>
              <w:bottom w:val="single" w:sz="12" w:space="0" w:color="auto"/>
              <w:right w:val="nil"/>
            </w:tcBorders>
            <w:shd w:val="clear" w:color="auto" w:fill="auto"/>
            <w:noWrap/>
            <w:vAlign w:val="bottom"/>
            <w:hideMark/>
          </w:tcPr>
          <w:p w14:paraId="3E9FD875" w14:textId="77777777" w:rsidR="005E2CB4" w:rsidRPr="007257DA" w:rsidRDefault="005E2CB4" w:rsidP="005E2CB4">
            <w:pPr>
              <w:spacing w:after="0" w:line="240" w:lineRule="auto"/>
              <w:jc w:val="center"/>
              <w:rPr>
                <w:rFonts w:ascii="Calibri" w:eastAsia="Times New Roman" w:hAnsi="Calibri" w:cs="Calibri"/>
                <w:b/>
                <w:bCs/>
                <w:noProof w:val="0"/>
                <w:color w:val="000000"/>
                <w:sz w:val="20"/>
                <w:szCs w:val="20"/>
                <w:lang w:val="tr-TR" w:eastAsia="en-GB"/>
              </w:rPr>
            </w:pPr>
            <w:r w:rsidRPr="007257DA">
              <w:rPr>
                <w:rFonts w:ascii="Calibri" w:eastAsia="Times New Roman" w:hAnsi="Calibri" w:cs="Calibri"/>
                <w:b/>
                <w:bCs/>
                <w:noProof w:val="0"/>
                <w:color w:val="000000"/>
                <w:sz w:val="20"/>
                <w:szCs w:val="20"/>
                <w:lang w:val="tr-TR" w:eastAsia="en-GB"/>
              </w:rPr>
              <w:t>İZMİR</w:t>
            </w:r>
          </w:p>
        </w:tc>
      </w:tr>
      <w:tr w:rsidR="005E2CB4" w:rsidRPr="007257DA" w14:paraId="0E200422" w14:textId="77777777" w:rsidTr="005E2CB4">
        <w:trPr>
          <w:trHeight w:val="175"/>
        </w:trPr>
        <w:tc>
          <w:tcPr>
            <w:tcW w:w="4413" w:type="dxa"/>
            <w:tcBorders>
              <w:top w:val="single" w:sz="12" w:space="0" w:color="auto"/>
              <w:left w:val="nil"/>
              <w:right w:val="nil"/>
            </w:tcBorders>
            <w:shd w:val="clear" w:color="auto" w:fill="auto"/>
            <w:vAlign w:val="bottom"/>
            <w:hideMark/>
          </w:tcPr>
          <w:p w14:paraId="4F79DEB0" w14:textId="77777777" w:rsidR="005E2CB4" w:rsidRPr="007257DA" w:rsidRDefault="005E2CB4" w:rsidP="005E2CB4">
            <w:pPr>
              <w:spacing w:after="0" w:line="240" w:lineRule="auto"/>
              <w:rPr>
                <w:rFonts w:ascii="Calibri" w:eastAsia="Times New Roman" w:hAnsi="Calibri" w:cs="Calibri"/>
                <w:b/>
                <w:bCs/>
                <w:noProof w:val="0"/>
                <w:color w:val="000000"/>
                <w:sz w:val="20"/>
                <w:szCs w:val="20"/>
                <w:lang w:val="tr-TR" w:eastAsia="en-GB"/>
              </w:rPr>
            </w:pPr>
            <w:r w:rsidRPr="007257DA">
              <w:rPr>
                <w:rFonts w:ascii="Calibri" w:eastAsia="Times New Roman" w:hAnsi="Calibri" w:cs="Calibri"/>
                <w:b/>
                <w:bCs/>
                <w:noProof w:val="0"/>
                <w:color w:val="000000"/>
                <w:sz w:val="20"/>
                <w:szCs w:val="20"/>
                <w:lang w:val="tr-TR" w:eastAsia="en-GB"/>
              </w:rPr>
              <w:t> </w:t>
            </w:r>
          </w:p>
        </w:tc>
        <w:tc>
          <w:tcPr>
            <w:tcW w:w="937" w:type="dxa"/>
            <w:tcBorders>
              <w:top w:val="single" w:sz="12" w:space="0" w:color="auto"/>
              <w:left w:val="nil"/>
              <w:right w:val="nil"/>
            </w:tcBorders>
            <w:shd w:val="clear" w:color="auto" w:fill="auto"/>
            <w:noWrap/>
            <w:vAlign w:val="bottom"/>
            <w:hideMark/>
          </w:tcPr>
          <w:p w14:paraId="1160F642"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751" w:type="dxa"/>
            <w:tcBorders>
              <w:top w:val="single" w:sz="12" w:space="0" w:color="auto"/>
              <w:left w:val="nil"/>
              <w:right w:val="nil"/>
            </w:tcBorders>
            <w:shd w:val="clear" w:color="auto" w:fill="auto"/>
            <w:noWrap/>
            <w:vAlign w:val="bottom"/>
            <w:hideMark/>
          </w:tcPr>
          <w:p w14:paraId="4FD4002B"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c>
          <w:tcPr>
            <w:tcW w:w="315" w:type="dxa"/>
            <w:tcBorders>
              <w:left w:val="nil"/>
              <w:right w:val="nil"/>
            </w:tcBorders>
            <w:shd w:val="clear" w:color="auto" w:fill="auto"/>
            <w:noWrap/>
            <w:vAlign w:val="bottom"/>
            <w:hideMark/>
          </w:tcPr>
          <w:p w14:paraId="13174252"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p>
        </w:tc>
        <w:tc>
          <w:tcPr>
            <w:tcW w:w="878" w:type="dxa"/>
            <w:tcBorders>
              <w:top w:val="single" w:sz="12" w:space="0" w:color="auto"/>
              <w:left w:val="nil"/>
              <w:right w:val="nil"/>
            </w:tcBorders>
            <w:shd w:val="clear" w:color="auto" w:fill="auto"/>
            <w:noWrap/>
            <w:vAlign w:val="bottom"/>
            <w:hideMark/>
          </w:tcPr>
          <w:p w14:paraId="7E580F50"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690" w:type="dxa"/>
            <w:tcBorders>
              <w:top w:val="single" w:sz="12" w:space="0" w:color="auto"/>
              <w:left w:val="nil"/>
              <w:right w:val="nil"/>
            </w:tcBorders>
            <w:shd w:val="clear" w:color="auto" w:fill="auto"/>
            <w:noWrap/>
            <w:vAlign w:val="bottom"/>
            <w:hideMark/>
          </w:tcPr>
          <w:p w14:paraId="135073DD"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c>
          <w:tcPr>
            <w:tcW w:w="315" w:type="dxa"/>
            <w:tcBorders>
              <w:left w:val="nil"/>
              <w:right w:val="nil"/>
            </w:tcBorders>
            <w:shd w:val="clear" w:color="auto" w:fill="auto"/>
            <w:noWrap/>
            <w:vAlign w:val="bottom"/>
            <w:hideMark/>
          </w:tcPr>
          <w:p w14:paraId="1079AC3F"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p>
        </w:tc>
        <w:tc>
          <w:tcPr>
            <w:tcW w:w="937" w:type="dxa"/>
            <w:tcBorders>
              <w:top w:val="single" w:sz="12" w:space="0" w:color="auto"/>
              <w:left w:val="nil"/>
              <w:right w:val="nil"/>
            </w:tcBorders>
            <w:shd w:val="clear" w:color="auto" w:fill="auto"/>
            <w:noWrap/>
            <w:vAlign w:val="bottom"/>
            <w:hideMark/>
          </w:tcPr>
          <w:p w14:paraId="26D1A0E4"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Seviye</w:t>
            </w:r>
          </w:p>
        </w:tc>
        <w:tc>
          <w:tcPr>
            <w:tcW w:w="691" w:type="dxa"/>
            <w:tcBorders>
              <w:top w:val="single" w:sz="12" w:space="0" w:color="auto"/>
              <w:left w:val="nil"/>
              <w:right w:val="nil"/>
            </w:tcBorders>
            <w:shd w:val="clear" w:color="auto" w:fill="auto"/>
            <w:noWrap/>
            <w:vAlign w:val="bottom"/>
            <w:hideMark/>
          </w:tcPr>
          <w:p w14:paraId="5316008D" w14:textId="77777777" w:rsidR="005E2CB4" w:rsidRPr="007257DA" w:rsidRDefault="005E2CB4" w:rsidP="005E2CB4">
            <w:pPr>
              <w:spacing w:after="0" w:line="240" w:lineRule="auto"/>
              <w:jc w:val="center"/>
              <w:rPr>
                <w:rFonts w:ascii="Calibri" w:eastAsia="Times New Roman" w:hAnsi="Calibri" w:cs="Calibri"/>
                <w:i/>
                <w:iCs/>
                <w:noProof w:val="0"/>
                <w:color w:val="000000"/>
                <w:sz w:val="20"/>
                <w:szCs w:val="20"/>
                <w:u w:val="single"/>
                <w:lang w:val="tr-TR" w:eastAsia="en-GB"/>
              </w:rPr>
            </w:pPr>
            <w:r w:rsidRPr="007257DA">
              <w:rPr>
                <w:rFonts w:ascii="Calibri" w:eastAsia="Times New Roman" w:hAnsi="Calibri" w:cs="Calibri"/>
                <w:i/>
                <w:iCs/>
                <w:noProof w:val="0"/>
                <w:color w:val="000000"/>
                <w:sz w:val="20"/>
                <w:szCs w:val="20"/>
                <w:u w:val="single"/>
                <w:lang w:val="tr-TR" w:eastAsia="en-GB"/>
              </w:rPr>
              <w:t>(%)</w:t>
            </w:r>
          </w:p>
        </w:tc>
      </w:tr>
      <w:tr w:rsidR="005E2CB4" w:rsidRPr="007257DA" w14:paraId="103C5562" w14:textId="77777777" w:rsidTr="005E2CB4">
        <w:trPr>
          <w:trHeight w:val="175"/>
        </w:trPr>
        <w:tc>
          <w:tcPr>
            <w:tcW w:w="4413" w:type="dxa"/>
            <w:tcBorders>
              <w:left w:val="nil"/>
              <w:bottom w:val="nil"/>
              <w:right w:val="nil"/>
            </w:tcBorders>
            <w:shd w:val="clear" w:color="auto" w:fill="auto"/>
            <w:vAlign w:val="bottom"/>
            <w:hideMark/>
          </w:tcPr>
          <w:p w14:paraId="7D4B36D5"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İmalat</w:t>
            </w:r>
          </w:p>
        </w:tc>
        <w:tc>
          <w:tcPr>
            <w:tcW w:w="937" w:type="dxa"/>
            <w:tcBorders>
              <w:left w:val="nil"/>
              <w:bottom w:val="nil"/>
              <w:right w:val="nil"/>
            </w:tcBorders>
            <w:shd w:val="clear" w:color="auto" w:fill="auto"/>
            <w:vAlign w:val="center"/>
            <w:hideMark/>
          </w:tcPr>
          <w:p w14:paraId="4983893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24.340</w:t>
            </w:r>
          </w:p>
        </w:tc>
        <w:tc>
          <w:tcPr>
            <w:tcW w:w="751" w:type="dxa"/>
            <w:tcBorders>
              <w:left w:val="nil"/>
              <w:bottom w:val="nil"/>
              <w:right w:val="nil"/>
            </w:tcBorders>
            <w:shd w:val="clear" w:color="auto" w:fill="auto"/>
            <w:vAlign w:val="center"/>
            <w:hideMark/>
          </w:tcPr>
          <w:p w14:paraId="56338B9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42,1</w:t>
            </w:r>
          </w:p>
        </w:tc>
        <w:tc>
          <w:tcPr>
            <w:tcW w:w="315" w:type="dxa"/>
            <w:tcBorders>
              <w:left w:val="nil"/>
              <w:bottom w:val="nil"/>
              <w:right w:val="nil"/>
            </w:tcBorders>
            <w:shd w:val="clear" w:color="auto" w:fill="auto"/>
            <w:vAlign w:val="center"/>
            <w:hideMark/>
          </w:tcPr>
          <w:p w14:paraId="127F422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left w:val="nil"/>
              <w:bottom w:val="nil"/>
              <w:right w:val="nil"/>
            </w:tcBorders>
            <w:shd w:val="clear" w:color="auto" w:fill="auto"/>
            <w:vAlign w:val="center"/>
            <w:hideMark/>
          </w:tcPr>
          <w:p w14:paraId="3719964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5.802</w:t>
            </w:r>
          </w:p>
        </w:tc>
        <w:tc>
          <w:tcPr>
            <w:tcW w:w="690" w:type="dxa"/>
            <w:tcBorders>
              <w:left w:val="nil"/>
              <w:bottom w:val="nil"/>
              <w:right w:val="nil"/>
            </w:tcBorders>
            <w:shd w:val="clear" w:color="auto" w:fill="auto"/>
            <w:vAlign w:val="center"/>
            <w:hideMark/>
          </w:tcPr>
          <w:p w14:paraId="6BA6FFE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64,7</w:t>
            </w:r>
          </w:p>
        </w:tc>
        <w:tc>
          <w:tcPr>
            <w:tcW w:w="315" w:type="dxa"/>
            <w:tcBorders>
              <w:left w:val="nil"/>
              <w:bottom w:val="nil"/>
              <w:right w:val="nil"/>
            </w:tcBorders>
            <w:shd w:val="clear" w:color="auto" w:fill="auto"/>
            <w:vAlign w:val="center"/>
            <w:hideMark/>
          </w:tcPr>
          <w:p w14:paraId="00B4202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left w:val="nil"/>
              <w:bottom w:val="nil"/>
              <w:right w:val="nil"/>
            </w:tcBorders>
            <w:shd w:val="clear" w:color="auto" w:fill="auto"/>
            <w:vAlign w:val="center"/>
            <w:hideMark/>
          </w:tcPr>
          <w:p w14:paraId="19424CE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6.327</w:t>
            </w:r>
          </w:p>
        </w:tc>
        <w:tc>
          <w:tcPr>
            <w:tcW w:w="691" w:type="dxa"/>
            <w:tcBorders>
              <w:left w:val="nil"/>
              <w:bottom w:val="nil"/>
              <w:right w:val="nil"/>
            </w:tcBorders>
            <w:shd w:val="clear" w:color="auto" w:fill="auto"/>
            <w:vAlign w:val="center"/>
            <w:hideMark/>
          </w:tcPr>
          <w:p w14:paraId="1F8D713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52,5</w:t>
            </w:r>
          </w:p>
        </w:tc>
      </w:tr>
      <w:tr w:rsidR="005E2CB4" w:rsidRPr="007257DA" w14:paraId="44C22006" w14:textId="77777777" w:rsidTr="005E2CB4">
        <w:trPr>
          <w:trHeight w:val="185"/>
        </w:trPr>
        <w:tc>
          <w:tcPr>
            <w:tcW w:w="4413" w:type="dxa"/>
            <w:tcBorders>
              <w:top w:val="nil"/>
              <w:left w:val="nil"/>
              <w:bottom w:val="nil"/>
              <w:right w:val="nil"/>
            </w:tcBorders>
            <w:shd w:val="clear" w:color="auto" w:fill="auto"/>
            <w:vAlign w:val="bottom"/>
            <w:hideMark/>
          </w:tcPr>
          <w:p w14:paraId="75A453FF"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Toptan ve perakende ticaret</w:t>
            </w:r>
          </w:p>
        </w:tc>
        <w:tc>
          <w:tcPr>
            <w:tcW w:w="937" w:type="dxa"/>
            <w:tcBorders>
              <w:top w:val="nil"/>
              <w:left w:val="nil"/>
              <w:bottom w:val="nil"/>
              <w:right w:val="nil"/>
            </w:tcBorders>
            <w:shd w:val="clear" w:color="auto" w:fill="auto"/>
            <w:vAlign w:val="center"/>
            <w:hideMark/>
          </w:tcPr>
          <w:p w14:paraId="3C37597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8.144</w:t>
            </w:r>
          </w:p>
        </w:tc>
        <w:tc>
          <w:tcPr>
            <w:tcW w:w="751" w:type="dxa"/>
            <w:tcBorders>
              <w:top w:val="nil"/>
              <w:left w:val="nil"/>
              <w:bottom w:val="nil"/>
              <w:right w:val="nil"/>
            </w:tcBorders>
            <w:shd w:val="clear" w:color="auto" w:fill="auto"/>
            <w:vAlign w:val="center"/>
            <w:hideMark/>
          </w:tcPr>
          <w:p w14:paraId="326FAA7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14,1</w:t>
            </w:r>
          </w:p>
        </w:tc>
        <w:tc>
          <w:tcPr>
            <w:tcW w:w="315" w:type="dxa"/>
            <w:tcBorders>
              <w:top w:val="nil"/>
              <w:left w:val="nil"/>
              <w:bottom w:val="nil"/>
              <w:right w:val="nil"/>
            </w:tcBorders>
            <w:shd w:val="clear" w:color="auto" w:fill="auto"/>
            <w:vAlign w:val="center"/>
            <w:hideMark/>
          </w:tcPr>
          <w:p w14:paraId="00EB12E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554053C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1.030</w:t>
            </w:r>
          </w:p>
        </w:tc>
        <w:tc>
          <w:tcPr>
            <w:tcW w:w="690" w:type="dxa"/>
            <w:tcBorders>
              <w:top w:val="nil"/>
              <w:left w:val="nil"/>
              <w:bottom w:val="nil"/>
              <w:right w:val="nil"/>
            </w:tcBorders>
            <w:shd w:val="clear" w:color="auto" w:fill="auto"/>
            <w:vAlign w:val="center"/>
            <w:hideMark/>
          </w:tcPr>
          <w:p w14:paraId="1FDAAD7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11,5</w:t>
            </w:r>
          </w:p>
        </w:tc>
        <w:tc>
          <w:tcPr>
            <w:tcW w:w="315" w:type="dxa"/>
            <w:tcBorders>
              <w:top w:val="nil"/>
              <w:left w:val="nil"/>
              <w:bottom w:val="nil"/>
              <w:right w:val="nil"/>
            </w:tcBorders>
            <w:shd w:val="clear" w:color="auto" w:fill="auto"/>
            <w:vAlign w:val="center"/>
            <w:hideMark/>
          </w:tcPr>
          <w:p w14:paraId="233CBD8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6C4029C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1.911</w:t>
            </w:r>
          </w:p>
        </w:tc>
        <w:tc>
          <w:tcPr>
            <w:tcW w:w="691" w:type="dxa"/>
            <w:tcBorders>
              <w:top w:val="nil"/>
              <w:left w:val="nil"/>
              <w:bottom w:val="nil"/>
              <w:right w:val="nil"/>
            </w:tcBorders>
            <w:shd w:val="clear" w:color="auto" w:fill="auto"/>
            <w:vAlign w:val="center"/>
            <w:hideMark/>
          </w:tcPr>
          <w:p w14:paraId="748F9E8B"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15,9</w:t>
            </w:r>
          </w:p>
        </w:tc>
      </w:tr>
      <w:tr w:rsidR="005E2CB4" w:rsidRPr="007257DA" w14:paraId="4C07B76F" w14:textId="77777777" w:rsidTr="005E2CB4">
        <w:trPr>
          <w:trHeight w:val="175"/>
        </w:trPr>
        <w:tc>
          <w:tcPr>
            <w:tcW w:w="4413" w:type="dxa"/>
            <w:tcBorders>
              <w:top w:val="nil"/>
              <w:left w:val="nil"/>
              <w:bottom w:val="nil"/>
              <w:right w:val="nil"/>
            </w:tcBorders>
            <w:shd w:val="clear" w:color="auto" w:fill="auto"/>
            <w:vAlign w:val="bottom"/>
            <w:hideMark/>
          </w:tcPr>
          <w:p w14:paraId="665364D0"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İdari ve destek hizmet faaliyetleri</w:t>
            </w:r>
          </w:p>
        </w:tc>
        <w:tc>
          <w:tcPr>
            <w:tcW w:w="937" w:type="dxa"/>
            <w:tcBorders>
              <w:top w:val="nil"/>
              <w:left w:val="nil"/>
              <w:right w:val="nil"/>
            </w:tcBorders>
            <w:shd w:val="clear" w:color="auto" w:fill="auto"/>
            <w:vAlign w:val="center"/>
            <w:hideMark/>
          </w:tcPr>
          <w:p w14:paraId="284F693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5.215</w:t>
            </w:r>
          </w:p>
        </w:tc>
        <w:tc>
          <w:tcPr>
            <w:tcW w:w="751" w:type="dxa"/>
            <w:tcBorders>
              <w:top w:val="nil"/>
              <w:left w:val="nil"/>
              <w:bottom w:val="nil"/>
              <w:right w:val="nil"/>
            </w:tcBorders>
            <w:shd w:val="clear" w:color="auto" w:fill="auto"/>
            <w:vAlign w:val="center"/>
            <w:hideMark/>
          </w:tcPr>
          <w:p w14:paraId="09841AC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9,0</w:t>
            </w:r>
          </w:p>
        </w:tc>
        <w:tc>
          <w:tcPr>
            <w:tcW w:w="315" w:type="dxa"/>
            <w:tcBorders>
              <w:top w:val="nil"/>
              <w:left w:val="nil"/>
              <w:bottom w:val="nil"/>
              <w:right w:val="nil"/>
            </w:tcBorders>
            <w:shd w:val="clear" w:color="auto" w:fill="auto"/>
            <w:vAlign w:val="center"/>
            <w:hideMark/>
          </w:tcPr>
          <w:p w14:paraId="2C0510AD"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595D8D6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300</w:t>
            </w:r>
          </w:p>
        </w:tc>
        <w:tc>
          <w:tcPr>
            <w:tcW w:w="690" w:type="dxa"/>
            <w:tcBorders>
              <w:top w:val="nil"/>
              <w:left w:val="nil"/>
              <w:bottom w:val="nil"/>
              <w:right w:val="nil"/>
            </w:tcBorders>
            <w:shd w:val="clear" w:color="auto" w:fill="auto"/>
            <w:vAlign w:val="center"/>
            <w:hideMark/>
          </w:tcPr>
          <w:p w14:paraId="75063FA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3,3</w:t>
            </w:r>
          </w:p>
        </w:tc>
        <w:tc>
          <w:tcPr>
            <w:tcW w:w="315" w:type="dxa"/>
            <w:tcBorders>
              <w:top w:val="nil"/>
              <w:left w:val="nil"/>
              <w:bottom w:val="nil"/>
              <w:right w:val="nil"/>
            </w:tcBorders>
            <w:shd w:val="clear" w:color="auto" w:fill="auto"/>
            <w:vAlign w:val="center"/>
            <w:hideMark/>
          </w:tcPr>
          <w:p w14:paraId="0BC4829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CD3D3F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736</w:t>
            </w:r>
          </w:p>
        </w:tc>
        <w:tc>
          <w:tcPr>
            <w:tcW w:w="691" w:type="dxa"/>
            <w:tcBorders>
              <w:top w:val="nil"/>
              <w:left w:val="nil"/>
              <w:bottom w:val="nil"/>
              <w:right w:val="nil"/>
            </w:tcBorders>
            <w:shd w:val="clear" w:color="auto" w:fill="auto"/>
            <w:vAlign w:val="center"/>
            <w:hideMark/>
          </w:tcPr>
          <w:p w14:paraId="3577B28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6,1</w:t>
            </w:r>
          </w:p>
        </w:tc>
      </w:tr>
      <w:tr w:rsidR="005E2CB4" w:rsidRPr="007257DA" w14:paraId="5BAC059A" w14:textId="77777777" w:rsidTr="005E2CB4">
        <w:trPr>
          <w:trHeight w:val="309"/>
        </w:trPr>
        <w:tc>
          <w:tcPr>
            <w:tcW w:w="4413" w:type="dxa"/>
            <w:tcBorders>
              <w:top w:val="nil"/>
              <w:left w:val="nil"/>
              <w:bottom w:val="nil"/>
              <w:right w:val="nil"/>
            </w:tcBorders>
            <w:shd w:val="clear" w:color="auto" w:fill="auto"/>
            <w:vAlign w:val="bottom"/>
            <w:hideMark/>
          </w:tcPr>
          <w:p w14:paraId="5F14FC7B"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Konaklama ve yiyecek hizmeti faaliyetleri</w:t>
            </w:r>
          </w:p>
        </w:tc>
        <w:tc>
          <w:tcPr>
            <w:tcW w:w="937" w:type="dxa"/>
            <w:tcBorders>
              <w:top w:val="nil"/>
              <w:left w:val="nil"/>
              <w:bottom w:val="nil"/>
              <w:right w:val="nil"/>
            </w:tcBorders>
            <w:shd w:val="clear" w:color="auto" w:fill="auto"/>
            <w:vAlign w:val="center"/>
            <w:hideMark/>
          </w:tcPr>
          <w:p w14:paraId="4326EEB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4.662</w:t>
            </w:r>
          </w:p>
        </w:tc>
        <w:tc>
          <w:tcPr>
            <w:tcW w:w="751" w:type="dxa"/>
            <w:tcBorders>
              <w:top w:val="nil"/>
              <w:left w:val="nil"/>
              <w:bottom w:val="nil"/>
              <w:right w:val="nil"/>
            </w:tcBorders>
            <w:shd w:val="clear" w:color="auto" w:fill="auto"/>
            <w:vAlign w:val="center"/>
            <w:hideMark/>
          </w:tcPr>
          <w:p w14:paraId="47A1FD1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8,1</w:t>
            </w:r>
          </w:p>
        </w:tc>
        <w:tc>
          <w:tcPr>
            <w:tcW w:w="315" w:type="dxa"/>
            <w:tcBorders>
              <w:top w:val="nil"/>
              <w:left w:val="nil"/>
              <w:bottom w:val="nil"/>
              <w:right w:val="nil"/>
            </w:tcBorders>
            <w:shd w:val="clear" w:color="auto" w:fill="auto"/>
            <w:vAlign w:val="center"/>
            <w:hideMark/>
          </w:tcPr>
          <w:p w14:paraId="2C771DD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70BFB92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391</w:t>
            </w:r>
          </w:p>
        </w:tc>
        <w:tc>
          <w:tcPr>
            <w:tcW w:w="690" w:type="dxa"/>
            <w:tcBorders>
              <w:top w:val="nil"/>
              <w:left w:val="nil"/>
              <w:bottom w:val="nil"/>
              <w:right w:val="nil"/>
            </w:tcBorders>
            <w:shd w:val="clear" w:color="auto" w:fill="auto"/>
            <w:vAlign w:val="center"/>
            <w:hideMark/>
          </w:tcPr>
          <w:p w14:paraId="06302D4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4,4</w:t>
            </w:r>
          </w:p>
        </w:tc>
        <w:tc>
          <w:tcPr>
            <w:tcW w:w="315" w:type="dxa"/>
            <w:tcBorders>
              <w:top w:val="nil"/>
              <w:left w:val="nil"/>
              <w:bottom w:val="nil"/>
              <w:right w:val="nil"/>
            </w:tcBorders>
            <w:shd w:val="clear" w:color="auto" w:fill="auto"/>
            <w:vAlign w:val="center"/>
            <w:hideMark/>
          </w:tcPr>
          <w:p w14:paraId="0144966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F4A3F4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760</w:t>
            </w:r>
          </w:p>
        </w:tc>
        <w:tc>
          <w:tcPr>
            <w:tcW w:w="691" w:type="dxa"/>
            <w:tcBorders>
              <w:top w:val="nil"/>
              <w:left w:val="nil"/>
              <w:bottom w:val="nil"/>
              <w:right w:val="nil"/>
            </w:tcBorders>
            <w:shd w:val="clear" w:color="auto" w:fill="auto"/>
            <w:vAlign w:val="center"/>
            <w:hideMark/>
          </w:tcPr>
          <w:p w14:paraId="1E69CB6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6,3</w:t>
            </w:r>
          </w:p>
        </w:tc>
      </w:tr>
      <w:tr w:rsidR="005E2CB4" w:rsidRPr="007257DA" w14:paraId="6B943984" w14:textId="77777777" w:rsidTr="005E2CB4">
        <w:trPr>
          <w:trHeight w:val="175"/>
        </w:trPr>
        <w:tc>
          <w:tcPr>
            <w:tcW w:w="4413" w:type="dxa"/>
            <w:tcBorders>
              <w:top w:val="nil"/>
              <w:left w:val="nil"/>
              <w:bottom w:val="nil"/>
              <w:right w:val="nil"/>
            </w:tcBorders>
            <w:shd w:val="clear" w:color="auto" w:fill="auto"/>
            <w:vAlign w:val="bottom"/>
            <w:hideMark/>
          </w:tcPr>
          <w:p w14:paraId="715FDC14"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İnşaat</w:t>
            </w:r>
          </w:p>
        </w:tc>
        <w:tc>
          <w:tcPr>
            <w:tcW w:w="937" w:type="dxa"/>
            <w:tcBorders>
              <w:top w:val="nil"/>
              <w:left w:val="nil"/>
              <w:bottom w:val="nil"/>
              <w:right w:val="nil"/>
            </w:tcBorders>
            <w:shd w:val="clear" w:color="auto" w:fill="auto"/>
            <w:vAlign w:val="center"/>
            <w:hideMark/>
          </w:tcPr>
          <w:p w14:paraId="058AE42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4.135</w:t>
            </w:r>
          </w:p>
        </w:tc>
        <w:tc>
          <w:tcPr>
            <w:tcW w:w="751" w:type="dxa"/>
            <w:tcBorders>
              <w:top w:val="nil"/>
              <w:left w:val="nil"/>
              <w:bottom w:val="nil"/>
              <w:right w:val="nil"/>
            </w:tcBorders>
            <w:shd w:val="clear" w:color="auto" w:fill="auto"/>
            <w:vAlign w:val="center"/>
            <w:hideMark/>
          </w:tcPr>
          <w:p w14:paraId="3C5E790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7,2</w:t>
            </w:r>
          </w:p>
        </w:tc>
        <w:tc>
          <w:tcPr>
            <w:tcW w:w="315" w:type="dxa"/>
            <w:tcBorders>
              <w:top w:val="nil"/>
              <w:left w:val="nil"/>
              <w:bottom w:val="nil"/>
              <w:right w:val="nil"/>
            </w:tcBorders>
            <w:shd w:val="clear" w:color="auto" w:fill="auto"/>
            <w:vAlign w:val="center"/>
            <w:hideMark/>
          </w:tcPr>
          <w:p w14:paraId="0F555CA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58D14AF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755</w:t>
            </w:r>
          </w:p>
        </w:tc>
        <w:tc>
          <w:tcPr>
            <w:tcW w:w="690" w:type="dxa"/>
            <w:tcBorders>
              <w:top w:val="nil"/>
              <w:left w:val="nil"/>
              <w:bottom w:val="nil"/>
              <w:right w:val="nil"/>
            </w:tcBorders>
            <w:shd w:val="clear" w:color="auto" w:fill="auto"/>
            <w:vAlign w:val="center"/>
            <w:hideMark/>
          </w:tcPr>
          <w:p w14:paraId="7035B1B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8,4</w:t>
            </w:r>
          </w:p>
        </w:tc>
        <w:tc>
          <w:tcPr>
            <w:tcW w:w="315" w:type="dxa"/>
            <w:tcBorders>
              <w:top w:val="nil"/>
              <w:left w:val="nil"/>
              <w:bottom w:val="nil"/>
              <w:right w:val="nil"/>
            </w:tcBorders>
            <w:shd w:val="clear" w:color="auto" w:fill="auto"/>
            <w:vAlign w:val="center"/>
            <w:hideMark/>
          </w:tcPr>
          <w:p w14:paraId="56EF4DA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5823AC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1.165</w:t>
            </w:r>
          </w:p>
        </w:tc>
        <w:tc>
          <w:tcPr>
            <w:tcW w:w="691" w:type="dxa"/>
            <w:tcBorders>
              <w:top w:val="nil"/>
              <w:left w:val="nil"/>
              <w:bottom w:val="nil"/>
              <w:right w:val="nil"/>
            </w:tcBorders>
            <w:shd w:val="clear" w:color="auto" w:fill="auto"/>
            <w:vAlign w:val="center"/>
            <w:hideMark/>
          </w:tcPr>
          <w:p w14:paraId="6016F3C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9,7</w:t>
            </w:r>
          </w:p>
        </w:tc>
      </w:tr>
      <w:tr w:rsidR="005E2CB4" w:rsidRPr="007257DA" w14:paraId="59529421" w14:textId="77777777" w:rsidTr="005E2CB4">
        <w:trPr>
          <w:trHeight w:val="175"/>
        </w:trPr>
        <w:tc>
          <w:tcPr>
            <w:tcW w:w="4413" w:type="dxa"/>
            <w:tcBorders>
              <w:top w:val="nil"/>
              <w:left w:val="nil"/>
              <w:bottom w:val="nil"/>
              <w:right w:val="nil"/>
            </w:tcBorders>
            <w:shd w:val="clear" w:color="auto" w:fill="auto"/>
            <w:vAlign w:val="bottom"/>
            <w:hideMark/>
          </w:tcPr>
          <w:p w14:paraId="306F7DAE"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Bilgi ve iletişim</w:t>
            </w:r>
          </w:p>
        </w:tc>
        <w:tc>
          <w:tcPr>
            <w:tcW w:w="937" w:type="dxa"/>
            <w:tcBorders>
              <w:top w:val="nil"/>
              <w:left w:val="nil"/>
              <w:bottom w:val="nil"/>
              <w:right w:val="nil"/>
            </w:tcBorders>
            <w:shd w:val="clear" w:color="auto" w:fill="auto"/>
            <w:vAlign w:val="center"/>
            <w:hideMark/>
          </w:tcPr>
          <w:p w14:paraId="4035587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3.207</w:t>
            </w:r>
          </w:p>
        </w:tc>
        <w:tc>
          <w:tcPr>
            <w:tcW w:w="751" w:type="dxa"/>
            <w:tcBorders>
              <w:top w:val="nil"/>
              <w:left w:val="nil"/>
              <w:bottom w:val="nil"/>
              <w:right w:val="nil"/>
            </w:tcBorders>
            <w:shd w:val="clear" w:color="auto" w:fill="auto"/>
            <w:vAlign w:val="center"/>
            <w:hideMark/>
          </w:tcPr>
          <w:p w14:paraId="598EFE4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5,5</w:t>
            </w:r>
          </w:p>
        </w:tc>
        <w:tc>
          <w:tcPr>
            <w:tcW w:w="315" w:type="dxa"/>
            <w:tcBorders>
              <w:top w:val="nil"/>
              <w:left w:val="nil"/>
              <w:bottom w:val="nil"/>
              <w:right w:val="nil"/>
            </w:tcBorders>
            <w:shd w:val="clear" w:color="auto" w:fill="auto"/>
            <w:vAlign w:val="center"/>
            <w:hideMark/>
          </w:tcPr>
          <w:p w14:paraId="5DBCF29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34B3185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43</w:t>
            </w:r>
          </w:p>
        </w:tc>
        <w:tc>
          <w:tcPr>
            <w:tcW w:w="690" w:type="dxa"/>
            <w:tcBorders>
              <w:top w:val="nil"/>
              <w:left w:val="nil"/>
              <w:bottom w:val="nil"/>
              <w:right w:val="nil"/>
            </w:tcBorders>
            <w:shd w:val="clear" w:color="auto" w:fill="auto"/>
            <w:vAlign w:val="center"/>
            <w:hideMark/>
          </w:tcPr>
          <w:p w14:paraId="55B9B61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0,5</w:t>
            </w:r>
          </w:p>
        </w:tc>
        <w:tc>
          <w:tcPr>
            <w:tcW w:w="315" w:type="dxa"/>
            <w:tcBorders>
              <w:top w:val="nil"/>
              <w:left w:val="nil"/>
              <w:bottom w:val="nil"/>
              <w:right w:val="nil"/>
            </w:tcBorders>
            <w:shd w:val="clear" w:color="auto" w:fill="auto"/>
            <w:vAlign w:val="center"/>
            <w:hideMark/>
          </w:tcPr>
          <w:p w14:paraId="508C880C"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A4C047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110</w:t>
            </w:r>
          </w:p>
        </w:tc>
        <w:tc>
          <w:tcPr>
            <w:tcW w:w="691" w:type="dxa"/>
            <w:tcBorders>
              <w:top w:val="nil"/>
              <w:left w:val="nil"/>
              <w:bottom w:val="nil"/>
              <w:right w:val="nil"/>
            </w:tcBorders>
            <w:shd w:val="clear" w:color="auto" w:fill="auto"/>
            <w:vAlign w:val="center"/>
            <w:hideMark/>
          </w:tcPr>
          <w:p w14:paraId="1153DD0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0,9</w:t>
            </w:r>
          </w:p>
        </w:tc>
      </w:tr>
      <w:tr w:rsidR="005E2CB4" w:rsidRPr="007257DA" w14:paraId="600B2798" w14:textId="77777777" w:rsidTr="005E2CB4">
        <w:trPr>
          <w:trHeight w:val="175"/>
        </w:trPr>
        <w:tc>
          <w:tcPr>
            <w:tcW w:w="4413" w:type="dxa"/>
            <w:tcBorders>
              <w:top w:val="nil"/>
              <w:left w:val="nil"/>
              <w:bottom w:val="nil"/>
              <w:right w:val="nil"/>
            </w:tcBorders>
            <w:shd w:val="clear" w:color="auto" w:fill="auto"/>
            <w:vAlign w:val="bottom"/>
            <w:hideMark/>
          </w:tcPr>
          <w:p w14:paraId="5009A03C"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Ulaştırma ve depolama</w:t>
            </w:r>
          </w:p>
        </w:tc>
        <w:tc>
          <w:tcPr>
            <w:tcW w:w="937" w:type="dxa"/>
            <w:tcBorders>
              <w:top w:val="nil"/>
              <w:left w:val="nil"/>
              <w:bottom w:val="nil"/>
              <w:right w:val="nil"/>
            </w:tcBorders>
            <w:shd w:val="clear" w:color="auto" w:fill="auto"/>
            <w:vAlign w:val="center"/>
            <w:hideMark/>
          </w:tcPr>
          <w:p w14:paraId="1C550D5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2.202</w:t>
            </w:r>
          </w:p>
        </w:tc>
        <w:tc>
          <w:tcPr>
            <w:tcW w:w="751" w:type="dxa"/>
            <w:tcBorders>
              <w:top w:val="nil"/>
              <w:left w:val="nil"/>
              <w:bottom w:val="nil"/>
              <w:right w:val="nil"/>
            </w:tcBorders>
            <w:shd w:val="clear" w:color="auto" w:fill="auto"/>
            <w:vAlign w:val="center"/>
            <w:hideMark/>
          </w:tcPr>
          <w:p w14:paraId="05EE946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3,8</w:t>
            </w:r>
          </w:p>
        </w:tc>
        <w:tc>
          <w:tcPr>
            <w:tcW w:w="315" w:type="dxa"/>
            <w:tcBorders>
              <w:top w:val="nil"/>
              <w:left w:val="nil"/>
              <w:bottom w:val="nil"/>
              <w:right w:val="nil"/>
            </w:tcBorders>
            <w:shd w:val="clear" w:color="auto" w:fill="auto"/>
            <w:vAlign w:val="center"/>
            <w:hideMark/>
          </w:tcPr>
          <w:p w14:paraId="2CBF472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4119449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171</w:t>
            </w:r>
          </w:p>
        </w:tc>
        <w:tc>
          <w:tcPr>
            <w:tcW w:w="690" w:type="dxa"/>
            <w:tcBorders>
              <w:top w:val="nil"/>
              <w:left w:val="nil"/>
              <w:bottom w:val="nil"/>
              <w:right w:val="nil"/>
            </w:tcBorders>
            <w:shd w:val="clear" w:color="auto" w:fill="auto"/>
            <w:vAlign w:val="center"/>
            <w:hideMark/>
          </w:tcPr>
          <w:p w14:paraId="016908C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1,9</w:t>
            </w:r>
          </w:p>
        </w:tc>
        <w:tc>
          <w:tcPr>
            <w:tcW w:w="315" w:type="dxa"/>
            <w:tcBorders>
              <w:top w:val="nil"/>
              <w:left w:val="nil"/>
              <w:bottom w:val="nil"/>
              <w:right w:val="nil"/>
            </w:tcBorders>
            <w:shd w:val="clear" w:color="auto" w:fill="auto"/>
            <w:vAlign w:val="center"/>
            <w:hideMark/>
          </w:tcPr>
          <w:p w14:paraId="3582B5C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728453F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320</w:t>
            </w:r>
          </w:p>
        </w:tc>
        <w:tc>
          <w:tcPr>
            <w:tcW w:w="691" w:type="dxa"/>
            <w:tcBorders>
              <w:top w:val="nil"/>
              <w:left w:val="nil"/>
              <w:bottom w:val="nil"/>
              <w:right w:val="nil"/>
            </w:tcBorders>
            <w:shd w:val="clear" w:color="auto" w:fill="auto"/>
            <w:vAlign w:val="center"/>
            <w:hideMark/>
          </w:tcPr>
          <w:p w14:paraId="5995B9F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2,7</w:t>
            </w:r>
          </w:p>
        </w:tc>
      </w:tr>
      <w:tr w:rsidR="005E2CB4" w:rsidRPr="007257DA" w14:paraId="77732A66" w14:textId="77777777" w:rsidTr="005E2CB4">
        <w:trPr>
          <w:trHeight w:val="309"/>
        </w:trPr>
        <w:tc>
          <w:tcPr>
            <w:tcW w:w="4413" w:type="dxa"/>
            <w:tcBorders>
              <w:top w:val="nil"/>
              <w:left w:val="nil"/>
              <w:bottom w:val="nil"/>
              <w:right w:val="nil"/>
            </w:tcBorders>
            <w:shd w:val="clear" w:color="auto" w:fill="auto"/>
            <w:vAlign w:val="bottom"/>
            <w:hideMark/>
          </w:tcPr>
          <w:p w14:paraId="26FAD247"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Mesleki, bilimsel ve teknik faaliyetler</w:t>
            </w:r>
          </w:p>
        </w:tc>
        <w:tc>
          <w:tcPr>
            <w:tcW w:w="937" w:type="dxa"/>
            <w:tcBorders>
              <w:top w:val="nil"/>
              <w:left w:val="nil"/>
              <w:bottom w:val="nil"/>
              <w:right w:val="nil"/>
            </w:tcBorders>
            <w:shd w:val="clear" w:color="auto" w:fill="auto"/>
            <w:vAlign w:val="center"/>
            <w:hideMark/>
          </w:tcPr>
          <w:p w14:paraId="7F61C26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1.562</w:t>
            </w:r>
          </w:p>
        </w:tc>
        <w:tc>
          <w:tcPr>
            <w:tcW w:w="751" w:type="dxa"/>
            <w:tcBorders>
              <w:top w:val="nil"/>
              <w:left w:val="nil"/>
              <w:bottom w:val="nil"/>
              <w:right w:val="nil"/>
            </w:tcBorders>
            <w:shd w:val="clear" w:color="auto" w:fill="auto"/>
            <w:vAlign w:val="center"/>
            <w:hideMark/>
          </w:tcPr>
          <w:p w14:paraId="646B2C9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2,7</w:t>
            </w:r>
          </w:p>
        </w:tc>
        <w:tc>
          <w:tcPr>
            <w:tcW w:w="315" w:type="dxa"/>
            <w:tcBorders>
              <w:top w:val="nil"/>
              <w:left w:val="nil"/>
              <w:bottom w:val="nil"/>
              <w:right w:val="nil"/>
            </w:tcBorders>
            <w:shd w:val="clear" w:color="auto" w:fill="auto"/>
            <w:vAlign w:val="center"/>
            <w:hideMark/>
          </w:tcPr>
          <w:p w14:paraId="7E99F0B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72B4C39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133</w:t>
            </w:r>
          </w:p>
        </w:tc>
        <w:tc>
          <w:tcPr>
            <w:tcW w:w="690" w:type="dxa"/>
            <w:tcBorders>
              <w:top w:val="nil"/>
              <w:left w:val="nil"/>
              <w:bottom w:val="nil"/>
              <w:right w:val="nil"/>
            </w:tcBorders>
            <w:shd w:val="clear" w:color="auto" w:fill="auto"/>
            <w:vAlign w:val="center"/>
            <w:hideMark/>
          </w:tcPr>
          <w:p w14:paraId="1BBF944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w:t>
            </w:r>
          </w:p>
        </w:tc>
        <w:tc>
          <w:tcPr>
            <w:tcW w:w="315" w:type="dxa"/>
            <w:tcBorders>
              <w:top w:val="nil"/>
              <w:left w:val="nil"/>
              <w:bottom w:val="nil"/>
              <w:right w:val="nil"/>
            </w:tcBorders>
            <w:shd w:val="clear" w:color="auto" w:fill="auto"/>
            <w:vAlign w:val="center"/>
            <w:hideMark/>
          </w:tcPr>
          <w:p w14:paraId="1FA8325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12A04FE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196</w:t>
            </w:r>
          </w:p>
        </w:tc>
        <w:tc>
          <w:tcPr>
            <w:tcW w:w="691" w:type="dxa"/>
            <w:tcBorders>
              <w:top w:val="nil"/>
              <w:left w:val="nil"/>
              <w:bottom w:val="nil"/>
              <w:right w:val="nil"/>
            </w:tcBorders>
            <w:shd w:val="clear" w:color="auto" w:fill="auto"/>
            <w:vAlign w:val="center"/>
            <w:hideMark/>
          </w:tcPr>
          <w:p w14:paraId="2B264D6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1,6</w:t>
            </w:r>
          </w:p>
        </w:tc>
      </w:tr>
      <w:tr w:rsidR="005E2CB4" w:rsidRPr="007257DA" w14:paraId="659C6DC3" w14:textId="77777777" w:rsidTr="005E2CB4">
        <w:trPr>
          <w:trHeight w:val="175"/>
        </w:trPr>
        <w:tc>
          <w:tcPr>
            <w:tcW w:w="4413" w:type="dxa"/>
            <w:tcBorders>
              <w:top w:val="nil"/>
              <w:left w:val="nil"/>
              <w:bottom w:val="nil"/>
              <w:right w:val="nil"/>
            </w:tcBorders>
            <w:shd w:val="clear" w:color="auto" w:fill="auto"/>
            <w:vAlign w:val="bottom"/>
            <w:hideMark/>
          </w:tcPr>
          <w:p w14:paraId="182E72AF"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Finans ve sigorta faaliyetleri</w:t>
            </w:r>
          </w:p>
        </w:tc>
        <w:tc>
          <w:tcPr>
            <w:tcW w:w="937" w:type="dxa"/>
            <w:tcBorders>
              <w:top w:val="nil"/>
              <w:left w:val="nil"/>
              <w:bottom w:val="nil"/>
              <w:right w:val="nil"/>
            </w:tcBorders>
            <w:shd w:val="clear" w:color="auto" w:fill="auto"/>
            <w:vAlign w:val="center"/>
            <w:hideMark/>
          </w:tcPr>
          <w:p w14:paraId="48F25F2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1.514</w:t>
            </w:r>
          </w:p>
        </w:tc>
        <w:tc>
          <w:tcPr>
            <w:tcW w:w="751" w:type="dxa"/>
            <w:tcBorders>
              <w:top w:val="nil"/>
              <w:left w:val="nil"/>
              <w:bottom w:val="nil"/>
              <w:right w:val="nil"/>
            </w:tcBorders>
            <w:shd w:val="clear" w:color="auto" w:fill="auto"/>
            <w:vAlign w:val="center"/>
            <w:hideMark/>
          </w:tcPr>
          <w:p w14:paraId="1538D16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2,6</w:t>
            </w:r>
          </w:p>
        </w:tc>
        <w:tc>
          <w:tcPr>
            <w:tcW w:w="315" w:type="dxa"/>
            <w:tcBorders>
              <w:top w:val="nil"/>
              <w:left w:val="nil"/>
              <w:bottom w:val="nil"/>
              <w:right w:val="nil"/>
            </w:tcBorders>
            <w:shd w:val="clear" w:color="auto" w:fill="auto"/>
            <w:vAlign w:val="center"/>
            <w:hideMark/>
          </w:tcPr>
          <w:p w14:paraId="3FC72B4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56D3ECC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w:t>
            </w:r>
          </w:p>
        </w:tc>
        <w:tc>
          <w:tcPr>
            <w:tcW w:w="690" w:type="dxa"/>
            <w:tcBorders>
              <w:top w:val="nil"/>
              <w:left w:val="nil"/>
              <w:bottom w:val="nil"/>
              <w:right w:val="nil"/>
            </w:tcBorders>
            <w:shd w:val="clear" w:color="auto" w:fill="auto"/>
            <w:vAlign w:val="center"/>
            <w:hideMark/>
          </w:tcPr>
          <w:p w14:paraId="1B2E772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0,0</w:t>
            </w:r>
          </w:p>
        </w:tc>
        <w:tc>
          <w:tcPr>
            <w:tcW w:w="315" w:type="dxa"/>
            <w:tcBorders>
              <w:top w:val="nil"/>
              <w:left w:val="nil"/>
              <w:bottom w:val="nil"/>
              <w:right w:val="nil"/>
            </w:tcBorders>
            <w:shd w:val="clear" w:color="auto" w:fill="auto"/>
            <w:vAlign w:val="center"/>
            <w:hideMark/>
          </w:tcPr>
          <w:p w14:paraId="609E51E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34BA293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w:t>
            </w:r>
          </w:p>
        </w:tc>
        <w:tc>
          <w:tcPr>
            <w:tcW w:w="691" w:type="dxa"/>
            <w:tcBorders>
              <w:top w:val="nil"/>
              <w:left w:val="nil"/>
              <w:bottom w:val="nil"/>
              <w:right w:val="nil"/>
            </w:tcBorders>
            <w:shd w:val="clear" w:color="auto" w:fill="auto"/>
            <w:vAlign w:val="center"/>
            <w:hideMark/>
          </w:tcPr>
          <w:p w14:paraId="64CB482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r>
      <w:tr w:rsidR="005E2CB4" w:rsidRPr="007257DA" w14:paraId="50393BC4" w14:textId="77777777" w:rsidTr="005E2CB4">
        <w:trPr>
          <w:trHeight w:val="309"/>
        </w:trPr>
        <w:tc>
          <w:tcPr>
            <w:tcW w:w="4413" w:type="dxa"/>
            <w:tcBorders>
              <w:top w:val="nil"/>
              <w:left w:val="nil"/>
              <w:bottom w:val="nil"/>
              <w:right w:val="nil"/>
            </w:tcBorders>
            <w:shd w:val="clear" w:color="auto" w:fill="auto"/>
            <w:vAlign w:val="bottom"/>
            <w:hideMark/>
          </w:tcPr>
          <w:p w14:paraId="3D2BD15E"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İnsan sağlığı ve sosyal hizmet faaliyetleri</w:t>
            </w:r>
          </w:p>
        </w:tc>
        <w:tc>
          <w:tcPr>
            <w:tcW w:w="937" w:type="dxa"/>
            <w:tcBorders>
              <w:top w:val="nil"/>
              <w:left w:val="nil"/>
              <w:bottom w:val="nil"/>
              <w:right w:val="nil"/>
            </w:tcBorders>
            <w:shd w:val="clear" w:color="auto" w:fill="auto"/>
            <w:vAlign w:val="center"/>
            <w:hideMark/>
          </w:tcPr>
          <w:p w14:paraId="550BE2D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867</w:t>
            </w:r>
          </w:p>
        </w:tc>
        <w:tc>
          <w:tcPr>
            <w:tcW w:w="751" w:type="dxa"/>
            <w:tcBorders>
              <w:top w:val="nil"/>
              <w:left w:val="nil"/>
              <w:bottom w:val="nil"/>
              <w:right w:val="nil"/>
            </w:tcBorders>
            <w:shd w:val="clear" w:color="auto" w:fill="auto"/>
            <w:vAlign w:val="center"/>
            <w:hideMark/>
          </w:tcPr>
          <w:p w14:paraId="4409DD7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w:t>
            </w:r>
          </w:p>
        </w:tc>
        <w:tc>
          <w:tcPr>
            <w:tcW w:w="315" w:type="dxa"/>
            <w:tcBorders>
              <w:top w:val="nil"/>
              <w:left w:val="nil"/>
              <w:bottom w:val="nil"/>
              <w:right w:val="nil"/>
            </w:tcBorders>
            <w:shd w:val="clear" w:color="auto" w:fill="auto"/>
            <w:vAlign w:val="center"/>
            <w:hideMark/>
          </w:tcPr>
          <w:p w14:paraId="49831BFD"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45D5A45B"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79</w:t>
            </w:r>
          </w:p>
        </w:tc>
        <w:tc>
          <w:tcPr>
            <w:tcW w:w="690" w:type="dxa"/>
            <w:tcBorders>
              <w:top w:val="nil"/>
              <w:left w:val="nil"/>
              <w:bottom w:val="nil"/>
              <w:right w:val="nil"/>
            </w:tcBorders>
            <w:shd w:val="clear" w:color="auto" w:fill="auto"/>
            <w:vAlign w:val="center"/>
            <w:hideMark/>
          </w:tcPr>
          <w:p w14:paraId="300F230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0,9</w:t>
            </w:r>
          </w:p>
        </w:tc>
        <w:tc>
          <w:tcPr>
            <w:tcW w:w="315" w:type="dxa"/>
            <w:tcBorders>
              <w:top w:val="nil"/>
              <w:left w:val="nil"/>
              <w:bottom w:val="nil"/>
              <w:right w:val="nil"/>
            </w:tcBorders>
            <w:shd w:val="clear" w:color="auto" w:fill="auto"/>
            <w:vAlign w:val="center"/>
            <w:hideMark/>
          </w:tcPr>
          <w:p w14:paraId="4FBFB9E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94CB90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147</w:t>
            </w:r>
          </w:p>
        </w:tc>
        <w:tc>
          <w:tcPr>
            <w:tcW w:w="691" w:type="dxa"/>
            <w:tcBorders>
              <w:top w:val="nil"/>
              <w:left w:val="nil"/>
              <w:bottom w:val="nil"/>
              <w:right w:val="nil"/>
            </w:tcBorders>
            <w:shd w:val="clear" w:color="auto" w:fill="auto"/>
            <w:vAlign w:val="center"/>
            <w:hideMark/>
          </w:tcPr>
          <w:p w14:paraId="5F62112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1,2</w:t>
            </w:r>
          </w:p>
        </w:tc>
      </w:tr>
      <w:tr w:rsidR="005E2CB4" w:rsidRPr="007257DA" w14:paraId="29261643" w14:textId="77777777" w:rsidTr="005E2CB4">
        <w:trPr>
          <w:trHeight w:val="175"/>
        </w:trPr>
        <w:tc>
          <w:tcPr>
            <w:tcW w:w="4413" w:type="dxa"/>
            <w:tcBorders>
              <w:top w:val="nil"/>
              <w:left w:val="nil"/>
              <w:bottom w:val="nil"/>
              <w:right w:val="nil"/>
            </w:tcBorders>
            <w:shd w:val="clear" w:color="auto" w:fill="auto"/>
            <w:vAlign w:val="bottom"/>
            <w:hideMark/>
          </w:tcPr>
          <w:p w14:paraId="3EB6C14B"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Diğer hizmet faaliyetleri</w:t>
            </w:r>
          </w:p>
        </w:tc>
        <w:tc>
          <w:tcPr>
            <w:tcW w:w="937" w:type="dxa"/>
            <w:tcBorders>
              <w:top w:val="nil"/>
              <w:left w:val="nil"/>
              <w:bottom w:val="nil"/>
              <w:right w:val="nil"/>
            </w:tcBorders>
            <w:shd w:val="clear" w:color="auto" w:fill="auto"/>
            <w:vAlign w:val="center"/>
            <w:hideMark/>
          </w:tcPr>
          <w:p w14:paraId="0422341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813</w:t>
            </w:r>
          </w:p>
        </w:tc>
        <w:tc>
          <w:tcPr>
            <w:tcW w:w="751" w:type="dxa"/>
            <w:tcBorders>
              <w:top w:val="nil"/>
              <w:left w:val="nil"/>
              <w:bottom w:val="nil"/>
              <w:right w:val="nil"/>
            </w:tcBorders>
            <w:shd w:val="clear" w:color="auto" w:fill="auto"/>
            <w:vAlign w:val="center"/>
            <w:hideMark/>
          </w:tcPr>
          <w:p w14:paraId="2F3501A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1,4</w:t>
            </w:r>
          </w:p>
        </w:tc>
        <w:tc>
          <w:tcPr>
            <w:tcW w:w="315" w:type="dxa"/>
            <w:tcBorders>
              <w:top w:val="nil"/>
              <w:left w:val="nil"/>
              <w:bottom w:val="nil"/>
              <w:right w:val="nil"/>
            </w:tcBorders>
            <w:shd w:val="clear" w:color="auto" w:fill="auto"/>
            <w:vAlign w:val="center"/>
            <w:hideMark/>
          </w:tcPr>
          <w:p w14:paraId="1F8DB02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19AB700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67</w:t>
            </w:r>
          </w:p>
        </w:tc>
        <w:tc>
          <w:tcPr>
            <w:tcW w:w="690" w:type="dxa"/>
            <w:tcBorders>
              <w:top w:val="nil"/>
              <w:left w:val="nil"/>
              <w:bottom w:val="nil"/>
              <w:right w:val="nil"/>
            </w:tcBorders>
            <w:shd w:val="clear" w:color="auto" w:fill="auto"/>
            <w:vAlign w:val="center"/>
            <w:hideMark/>
          </w:tcPr>
          <w:p w14:paraId="60F5AEA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0,7</w:t>
            </w:r>
          </w:p>
        </w:tc>
        <w:tc>
          <w:tcPr>
            <w:tcW w:w="315" w:type="dxa"/>
            <w:tcBorders>
              <w:top w:val="nil"/>
              <w:left w:val="nil"/>
              <w:bottom w:val="nil"/>
              <w:right w:val="nil"/>
            </w:tcBorders>
            <w:shd w:val="clear" w:color="auto" w:fill="auto"/>
            <w:vAlign w:val="center"/>
            <w:hideMark/>
          </w:tcPr>
          <w:p w14:paraId="4C3A555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74E9FE6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80</w:t>
            </w:r>
          </w:p>
        </w:tc>
        <w:tc>
          <w:tcPr>
            <w:tcW w:w="691" w:type="dxa"/>
            <w:tcBorders>
              <w:top w:val="nil"/>
              <w:left w:val="nil"/>
              <w:bottom w:val="nil"/>
              <w:right w:val="nil"/>
            </w:tcBorders>
            <w:shd w:val="clear" w:color="auto" w:fill="auto"/>
            <w:vAlign w:val="center"/>
            <w:hideMark/>
          </w:tcPr>
          <w:p w14:paraId="4FD13D3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0,7</w:t>
            </w:r>
          </w:p>
        </w:tc>
      </w:tr>
      <w:tr w:rsidR="005E2CB4" w:rsidRPr="007257DA" w14:paraId="7603FE63" w14:textId="77777777" w:rsidTr="005E2CB4">
        <w:trPr>
          <w:trHeight w:val="175"/>
        </w:trPr>
        <w:tc>
          <w:tcPr>
            <w:tcW w:w="4413" w:type="dxa"/>
            <w:tcBorders>
              <w:top w:val="nil"/>
              <w:left w:val="nil"/>
              <w:bottom w:val="nil"/>
              <w:right w:val="nil"/>
            </w:tcBorders>
            <w:shd w:val="clear" w:color="auto" w:fill="auto"/>
            <w:vAlign w:val="bottom"/>
            <w:hideMark/>
          </w:tcPr>
          <w:p w14:paraId="3530D36B"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Eğitim</w:t>
            </w:r>
          </w:p>
        </w:tc>
        <w:tc>
          <w:tcPr>
            <w:tcW w:w="937" w:type="dxa"/>
            <w:tcBorders>
              <w:top w:val="nil"/>
              <w:left w:val="nil"/>
              <w:bottom w:val="nil"/>
              <w:right w:val="nil"/>
            </w:tcBorders>
            <w:shd w:val="clear" w:color="auto" w:fill="auto"/>
            <w:vAlign w:val="center"/>
            <w:hideMark/>
          </w:tcPr>
          <w:p w14:paraId="2D2B89DD"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346</w:t>
            </w:r>
          </w:p>
        </w:tc>
        <w:tc>
          <w:tcPr>
            <w:tcW w:w="751" w:type="dxa"/>
            <w:tcBorders>
              <w:top w:val="nil"/>
              <w:left w:val="nil"/>
              <w:bottom w:val="nil"/>
              <w:right w:val="nil"/>
            </w:tcBorders>
            <w:shd w:val="clear" w:color="auto" w:fill="auto"/>
            <w:vAlign w:val="center"/>
            <w:hideMark/>
          </w:tcPr>
          <w:p w14:paraId="7A549C8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0,6</w:t>
            </w:r>
          </w:p>
        </w:tc>
        <w:tc>
          <w:tcPr>
            <w:tcW w:w="315" w:type="dxa"/>
            <w:tcBorders>
              <w:top w:val="nil"/>
              <w:left w:val="nil"/>
              <w:bottom w:val="nil"/>
              <w:right w:val="nil"/>
            </w:tcBorders>
            <w:shd w:val="clear" w:color="auto" w:fill="auto"/>
            <w:vAlign w:val="center"/>
            <w:hideMark/>
          </w:tcPr>
          <w:p w14:paraId="1B05DE8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4B37BCA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108</w:t>
            </w:r>
          </w:p>
        </w:tc>
        <w:tc>
          <w:tcPr>
            <w:tcW w:w="690" w:type="dxa"/>
            <w:tcBorders>
              <w:top w:val="nil"/>
              <w:left w:val="nil"/>
              <w:bottom w:val="nil"/>
              <w:right w:val="nil"/>
            </w:tcBorders>
            <w:shd w:val="clear" w:color="auto" w:fill="auto"/>
            <w:vAlign w:val="center"/>
            <w:hideMark/>
          </w:tcPr>
          <w:p w14:paraId="344C84E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1,2</w:t>
            </w:r>
          </w:p>
        </w:tc>
        <w:tc>
          <w:tcPr>
            <w:tcW w:w="315" w:type="dxa"/>
            <w:tcBorders>
              <w:top w:val="nil"/>
              <w:left w:val="nil"/>
              <w:bottom w:val="nil"/>
              <w:right w:val="nil"/>
            </w:tcBorders>
            <w:shd w:val="clear" w:color="auto" w:fill="auto"/>
            <w:vAlign w:val="center"/>
            <w:hideMark/>
          </w:tcPr>
          <w:p w14:paraId="76930A3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01FB2B8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99</w:t>
            </w:r>
          </w:p>
        </w:tc>
        <w:tc>
          <w:tcPr>
            <w:tcW w:w="691" w:type="dxa"/>
            <w:tcBorders>
              <w:top w:val="nil"/>
              <w:left w:val="nil"/>
              <w:bottom w:val="nil"/>
              <w:right w:val="nil"/>
            </w:tcBorders>
            <w:shd w:val="clear" w:color="auto" w:fill="auto"/>
            <w:vAlign w:val="center"/>
            <w:hideMark/>
          </w:tcPr>
          <w:p w14:paraId="1BC1D48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0,8</w:t>
            </w:r>
          </w:p>
        </w:tc>
      </w:tr>
      <w:tr w:rsidR="005E2CB4" w:rsidRPr="007257DA" w14:paraId="10AB2D4C" w14:textId="77777777" w:rsidTr="005E2CB4">
        <w:trPr>
          <w:trHeight w:val="175"/>
        </w:trPr>
        <w:tc>
          <w:tcPr>
            <w:tcW w:w="4413" w:type="dxa"/>
            <w:tcBorders>
              <w:top w:val="nil"/>
              <w:left w:val="nil"/>
              <w:bottom w:val="nil"/>
              <w:right w:val="nil"/>
            </w:tcBorders>
            <w:shd w:val="clear" w:color="auto" w:fill="auto"/>
            <w:vAlign w:val="bottom"/>
            <w:hideMark/>
          </w:tcPr>
          <w:p w14:paraId="124312A8"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Gayrimenkul faaliyetleri</w:t>
            </w:r>
          </w:p>
        </w:tc>
        <w:tc>
          <w:tcPr>
            <w:tcW w:w="937" w:type="dxa"/>
            <w:tcBorders>
              <w:top w:val="nil"/>
              <w:left w:val="nil"/>
              <w:bottom w:val="nil"/>
              <w:right w:val="nil"/>
            </w:tcBorders>
            <w:shd w:val="clear" w:color="auto" w:fill="auto"/>
            <w:vAlign w:val="center"/>
            <w:hideMark/>
          </w:tcPr>
          <w:p w14:paraId="322F5FB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260</w:t>
            </w:r>
          </w:p>
        </w:tc>
        <w:tc>
          <w:tcPr>
            <w:tcW w:w="751" w:type="dxa"/>
            <w:tcBorders>
              <w:top w:val="nil"/>
              <w:left w:val="nil"/>
              <w:bottom w:val="nil"/>
              <w:right w:val="nil"/>
            </w:tcBorders>
            <w:shd w:val="clear" w:color="auto" w:fill="auto"/>
            <w:vAlign w:val="center"/>
            <w:hideMark/>
          </w:tcPr>
          <w:p w14:paraId="5E77E18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0,4</w:t>
            </w:r>
          </w:p>
        </w:tc>
        <w:tc>
          <w:tcPr>
            <w:tcW w:w="315" w:type="dxa"/>
            <w:tcBorders>
              <w:top w:val="nil"/>
              <w:left w:val="nil"/>
              <w:bottom w:val="nil"/>
              <w:right w:val="nil"/>
            </w:tcBorders>
            <w:shd w:val="clear" w:color="auto" w:fill="auto"/>
            <w:vAlign w:val="center"/>
            <w:hideMark/>
          </w:tcPr>
          <w:p w14:paraId="381396B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6288C2F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14</w:t>
            </w:r>
          </w:p>
        </w:tc>
        <w:tc>
          <w:tcPr>
            <w:tcW w:w="690" w:type="dxa"/>
            <w:tcBorders>
              <w:top w:val="nil"/>
              <w:left w:val="nil"/>
              <w:bottom w:val="nil"/>
              <w:right w:val="nil"/>
            </w:tcBorders>
            <w:shd w:val="clear" w:color="auto" w:fill="auto"/>
            <w:vAlign w:val="center"/>
            <w:hideMark/>
          </w:tcPr>
          <w:p w14:paraId="33AB6BB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0,2</w:t>
            </w:r>
          </w:p>
        </w:tc>
        <w:tc>
          <w:tcPr>
            <w:tcW w:w="315" w:type="dxa"/>
            <w:tcBorders>
              <w:top w:val="nil"/>
              <w:left w:val="nil"/>
              <w:bottom w:val="nil"/>
              <w:right w:val="nil"/>
            </w:tcBorders>
            <w:shd w:val="clear" w:color="auto" w:fill="auto"/>
            <w:vAlign w:val="center"/>
            <w:hideMark/>
          </w:tcPr>
          <w:p w14:paraId="524F64D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4ADBF8B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16</w:t>
            </w:r>
          </w:p>
        </w:tc>
        <w:tc>
          <w:tcPr>
            <w:tcW w:w="691" w:type="dxa"/>
            <w:tcBorders>
              <w:top w:val="nil"/>
              <w:left w:val="nil"/>
              <w:bottom w:val="nil"/>
              <w:right w:val="nil"/>
            </w:tcBorders>
            <w:shd w:val="clear" w:color="auto" w:fill="auto"/>
            <w:vAlign w:val="center"/>
            <w:hideMark/>
          </w:tcPr>
          <w:p w14:paraId="73E0C32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r>
      <w:tr w:rsidR="005E2CB4" w:rsidRPr="007257DA" w14:paraId="03959F9E" w14:textId="77777777" w:rsidTr="005E2CB4">
        <w:trPr>
          <w:trHeight w:val="309"/>
        </w:trPr>
        <w:tc>
          <w:tcPr>
            <w:tcW w:w="4413" w:type="dxa"/>
            <w:tcBorders>
              <w:top w:val="nil"/>
              <w:left w:val="nil"/>
              <w:bottom w:val="nil"/>
              <w:right w:val="nil"/>
            </w:tcBorders>
            <w:shd w:val="clear" w:color="auto" w:fill="auto"/>
            <w:vAlign w:val="bottom"/>
            <w:hideMark/>
          </w:tcPr>
          <w:p w14:paraId="11F581C5"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Kültür, sanat eğlence, dinlence ve spor</w:t>
            </w:r>
          </w:p>
        </w:tc>
        <w:tc>
          <w:tcPr>
            <w:tcW w:w="937" w:type="dxa"/>
            <w:tcBorders>
              <w:top w:val="nil"/>
              <w:left w:val="nil"/>
              <w:bottom w:val="nil"/>
              <w:right w:val="nil"/>
            </w:tcBorders>
            <w:shd w:val="clear" w:color="auto" w:fill="auto"/>
            <w:vAlign w:val="center"/>
            <w:hideMark/>
          </w:tcPr>
          <w:p w14:paraId="12802F25"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256</w:t>
            </w:r>
          </w:p>
        </w:tc>
        <w:tc>
          <w:tcPr>
            <w:tcW w:w="751" w:type="dxa"/>
            <w:tcBorders>
              <w:top w:val="nil"/>
              <w:left w:val="nil"/>
              <w:bottom w:val="nil"/>
              <w:right w:val="nil"/>
            </w:tcBorders>
            <w:shd w:val="clear" w:color="auto" w:fill="auto"/>
            <w:vAlign w:val="center"/>
            <w:hideMark/>
          </w:tcPr>
          <w:p w14:paraId="5A9D6A5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0,4</w:t>
            </w:r>
          </w:p>
        </w:tc>
        <w:tc>
          <w:tcPr>
            <w:tcW w:w="315" w:type="dxa"/>
            <w:tcBorders>
              <w:top w:val="nil"/>
              <w:left w:val="nil"/>
              <w:bottom w:val="nil"/>
              <w:right w:val="nil"/>
            </w:tcBorders>
            <w:shd w:val="clear" w:color="auto" w:fill="auto"/>
            <w:vAlign w:val="center"/>
            <w:hideMark/>
          </w:tcPr>
          <w:p w14:paraId="64058BE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43D435BE"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w:t>
            </w:r>
          </w:p>
        </w:tc>
        <w:tc>
          <w:tcPr>
            <w:tcW w:w="690" w:type="dxa"/>
            <w:tcBorders>
              <w:top w:val="nil"/>
              <w:left w:val="nil"/>
              <w:bottom w:val="nil"/>
              <w:right w:val="nil"/>
            </w:tcBorders>
            <w:shd w:val="clear" w:color="auto" w:fill="auto"/>
            <w:vAlign w:val="center"/>
            <w:hideMark/>
          </w:tcPr>
          <w:p w14:paraId="3F1E8F4B"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c>
          <w:tcPr>
            <w:tcW w:w="315" w:type="dxa"/>
            <w:tcBorders>
              <w:top w:val="nil"/>
              <w:left w:val="nil"/>
              <w:bottom w:val="nil"/>
              <w:right w:val="nil"/>
            </w:tcBorders>
            <w:shd w:val="clear" w:color="auto" w:fill="auto"/>
            <w:vAlign w:val="center"/>
            <w:hideMark/>
          </w:tcPr>
          <w:p w14:paraId="126BFED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541C931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w:t>
            </w:r>
          </w:p>
        </w:tc>
        <w:tc>
          <w:tcPr>
            <w:tcW w:w="691" w:type="dxa"/>
            <w:tcBorders>
              <w:top w:val="nil"/>
              <w:left w:val="nil"/>
              <w:bottom w:val="nil"/>
              <w:right w:val="nil"/>
            </w:tcBorders>
            <w:shd w:val="clear" w:color="auto" w:fill="auto"/>
            <w:vAlign w:val="center"/>
            <w:hideMark/>
          </w:tcPr>
          <w:p w14:paraId="6742AA8C"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r>
      <w:tr w:rsidR="005E2CB4" w:rsidRPr="007257DA" w14:paraId="7B3062FB" w14:textId="77777777" w:rsidTr="005E2CB4">
        <w:trPr>
          <w:trHeight w:val="309"/>
        </w:trPr>
        <w:tc>
          <w:tcPr>
            <w:tcW w:w="4413" w:type="dxa"/>
            <w:tcBorders>
              <w:top w:val="nil"/>
              <w:left w:val="nil"/>
              <w:bottom w:val="nil"/>
              <w:right w:val="nil"/>
            </w:tcBorders>
            <w:shd w:val="clear" w:color="auto" w:fill="auto"/>
            <w:vAlign w:val="bottom"/>
            <w:hideMark/>
          </w:tcPr>
          <w:p w14:paraId="1E193350"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Elektrik, gaz, buhar ve iklimlendirme üretimi ve dağıtımı</w:t>
            </w:r>
          </w:p>
        </w:tc>
        <w:tc>
          <w:tcPr>
            <w:tcW w:w="937" w:type="dxa"/>
            <w:tcBorders>
              <w:top w:val="nil"/>
              <w:left w:val="nil"/>
              <w:bottom w:val="nil"/>
              <w:right w:val="nil"/>
            </w:tcBorders>
            <w:shd w:val="clear" w:color="auto" w:fill="auto"/>
            <w:vAlign w:val="center"/>
            <w:hideMark/>
          </w:tcPr>
          <w:p w14:paraId="47D23F6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157</w:t>
            </w:r>
          </w:p>
        </w:tc>
        <w:tc>
          <w:tcPr>
            <w:tcW w:w="751" w:type="dxa"/>
            <w:tcBorders>
              <w:top w:val="nil"/>
              <w:left w:val="nil"/>
              <w:bottom w:val="nil"/>
              <w:right w:val="nil"/>
            </w:tcBorders>
            <w:shd w:val="clear" w:color="auto" w:fill="auto"/>
            <w:vAlign w:val="center"/>
            <w:hideMark/>
          </w:tcPr>
          <w:p w14:paraId="67D74D3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0,3</w:t>
            </w:r>
          </w:p>
        </w:tc>
        <w:tc>
          <w:tcPr>
            <w:tcW w:w="315" w:type="dxa"/>
            <w:tcBorders>
              <w:top w:val="nil"/>
              <w:left w:val="nil"/>
              <w:bottom w:val="nil"/>
              <w:right w:val="nil"/>
            </w:tcBorders>
            <w:shd w:val="clear" w:color="auto" w:fill="auto"/>
            <w:vAlign w:val="center"/>
            <w:hideMark/>
          </w:tcPr>
          <w:p w14:paraId="49BA78B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11B7069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9</w:t>
            </w:r>
          </w:p>
        </w:tc>
        <w:tc>
          <w:tcPr>
            <w:tcW w:w="690" w:type="dxa"/>
            <w:tcBorders>
              <w:top w:val="nil"/>
              <w:left w:val="nil"/>
              <w:bottom w:val="nil"/>
              <w:right w:val="nil"/>
            </w:tcBorders>
            <w:shd w:val="clear" w:color="auto" w:fill="auto"/>
            <w:vAlign w:val="center"/>
            <w:hideMark/>
          </w:tcPr>
          <w:p w14:paraId="3584821B"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c>
          <w:tcPr>
            <w:tcW w:w="315" w:type="dxa"/>
            <w:tcBorders>
              <w:top w:val="nil"/>
              <w:left w:val="nil"/>
              <w:bottom w:val="nil"/>
              <w:right w:val="nil"/>
            </w:tcBorders>
            <w:shd w:val="clear" w:color="auto" w:fill="auto"/>
            <w:vAlign w:val="center"/>
            <w:hideMark/>
          </w:tcPr>
          <w:p w14:paraId="378028F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4AAF64F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16</w:t>
            </w:r>
          </w:p>
        </w:tc>
        <w:tc>
          <w:tcPr>
            <w:tcW w:w="691" w:type="dxa"/>
            <w:tcBorders>
              <w:top w:val="nil"/>
              <w:left w:val="nil"/>
              <w:bottom w:val="nil"/>
              <w:right w:val="nil"/>
            </w:tcBorders>
            <w:shd w:val="clear" w:color="auto" w:fill="auto"/>
            <w:vAlign w:val="center"/>
            <w:hideMark/>
          </w:tcPr>
          <w:p w14:paraId="45C03EA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r>
      <w:tr w:rsidR="005E2CB4" w:rsidRPr="007257DA" w14:paraId="05ED2A8A" w14:textId="77777777" w:rsidTr="005E2CB4">
        <w:trPr>
          <w:trHeight w:val="459"/>
        </w:trPr>
        <w:tc>
          <w:tcPr>
            <w:tcW w:w="4413" w:type="dxa"/>
            <w:tcBorders>
              <w:top w:val="nil"/>
              <w:left w:val="nil"/>
              <w:right w:val="nil"/>
            </w:tcBorders>
            <w:shd w:val="clear" w:color="auto" w:fill="auto"/>
            <w:vAlign w:val="bottom"/>
            <w:hideMark/>
          </w:tcPr>
          <w:p w14:paraId="0A5240FB"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Su temini; kanalizasyon, atık yönetimi ve iyileştirme faaliyetleri</w:t>
            </w:r>
          </w:p>
        </w:tc>
        <w:tc>
          <w:tcPr>
            <w:tcW w:w="937" w:type="dxa"/>
            <w:tcBorders>
              <w:top w:val="nil"/>
              <w:left w:val="nil"/>
              <w:bottom w:val="nil"/>
              <w:right w:val="nil"/>
            </w:tcBorders>
            <w:shd w:val="clear" w:color="auto" w:fill="auto"/>
            <w:vAlign w:val="center"/>
            <w:hideMark/>
          </w:tcPr>
          <w:p w14:paraId="10939229"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71</w:t>
            </w:r>
          </w:p>
        </w:tc>
        <w:tc>
          <w:tcPr>
            <w:tcW w:w="751" w:type="dxa"/>
            <w:tcBorders>
              <w:top w:val="nil"/>
              <w:left w:val="nil"/>
              <w:bottom w:val="nil"/>
              <w:right w:val="nil"/>
            </w:tcBorders>
            <w:shd w:val="clear" w:color="auto" w:fill="auto"/>
            <w:vAlign w:val="center"/>
            <w:hideMark/>
          </w:tcPr>
          <w:p w14:paraId="085AF27C"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c>
          <w:tcPr>
            <w:tcW w:w="315" w:type="dxa"/>
            <w:tcBorders>
              <w:top w:val="nil"/>
              <w:left w:val="nil"/>
              <w:bottom w:val="nil"/>
              <w:right w:val="nil"/>
            </w:tcBorders>
            <w:shd w:val="clear" w:color="auto" w:fill="auto"/>
            <w:vAlign w:val="center"/>
            <w:hideMark/>
          </w:tcPr>
          <w:p w14:paraId="24152C6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nil"/>
              <w:right w:val="nil"/>
            </w:tcBorders>
            <w:shd w:val="clear" w:color="auto" w:fill="auto"/>
            <w:vAlign w:val="center"/>
            <w:hideMark/>
          </w:tcPr>
          <w:p w14:paraId="5B545AF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17</w:t>
            </w:r>
          </w:p>
        </w:tc>
        <w:tc>
          <w:tcPr>
            <w:tcW w:w="690" w:type="dxa"/>
            <w:tcBorders>
              <w:top w:val="nil"/>
              <w:left w:val="nil"/>
              <w:bottom w:val="nil"/>
              <w:right w:val="nil"/>
            </w:tcBorders>
            <w:shd w:val="clear" w:color="auto" w:fill="auto"/>
            <w:vAlign w:val="center"/>
            <w:hideMark/>
          </w:tcPr>
          <w:p w14:paraId="4E323B0D"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0,2</w:t>
            </w:r>
          </w:p>
        </w:tc>
        <w:tc>
          <w:tcPr>
            <w:tcW w:w="315" w:type="dxa"/>
            <w:tcBorders>
              <w:top w:val="nil"/>
              <w:left w:val="nil"/>
              <w:bottom w:val="nil"/>
              <w:right w:val="nil"/>
            </w:tcBorders>
            <w:shd w:val="clear" w:color="auto" w:fill="auto"/>
            <w:vAlign w:val="center"/>
            <w:hideMark/>
          </w:tcPr>
          <w:p w14:paraId="7810379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nil"/>
              <w:right w:val="nil"/>
            </w:tcBorders>
            <w:shd w:val="clear" w:color="auto" w:fill="auto"/>
            <w:vAlign w:val="center"/>
            <w:hideMark/>
          </w:tcPr>
          <w:p w14:paraId="21317BD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63</w:t>
            </w:r>
          </w:p>
        </w:tc>
        <w:tc>
          <w:tcPr>
            <w:tcW w:w="691" w:type="dxa"/>
            <w:tcBorders>
              <w:top w:val="nil"/>
              <w:left w:val="nil"/>
              <w:bottom w:val="nil"/>
              <w:right w:val="nil"/>
            </w:tcBorders>
            <w:shd w:val="clear" w:color="auto" w:fill="auto"/>
            <w:vAlign w:val="center"/>
            <w:hideMark/>
          </w:tcPr>
          <w:p w14:paraId="0268B4CF"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0,5</w:t>
            </w:r>
          </w:p>
        </w:tc>
      </w:tr>
      <w:tr w:rsidR="005E2CB4" w:rsidRPr="007257DA" w14:paraId="3619453B" w14:textId="77777777" w:rsidTr="005E2CB4">
        <w:trPr>
          <w:trHeight w:val="175"/>
        </w:trPr>
        <w:tc>
          <w:tcPr>
            <w:tcW w:w="4413" w:type="dxa"/>
            <w:tcBorders>
              <w:top w:val="nil"/>
              <w:left w:val="nil"/>
              <w:bottom w:val="single" w:sz="4" w:space="0" w:color="auto"/>
              <w:right w:val="nil"/>
            </w:tcBorders>
            <w:shd w:val="clear" w:color="auto" w:fill="auto"/>
            <w:vAlign w:val="bottom"/>
            <w:hideMark/>
          </w:tcPr>
          <w:p w14:paraId="7685B298" w14:textId="77777777" w:rsidR="005E2CB4" w:rsidRPr="007257DA" w:rsidRDefault="005E2CB4" w:rsidP="005E2CB4">
            <w:pPr>
              <w:spacing w:after="0" w:line="240" w:lineRule="auto"/>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szCs w:val="20"/>
                <w:lang w:val="tr-TR" w:eastAsia="en-GB"/>
              </w:rPr>
              <w:t>Madencilik ve taş ocakçılığı</w:t>
            </w:r>
          </w:p>
        </w:tc>
        <w:tc>
          <w:tcPr>
            <w:tcW w:w="937" w:type="dxa"/>
            <w:tcBorders>
              <w:top w:val="nil"/>
              <w:left w:val="nil"/>
              <w:bottom w:val="single" w:sz="4" w:space="0" w:color="auto"/>
              <w:right w:val="nil"/>
            </w:tcBorders>
            <w:shd w:val="clear" w:color="auto" w:fill="auto"/>
            <w:vAlign w:val="center"/>
            <w:hideMark/>
          </w:tcPr>
          <w:p w14:paraId="0221667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57</w:t>
            </w:r>
          </w:p>
        </w:tc>
        <w:tc>
          <w:tcPr>
            <w:tcW w:w="751" w:type="dxa"/>
            <w:tcBorders>
              <w:top w:val="nil"/>
              <w:left w:val="nil"/>
              <w:bottom w:val="single" w:sz="4" w:space="0" w:color="auto"/>
              <w:right w:val="nil"/>
            </w:tcBorders>
            <w:shd w:val="clear" w:color="auto" w:fill="auto"/>
            <w:vAlign w:val="center"/>
            <w:hideMark/>
          </w:tcPr>
          <w:p w14:paraId="566504D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0,1</w:t>
            </w:r>
          </w:p>
        </w:tc>
        <w:tc>
          <w:tcPr>
            <w:tcW w:w="315" w:type="dxa"/>
            <w:tcBorders>
              <w:top w:val="nil"/>
              <w:left w:val="nil"/>
              <w:bottom w:val="nil"/>
              <w:right w:val="nil"/>
            </w:tcBorders>
            <w:shd w:val="clear" w:color="auto" w:fill="auto"/>
            <w:vAlign w:val="center"/>
            <w:hideMark/>
          </w:tcPr>
          <w:p w14:paraId="7C77F151"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878" w:type="dxa"/>
            <w:tcBorders>
              <w:top w:val="nil"/>
              <w:left w:val="nil"/>
              <w:bottom w:val="single" w:sz="4" w:space="0" w:color="auto"/>
              <w:right w:val="nil"/>
            </w:tcBorders>
            <w:shd w:val="clear" w:color="auto" w:fill="auto"/>
            <w:vAlign w:val="center"/>
            <w:hideMark/>
          </w:tcPr>
          <w:p w14:paraId="2071A444"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41</w:t>
            </w:r>
          </w:p>
        </w:tc>
        <w:tc>
          <w:tcPr>
            <w:tcW w:w="690" w:type="dxa"/>
            <w:tcBorders>
              <w:top w:val="nil"/>
              <w:left w:val="nil"/>
              <w:bottom w:val="single" w:sz="4" w:space="0" w:color="auto"/>
              <w:right w:val="nil"/>
            </w:tcBorders>
            <w:shd w:val="clear" w:color="auto" w:fill="auto"/>
            <w:vAlign w:val="center"/>
            <w:hideMark/>
          </w:tcPr>
          <w:p w14:paraId="42B797A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0,5</w:t>
            </w:r>
          </w:p>
        </w:tc>
        <w:tc>
          <w:tcPr>
            <w:tcW w:w="315" w:type="dxa"/>
            <w:tcBorders>
              <w:top w:val="nil"/>
              <w:left w:val="nil"/>
              <w:bottom w:val="nil"/>
              <w:right w:val="nil"/>
            </w:tcBorders>
            <w:shd w:val="clear" w:color="auto" w:fill="auto"/>
            <w:vAlign w:val="center"/>
            <w:hideMark/>
          </w:tcPr>
          <w:p w14:paraId="1841981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p>
        </w:tc>
        <w:tc>
          <w:tcPr>
            <w:tcW w:w="937" w:type="dxa"/>
            <w:tcBorders>
              <w:top w:val="nil"/>
              <w:left w:val="nil"/>
              <w:bottom w:val="single" w:sz="4" w:space="0" w:color="auto"/>
              <w:right w:val="nil"/>
            </w:tcBorders>
            <w:shd w:val="clear" w:color="auto" w:fill="auto"/>
            <w:vAlign w:val="center"/>
            <w:hideMark/>
          </w:tcPr>
          <w:p w14:paraId="27739912"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83</w:t>
            </w:r>
          </w:p>
        </w:tc>
        <w:tc>
          <w:tcPr>
            <w:tcW w:w="691" w:type="dxa"/>
            <w:tcBorders>
              <w:top w:val="nil"/>
              <w:left w:val="nil"/>
              <w:bottom w:val="single" w:sz="4" w:space="0" w:color="auto"/>
              <w:right w:val="nil"/>
            </w:tcBorders>
            <w:shd w:val="clear" w:color="auto" w:fill="auto"/>
            <w:vAlign w:val="center"/>
            <w:hideMark/>
          </w:tcPr>
          <w:p w14:paraId="18C419AA"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0,7</w:t>
            </w:r>
          </w:p>
        </w:tc>
      </w:tr>
      <w:tr w:rsidR="005E2CB4" w:rsidRPr="007257DA" w14:paraId="6CEDCF3A" w14:textId="77777777" w:rsidTr="005E2CB4">
        <w:trPr>
          <w:trHeight w:val="185"/>
        </w:trPr>
        <w:tc>
          <w:tcPr>
            <w:tcW w:w="4413" w:type="dxa"/>
            <w:tcBorders>
              <w:top w:val="single" w:sz="4" w:space="0" w:color="auto"/>
              <w:left w:val="nil"/>
              <w:bottom w:val="single" w:sz="12" w:space="0" w:color="auto"/>
              <w:right w:val="nil"/>
            </w:tcBorders>
            <w:shd w:val="clear" w:color="auto" w:fill="auto"/>
            <w:noWrap/>
            <w:vAlign w:val="bottom"/>
            <w:hideMark/>
          </w:tcPr>
          <w:p w14:paraId="0281C44D" w14:textId="77777777" w:rsidR="005E2CB4" w:rsidRPr="007257DA" w:rsidRDefault="005E2CB4" w:rsidP="005E2CB4">
            <w:pPr>
              <w:spacing w:after="0" w:line="240" w:lineRule="auto"/>
              <w:rPr>
                <w:rFonts w:ascii="Calibri" w:eastAsia="Times New Roman" w:hAnsi="Calibri" w:cs="Calibri"/>
                <w:b/>
                <w:noProof w:val="0"/>
                <w:color w:val="000000"/>
                <w:sz w:val="20"/>
                <w:szCs w:val="20"/>
                <w:lang w:val="tr-TR" w:eastAsia="en-GB"/>
              </w:rPr>
            </w:pPr>
            <w:r w:rsidRPr="007257DA">
              <w:rPr>
                <w:rFonts w:ascii="Calibri" w:eastAsia="Times New Roman" w:hAnsi="Calibri" w:cs="Calibri"/>
                <w:b/>
                <w:noProof w:val="0"/>
                <w:color w:val="000000"/>
                <w:sz w:val="20"/>
                <w:szCs w:val="20"/>
                <w:lang w:val="tr-TR" w:eastAsia="en-GB"/>
              </w:rPr>
              <w:t>TOPLAM</w:t>
            </w:r>
          </w:p>
        </w:tc>
        <w:tc>
          <w:tcPr>
            <w:tcW w:w="937" w:type="dxa"/>
            <w:tcBorders>
              <w:top w:val="nil"/>
              <w:left w:val="nil"/>
              <w:bottom w:val="single" w:sz="12" w:space="0" w:color="auto"/>
              <w:right w:val="nil"/>
            </w:tcBorders>
            <w:shd w:val="clear" w:color="auto" w:fill="auto"/>
            <w:vAlign w:val="center"/>
            <w:hideMark/>
          </w:tcPr>
          <w:p w14:paraId="4754659C"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57.808</w:t>
            </w:r>
          </w:p>
        </w:tc>
        <w:tc>
          <w:tcPr>
            <w:tcW w:w="751" w:type="dxa"/>
            <w:tcBorders>
              <w:top w:val="nil"/>
              <w:left w:val="nil"/>
              <w:bottom w:val="single" w:sz="12" w:space="0" w:color="auto"/>
              <w:right w:val="nil"/>
            </w:tcBorders>
            <w:shd w:val="clear" w:color="auto" w:fill="auto"/>
            <w:vAlign w:val="center"/>
            <w:hideMark/>
          </w:tcPr>
          <w:p w14:paraId="0BCAEEE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100</w:t>
            </w:r>
          </w:p>
        </w:tc>
        <w:tc>
          <w:tcPr>
            <w:tcW w:w="315" w:type="dxa"/>
            <w:tcBorders>
              <w:top w:val="nil"/>
              <w:left w:val="nil"/>
              <w:bottom w:val="single" w:sz="12" w:space="0" w:color="auto"/>
              <w:right w:val="nil"/>
            </w:tcBorders>
            <w:shd w:val="clear" w:color="auto" w:fill="auto"/>
            <w:vAlign w:val="center"/>
            <w:hideMark/>
          </w:tcPr>
          <w:p w14:paraId="033B4373"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 </w:t>
            </w:r>
          </w:p>
        </w:tc>
        <w:tc>
          <w:tcPr>
            <w:tcW w:w="878" w:type="dxa"/>
            <w:tcBorders>
              <w:top w:val="nil"/>
              <w:left w:val="nil"/>
              <w:bottom w:val="single" w:sz="12" w:space="0" w:color="auto"/>
              <w:right w:val="nil"/>
            </w:tcBorders>
            <w:shd w:val="clear" w:color="auto" w:fill="auto"/>
            <w:vAlign w:val="center"/>
            <w:hideMark/>
          </w:tcPr>
          <w:p w14:paraId="1397431C"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8.967</w:t>
            </w:r>
          </w:p>
        </w:tc>
        <w:tc>
          <w:tcPr>
            <w:tcW w:w="690" w:type="dxa"/>
            <w:tcBorders>
              <w:top w:val="nil"/>
              <w:left w:val="nil"/>
              <w:bottom w:val="single" w:sz="12" w:space="0" w:color="auto"/>
              <w:right w:val="nil"/>
            </w:tcBorders>
            <w:shd w:val="clear" w:color="auto" w:fill="auto"/>
            <w:vAlign w:val="center"/>
            <w:hideMark/>
          </w:tcPr>
          <w:p w14:paraId="2CF642B8"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100</w:t>
            </w:r>
          </w:p>
        </w:tc>
        <w:tc>
          <w:tcPr>
            <w:tcW w:w="315" w:type="dxa"/>
            <w:tcBorders>
              <w:top w:val="nil"/>
              <w:left w:val="nil"/>
              <w:bottom w:val="single" w:sz="12" w:space="0" w:color="auto"/>
              <w:right w:val="nil"/>
            </w:tcBorders>
            <w:shd w:val="clear" w:color="auto" w:fill="auto"/>
            <w:vAlign w:val="center"/>
            <w:hideMark/>
          </w:tcPr>
          <w:p w14:paraId="7E6A6A80"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 </w:t>
            </w:r>
          </w:p>
        </w:tc>
        <w:tc>
          <w:tcPr>
            <w:tcW w:w="937" w:type="dxa"/>
            <w:tcBorders>
              <w:top w:val="nil"/>
              <w:left w:val="nil"/>
              <w:bottom w:val="single" w:sz="12" w:space="0" w:color="auto"/>
              <w:right w:val="nil"/>
            </w:tcBorders>
            <w:shd w:val="clear" w:color="auto" w:fill="auto"/>
            <w:vAlign w:val="center"/>
            <w:hideMark/>
          </w:tcPr>
          <w:p w14:paraId="5384B2A6"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12.046</w:t>
            </w:r>
          </w:p>
        </w:tc>
        <w:tc>
          <w:tcPr>
            <w:tcW w:w="691" w:type="dxa"/>
            <w:tcBorders>
              <w:top w:val="nil"/>
              <w:left w:val="nil"/>
              <w:bottom w:val="single" w:sz="8" w:space="0" w:color="auto"/>
              <w:right w:val="nil"/>
            </w:tcBorders>
            <w:shd w:val="clear" w:color="auto" w:fill="auto"/>
            <w:vAlign w:val="center"/>
            <w:hideMark/>
          </w:tcPr>
          <w:p w14:paraId="24C677C7" w14:textId="77777777" w:rsidR="005E2CB4" w:rsidRPr="007257DA" w:rsidRDefault="005E2CB4" w:rsidP="005E2CB4">
            <w:pPr>
              <w:spacing w:after="0" w:line="240" w:lineRule="auto"/>
              <w:jc w:val="center"/>
              <w:rPr>
                <w:rFonts w:ascii="Calibri" w:eastAsia="Times New Roman" w:hAnsi="Calibri" w:cs="Calibri"/>
                <w:noProof w:val="0"/>
                <w:color w:val="000000"/>
                <w:sz w:val="20"/>
                <w:szCs w:val="20"/>
                <w:lang w:val="tr-TR" w:eastAsia="en-GB"/>
              </w:rPr>
            </w:pPr>
            <w:r w:rsidRPr="007257DA">
              <w:rPr>
                <w:rFonts w:ascii="Calibri" w:eastAsia="Times New Roman" w:hAnsi="Calibri" w:cs="Calibri"/>
                <w:noProof w:val="0"/>
                <w:color w:val="000000"/>
                <w:sz w:val="20"/>
                <w:szCs w:val="20"/>
                <w:lang w:val="tr-TR" w:eastAsia="en-GB"/>
              </w:rPr>
              <w:t>100</w:t>
            </w:r>
          </w:p>
        </w:tc>
      </w:tr>
      <w:tr w:rsidR="005E2CB4" w:rsidRPr="007257DA" w14:paraId="7295F0DD" w14:textId="77777777" w:rsidTr="005E2CB4">
        <w:trPr>
          <w:trHeight w:val="175"/>
        </w:trPr>
        <w:tc>
          <w:tcPr>
            <w:tcW w:w="7297" w:type="dxa"/>
            <w:gridSpan w:val="5"/>
            <w:tcBorders>
              <w:top w:val="single" w:sz="12" w:space="0" w:color="auto"/>
              <w:left w:val="nil"/>
              <w:bottom w:val="nil"/>
              <w:right w:val="nil"/>
            </w:tcBorders>
            <w:shd w:val="clear" w:color="auto" w:fill="auto"/>
            <w:noWrap/>
            <w:vAlign w:val="center"/>
            <w:hideMark/>
          </w:tcPr>
          <w:p w14:paraId="7A33DE46" w14:textId="77777777" w:rsidR="005E2CB4" w:rsidRPr="007257DA" w:rsidRDefault="005E2CB4" w:rsidP="005E2CB4">
            <w:pPr>
              <w:spacing w:after="0" w:line="240" w:lineRule="auto"/>
              <w:rPr>
                <w:rFonts w:ascii="Calibri" w:eastAsia="Times New Roman" w:hAnsi="Calibri" w:cs="Calibri"/>
                <w:noProof w:val="0"/>
                <w:color w:val="000000"/>
                <w:sz w:val="18"/>
                <w:szCs w:val="18"/>
                <w:lang w:val="tr-TR" w:eastAsia="en-GB"/>
              </w:rPr>
            </w:pPr>
            <w:r w:rsidRPr="007257DA">
              <w:rPr>
                <w:rFonts w:ascii="Calibri" w:eastAsia="Times New Roman" w:hAnsi="Calibri" w:cs="Calibri"/>
                <w:noProof w:val="0"/>
                <w:color w:val="000000"/>
                <w:sz w:val="18"/>
                <w:szCs w:val="18"/>
                <w:lang w:val="tr-TR" w:eastAsia="en-GB"/>
              </w:rPr>
              <w:t xml:space="preserve">Kaynak: İŞKUR İşgücü Piyasası Araştırması (İPA), 2018 </w:t>
            </w:r>
          </w:p>
        </w:tc>
        <w:tc>
          <w:tcPr>
            <w:tcW w:w="690" w:type="dxa"/>
            <w:tcBorders>
              <w:top w:val="single" w:sz="12" w:space="0" w:color="auto"/>
              <w:left w:val="nil"/>
              <w:bottom w:val="nil"/>
              <w:right w:val="nil"/>
            </w:tcBorders>
            <w:shd w:val="clear" w:color="auto" w:fill="auto"/>
            <w:noWrap/>
            <w:vAlign w:val="bottom"/>
            <w:hideMark/>
          </w:tcPr>
          <w:p w14:paraId="32E32D86" w14:textId="77777777" w:rsidR="005E2CB4" w:rsidRPr="007257DA" w:rsidRDefault="005E2CB4" w:rsidP="005E2CB4">
            <w:pPr>
              <w:spacing w:after="0" w:line="240" w:lineRule="auto"/>
              <w:rPr>
                <w:rFonts w:ascii="Calibri" w:eastAsia="Times New Roman" w:hAnsi="Calibri" w:cs="Calibri"/>
                <w:noProof w:val="0"/>
                <w:color w:val="000000"/>
                <w:sz w:val="18"/>
                <w:szCs w:val="18"/>
                <w:lang w:val="tr-TR" w:eastAsia="en-GB"/>
              </w:rPr>
            </w:pPr>
          </w:p>
        </w:tc>
        <w:tc>
          <w:tcPr>
            <w:tcW w:w="315" w:type="dxa"/>
            <w:tcBorders>
              <w:top w:val="single" w:sz="12" w:space="0" w:color="auto"/>
              <w:left w:val="nil"/>
              <w:bottom w:val="nil"/>
              <w:right w:val="nil"/>
            </w:tcBorders>
            <w:shd w:val="clear" w:color="auto" w:fill="auto"/>
            <w:noWrap/>
            <w:vAlign w:val="bottom"/>
            <w:hideMark/>
          </w:tcPr>
          <w:p w14:paraId="50563E87"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c>
          <w:tcPr>
            <w:tcW w:w="937" w:type="dxa"/>
            <w:tcBorders>
              <w:top w:val="single" w:sz="12" w:space="0" w:color="auto"/>
              <w:left w:val="nil"/>
              <w:bottom w:val="nil"/>
              <w:right w:val="nil"/>
            </w:tcBorders>
            <w:shd w:val="clear" w:color="auto" w:fill="auto"/>
            <w:noWrap/>
            <w:vAlign w:val="bottom"/>
            <w:hideMark/>
          </w:tcPr>
          <w:p w14:paraId="17A99A83"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c>
          <w:tcPr>
            <w:tcW w:w="691" w:type="dxa"/>
            <w:tcBorders>
              <w:top w:val="single" w:sz="12" w:space="0" w:color="auto"/>
              <w:left w:val="nil"/>
              <w:bottom w:val="nil"/>
              <w:right w:val="nil"/>
            </w:tcBorders>
            <w:shd w:val="clear" w:color="auto" w:fill="auto"/>
            <w:noWrap/>
            <w:vAlign w:val="bottom"/>
            <w:hideMark/>
          </w:tcPr>
          <w:p w14:paraId="6099426B" w14:textId="77777777" w:rsidR="005E2CB4" w:rsidRPr="007257DA" w:rsidRDefault="005E2CB4" w:rsidP="005E2CB4">
            <w:pPr>
              <w:spacing w:after="0" w:line="240" w:lineRule="auto"/>
              <w:rPr>
                <w:rFonts w:ascii="Times New Roman" w:eastAsia="Times New Roman" w:hAnsi="Times New Roman" w:cs="Times New Roman"/>
                <w:noProof w:val="0"/>
                <w:sz w:val="20"/>
                <w:szCs w:val="20"/>
                <w:lang w:val="tr-TR" w:eastAsia="en-GB"/>
              </w:rPr>
            </w:pPr>
          </w:p>
        </w:tc>
      </w:tr>
    </w:tbl>
    <w:p w14:paraId="7D4640FF" w14:textId="77777777" w:rsidR="005E2CB4" w:rsidRPr="007257DA" w:rsidRDefault="005E2CB4" w:rsidP="005E2CB4">
      <w:pPr>
        <w:jc w:val="both"/>
        <w:rPr>
          <w:noProof w:val="0"/>
          <w:lang w:val="tr-TR"/>
        </w:rPr>
      </w:pPr>
    </w:p>
    <w:p w14:paraId="0B387A70" w14:textId="77777777" w:rsidR="005E2CB4" w:rsidRPr="007257DA" w:rsidRDefault="005E2CB4" w:rsidP="005E2CB4">
      <w:pPr>
        <w:jc w:val="both"/>
        <w:rPr>
          <w:b/>
          <w:noProof w:val="0"/>
          <w:lang w:val="tr-TR"/>
        </w:rPr>
      </w:pPr>
      <w:r w:rsidRPr="007257DA">
        <w:rPr>
          <w:b/>
          <w:noProof w:val="0"/>
          <w:lang w:val="tr-TR"/>
        </w:rPr>
        <w:t>Eleman temininde güçlük çekilen meslekler</w:t>
      </w:r>
    </w:p>
    <w:p w14:paraId="10BDE1A6" w14:textId="77777777" w:rsidR="005E2CB4" w:rsidRPr="007257DA" w:rsidRDefault="005E2CB4" w:rsidP="005E2CB4">
      <w:pPr>
        <w:jc w:val="both"/>
        <w:rPr>
          <w:noProof w:val="0"/>
          <w:lang w:val="tr-TR"/>
        </w:rPr>
      </w:pPr>
      <w:proofErr w:type="spellStart"/>
      <w:r w:rsidRPr="007257DA">
        <w:rPr>
          <w:noProof w:val="0"/>
          <w:lang w:val="tr-TR"/>
        </w:rPr>
        <w:t>Sektörel</w:t>
      </w:r>
      <w:proofErr w:type="spellEnd"/>
      <w:r w:rsidRPr="007257DA">
        <w:rPr>
          <w:noProof w:val="0"/>
          <w:lang w:val="tr-TR"/>
        </w:rPr>
        <w:t xml:space="preserve"> ayrıma ek olarak, çalışan temininde güçlük çekilen işlerin meslek sınıflandırılması da </w:t>
      </w:r>
      <w:proofErr w:type="spellStart"/>
      <w:r w:rsidRPr="007257DA">
        <w:rPr>
          <w:noProof w:val="0"/>
          <w:lang w:val="tr-TR"/>
        </w:rPr>
        <w:t>İPA’da</w:t>
      </w:r>
      <w:proofErr w:type="spellEnd"/>
      <w:r w:rsidRPr="007257DA">
        <w:rPr>
          <w:noProof w:val="0"/>
          <w:lang w:val="tr-TR"/>
        </w:rPr>
        <w:t xml:space="preserve"> yer almaktadır. Tablo 3’te İPA 2018 raporuna göre İstanbul, Bursa ve İzmir’de eleman temininde güçlük çekilen işlerin meslek gruplarına göre dağılımı verilmektedir. Üç şehirde de çalışan temininde zorlanılan işlerin çok büyük bir kısmı iki meslek grubunda toplanmıştır: “tesis, makine operatörleri ve montajcılar” ile “sanatkârlar ve ilgili işlerde çalışanlar.” İstanbul’da çeşitli sebeplerle çalışan bulmakta zorlanılan 100 işin neredeyse 28’i makine operatörlüğü veya montajcılıktır. İzmir’de bu oran yüzde 25,8; Bursa’da ise yüzde 38,7’ye kadar çıkmaktadır. Sanatkârlık ve ilgili mesleklerin oranı ise İstanbul’da yüzde 21,5, Bursa’da yüzde 32,6, İzmir’de yüzde 33,5’tir.  Bu grubun içinde </w:t>
      </w:r>
      <w:r w:rsidRPr="00D141F8">
        <w:rPr>
          <w:noProof w:val="0"/>
          <w:lang w:val="tr-TR"/>
        </w:rPr>
        <w:t>inşaat</w:t>
      </w:r>
      <w:r w:rsidRPr="007257DA">
        <w:rPr>
          <w:noProof w:val="0"/>
          <w:lang w:val="tr-TR"/>
        </w:rPr>
        <w:t xml:space="preserve"> işleri ve metal işleme, gıda işleme gibi imalat sektörünün içerisindeki sanatkârlık işleri yer almaktadır.</w:t>
      </w:r>
    </w:p>
    <w:p w14:paraId="5F86514E" w14:textId="77777777" w:rsidR="005E2CB4" w:rsidRPr="007257DA" w:rsidRDefault="005E2CB4" w:rsidP="005E2CB4">
      <w:pPr>
        <w:jc w:val="both"/>
        <w:rPr>
          <w:noProof w:val="0"/>
          <w:lang w:val="tr-TR"/>
        </w:rPr>
      </w:pPr>
      <w:r w:rsidRPr="007257DA">
        <w:rPr>
          <w:noProof w:val="0"/>
          <w:lang w:val="tr-TR"/>
        </w:rPr>
        <w:t xml:space="preserve">Eleman temininde zorlanılan işlerin </w:t>
      </w:r>
      <w:proofErr w:type="spellStart"/>
      <w:r w:rsidRPr="007257DA">
        <w:rPr>
          <w:noProof w:val="0"/>
          <w:lang w:val="tr-TR"/>
        </w:rPr>
        <w:t>sektörel</w:t>
      </w:r>
      <w:proofErr w:type="spellEnd"/>
      <w:r w:rsidRPr="007257DA">
        <w:rPr>
          <w:noProof w:val="0"/>
          <w:lang w:val="tr-TR"/>
        </w:rPr>
        <w:t xml:space="preserve"> ayrımında öne çıkan toptan ve perakende ticaret sektörünün karşılığı mesleki sınıflandırmada da gözlemlenmektedir. Bursa’da hizmet ve satış elemanları, temininde en çok zorlanılan üçüncü, İstanbul ve İzmir’de ise dördüncü meslek grubudur. Bu üç büyük şehirde, işverenlerin çalışan bulmakta zorlandığı işler arasında hizmet ve satış elemanlarının payı yüzde 8 ile 14 arasında değişmektedir. </w:t>
      </w:r>
    </w:p>
    <w:p w14:paraId="30BAB2C9" w14:textId="178CFA2B" w:rsidR="00C82AB2" w:rsidRDefault="00C82AB2" w:rsidP="005E2CB4">
      <w:pPr>
        <w:spacing w:after="100"/>
        <w:jc w:val="both"/>
        <w:rPr>
          <w:b/>
          <w:noProof w:val="0"/>
          <w:lang w:val="tr-TR"/>
        </w:rPr>
      </w:pPr>
    </w:p>
    <w:p w14:paraId="1665F41A" w14:textId="0C9BCBEA" w:rsidR="00D92941" w:rsidRDefault="00D92941" w:rsidP="005E2CB4">
      <w:pPr>
        <w:spacing w:after="100"/>
        <w:jc w:val="both"/>
        <w:rPr>
          <w:b/>
          <w:noProof w:val="0"/>
          <w:lang w:val="tr-TR"/>
        </w:rPr>
      </w:pPr>
    </w:p>
    <w:p w14:paraId="4FEA83C8" w14:textId="77777777" w:rsidR="00D92941" w:rsidRDefault="00D92941" w:rsidP="005E2CB4">
      <w:pPr>
        <w:spacing w:after="100"/>
        <w:jc w:val="both"/>
        <w:rPr>
          <w:b/>
          <w:noProof w:val="0"/>
          <w:lang w:val="tr-TR"/>
        </w:rPr>
      </w:pPr>
    </w:p>
    <w:p w14:paraId="2ED740ED" w14:textId="773DBBBC" w:rsidR="005E2CB4" w:rsidRPr="007257DA" w:rsidRDefault="005E2CB4" w:rsidP="005E2CB4">
      <w:pPr>
        <w:spacing w:after="100"/>
        <w:jc w:val="both"/>
        <w:rPr>
          <w:b/>
          <w:noProof w:val="0"/>
          <w:lang w:val="tr-TR"/>
        </w:rPr>
      </w:pPr>
      <w:r w:rsidRPr="007257DA">
        <w:rPr>
          <w:b/>
          <w:noProof w:val="0"/>
          <w:lang w:val="tr-TR"/>
        </w:rPr>
        <w:lastRenderedPageBreak/>
        <w:t xml:space="preserve">Tablo </w:t>
      </w:r>
      <w:r w:rsidR="00584F64">
        <w:rPr>
          <w:b/>
          <w:noProof w:val="0"/>
          <w:lang w:val="tr-TR"/>
        </w:rPr>
        <w:t>2</w:t>
      </w:r>
      <w:r w:rsidRPr="007257DA">
        <w:rPr>
          <w:b/>
          <w:noProof w:val="0"/>
          <w:lang w:val="tr-TR"/>
        </w:rPr>
        <w:t>: Eleman Temininde Güçlük Çekilen Meslekler, 2018</w:t>
      </w:r>
    </w:p>
    <w:tbl>
      <w:tblPr>
        <w:tblW w:w="9140" w:type="dxa"/>
        <w:tblLook w:val="04A0" w:firstRow="1" w:lastRow="0" w:firstColumn="1" w:lastColumn="0" w:noHBand="0" w:noVBand="1"/>
      </w:tblPr>
      <w:tblGrid>
        <w:gridCol w:w="5343"/>
        <w:gridCol w:w="1450"/>
        <w:gridCol w:w="1393"/>
        <w:gridCol w:w="954"/>
      </w:tblGrid>
      <w:tr w:rsidR="005E2CB4" w:rsidRPr="007257DA" w14:paraId="24451DA9" w14:textId="77777777" w:rsidTr="005E2CB4">
        <w:trPr>
          <w:trHeight w:val="256"/>
        </w:trPr>
        <w:tc>
          <w:tcPr>
            <w:tcW w:w="5343" w:type="dxa"/>
            <w:tcBorders>
              <w:top w:val="nil"/>
              <w:left w:val="nil"/>
              <w:bottom w:val="single" w:sz="12" w:space="0" w:color="auto"/>
              <w:right w:val="nil"/>
            </w:tcBorders>
            <w:shd w:val="clear" w:color="auto" w:fill="auto"/>
            <w:vAlign w:val="bottom"/>
            <w:hideMark/>
          </w:tcPr>
          <w:p w14:paraId="12E29D91" w14:textId="77777777" w:rsidR="005E2CB4" w:rsidRPr="007257DA" w:rsidRDefault="005E2CB4" w:rsidP="005E2CB4">
            <w:pPr>
              <w:spacing w:after="0" w:line="240" w:lineRule="auto"/>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 </w:t>
            </w:r>
          </w:p>
        </w:tc>
        <w:tc>
          <w:tcPr>
            <w:tcW w:w="1450" w:type="dxa"/>
            <w:tcBorders>
              <w:top w:val="nil"/>
              <w:left w:val="nil"/>
              <w:bottom w:val="single" w:sz="12" w:space="0" w:color="auto"/>
              <w:right w:val="nil"/>
            </w:tcBorders>
            <w:shd w:val="clear" w:color="auto" w:fill="auto"/>
            <w:noWrap/>
            <w:vAlign w:val="center"/>
            <w:hideMark/>
          </w:tcPr>
          <w:p w14:paraId="1AC37282"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İSTANBUL (%)</w:t>
            </w:r>
          </w:p>
        </w:tc>
        <w:tc>
          <w:tcPr>
            <w:tcW w:w="1393" w:type="dxa"/>
            <w:tcBorders>
              <w:top w:val="nil"/>
              <w:left w:val="nil"/>
              <w:bottom w:val="single" w:sz="12" w:space="0" w:color="auto"/>
              <w:right w:val="nil"/>
            </w:tcBorders>
            <w:shd w:val="clear" w:color="auto" w:fill="auto"/>
            <w:noWrap/>
            <w:vAlign w:val="center"/>
            <w:hideMark/>
          </w:tcPr>
          <w:p w14:paraId="570CACDB"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 xml:space="preserve">BURSA </w:t>
            </w:r>
          </w:p>
          <w:p w14:paraId="1C504047"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w:t>
            </w:r>
          </w:p>
        </w:tc>
        <w:tc>
          <w:tcPr>
            <w:tcW w:w="954" w:type="dxa"/>
            <w:tcBorders>
              <w:top w:val="nil"/>
              <w:left w:val="nil"/>
              <w:bottom w:val="single" w:sz="12" w:space="0" w:color="auto"/>
              <w:right w:val="nil"/>
            </w:tcBorders>
            <w:shd w:val="clear" w:color="auto" w:fill="auto"/>
            <w:noWrap/>
            <w:vAlign w:val="center"/>
            <w:hideMark/>
          </w:tcPr>
          <w:p w14:paraId="4DBE9ACA"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İZMİR (%)</w:t>
            </w:r>
          </w:p>
        </w:tc>
      </w:tr>
      <w:tr w:rsidR="005E2CB4" w:rsidRPr="007257DA" w14:paraId="4A00253F" w14:textId="77777777" w:rsidTr="005E2CB4">
        <w:trPr>
          <w:trHeight w:val="244"/>
        </w:trPr>
        <w:tc>
          <w:tcPr>
            <w:tcW w:w="5343" w:type="dxa"/>
            <w:tcBorders>
              <w:top w:val="single" w:sz="12" w:space="0" w:color="auto"/>
              <w:left w:val="nil"/>
              <w:bottom w:val="nil"/>
              <w:right w:val="nil"/>
            </w:tcBorders>
            <w:shd w:val="clear" w:color="auto" w:fill="auto"/>
            <w:noWrap/>
            <w:vAlign w:val="bottom"/>
            <w:hideMark/>
          </w:tcPr>
          <w:p w14:paraId="0A8FB3EA"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Tesis ve Makine Operatörleri ve Montajcılar</w:t>
            </w:r>
          </w:p>
        </w:tc>
        <w:tc>
          <w:tcPr>
            <w:tcW w:w="1450" w:type="dxa"/>
            <w:tcBorders>
              <w:top w:val="single" w:sz="12" w:space="0" w:color="auto"/>
              <w:left w:val="nil"/>
              <w:bottom w:val="nil"/>
              <w:right w:val="nil"/>
            </w:tcBorders>
            <w:shd w:val="clear" w:color="auto" w:fill="auto"/>
            <w:noWrap/>
            <w:vAlign w:val="center"/>
            <w:hideMark/>
          </w:tcPr>
          <w:p w14:paraId="45F5D17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27,6</w:t>
            </w:r>
          </w:p>
        </w:tc>
        <w:tc>
          <w:tcPr>
            <w:tcW w:w="1393" w:type="dxa"/>
            <w:tcBorders>
              <w:top w:val="single" w:sz="12" w:space="0" w:color="auto"/>
              <w:left w:val="nil"/>
              <w:bottom w:val="nil"/>
              <w:right w:val="nil"/>
            </w:tcBorders>
            <w:shd w:val="clear" w:color="auto" w:fill="auto"/>
            <w:noWrap/>
            <w:vAlign w:val="center"/>
            <w:hideMark/>
          </w:tcPr>
          <w:p w14:paraId="02721B60"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38,7</w:t>
            </w:r>
          </w:p>
        </w:tc>
        <w:tc>
          <w:tcPr>
            <w:tcW w:w="954" w:type="dxa"/>
            <w:tcBorders>
              <w:top w:val="single" w:sz="12" w:space="0" w:color="auto"/>
              <w:left w:val="nil"/>
              <w:bottom w:val="nil"/>
              <w:right w:val="nil"/>
            </w:tcBorders>
            <w:shd w:val="clear" w:color="auto" w:fill="auto"/>
            <w:noWrap/>
            <w:vAlign w:val="center"/>
            <w:hideMark/>
          </w:tcPr>
          <w:p w14:paraId="6E90F47C"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25,8</w:t>
            </w:r>
          </w:p>
        </w:tc>
      </w:tr>
      <w:tr w:rsidR="005E2CB4" w:rsidRPr="007257DA" w14:paraId="2D69C32F" w14:textId="77777777" w:rsidTr="005E2CB4">
        <w:trPr>
          <w:trHeight w:val="244"/>
        </w:trPr>
        <w:tc>
          <w:tcPr>
            <w:tcW w:w="5343" w:type="dxa"/>
            <w:tcBorders>
              <w:top w:val="nil"/>
              <w:left w:val="nil"/>
              <w:bottom w:val="nil"/>
              <w:right w:val="nil"/>
            </w:tcBorders>
            <w:shd w:val="clear" w:color="auto" w:fill="auto"/>
            <w:noWrap/>
            <w:vAlign w:val="bottom"/>
            <w:hideMark/>
          </w:tcPr>
          <w:p w14:paraId="02A1B789"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Sanatkârlar ve İlgili İşlerde Çalışanlar</w:t>
            </w:r>
          </w:p>
        </w:tc>
        <w:tc>
          <w:tcPr>
            <w:tcW w:w="1450" w:type="dxa"/>
            <w:tcBorders>
              <w:top w:val="nil"/>
              <w:left w:val="nil"/>
              <w:bottom w:val="nil"/>
              <w:right w:val="nil"/>
            </w:tcBorders>
            <w:shd w:val="clear" w:color="auto" w:fill="auto"/>
            <w:noWrap/>
            <w:vAlign w:val="center"/>
            <w:hideMark/>
          </w:tcPr>
          <w:p w14:paraId="110AA77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21,5</w:t>
            </w:r>
          </w:p>
        </w:tc>
        <w:tc>
          <w:tcPr>
            <w:tcW w:w="1393" w:type="dxa"/>
            <w:tcBorders>
              <w:top w:val="nil"/>
              <w:left w:val="nil"/>
              <w:bottom w:val="nil"/>
              <w:right w:val="nil"/>
            </w:tcBorders>
            <w:shd w:val="clear" w:color="auto" w:fill="auto"/>
            <w:noWrap/>
            <w:vAlign w:val="center"/>
            <w:hideMark/>
          </w:tcPr>
          <w:p w14:paraId="60C81A0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32,6</w:t>
            </w:r>
          </w:p>
        </w:tc>
        <w:tc>
          <w:tcPr>
            <w:tcW w:w="954" w:type="dxa"/>
            <w:tcBorders>
              <w:top w:val="nil"/>
              <w:left w:val="nil"/>
              <w:bottom w:val="nil"/>
              <w:right w:val="nil"/>
            </w:tcBorders>
            <w:shd w:val="clear" w:color="auto" w:fill="auto"/>
            <w:noWrap/>
            <w:vAlign w:val="center"/>
            <w:hideMark/>
          </w:tcPr>
          <w:p w14:paraId="779BC1E1"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33,5</w:t>
            </w:r>
          </w:p>
        </w:tc>
      </w:tr>
      <w:tr w:rsidR="005E2CB4" w:rsidRPr="007257DA" w14:paraId="141AD208" w14:textId="77777777" w:rsidTr="005E2CB4">
        <w:trPr>
          <w:trHeight w:val="256"/>
        </w:trPr>
        <w:tc>
          <w:tcPr>
            <w:tcW w:w="5343" w:type="dxa"/>
            <w:tcBorders>
              <w:top w:val="nil"/>
              <w:left w:val="nil"/>
              <w:bottom w:val="nil"/>
              <w:right w:val="nil"/>
            </w:tcBorders>
            <w:shd w:val="clear" w:color="auto" w:fill="auto"/>
            <w:noWrap/>
            <w:vAlign w:val="bottom"/>
            <w:hideMark/>
          </w:tcPr>
          <w:p w14:paraId="4D71B206"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Nitelik Gerektirmeyen Meslekler</w:t>
            </w:r>
          </w:p>
        </w:tc>
        <w:tc>
          <w:tcPr>
            <w:tcW w:w="1450" w:type="dxa"/>
            <w:tcBorders>
              <w:top w:val="nil"/>
              <w:left w:val="nil"/>
              <w:bottom w:val="nil"/>
              <w:right w:val="nil"/>
            </w:tcBorders>
            <w:shd w:val="clear" w:color="auto" w:fill="auto"/>
            <w:noWrap/>
            <w:vAlign w:val="center"/>
            <w:hideMark/>
          </w:tcPr>
          <w:p w14:paraId="1DC762C1"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11,3</w:t>
            </w:r>
          </w:p>
        </w:tc>
        <w:tc>
          <w:tcPr>
            <w:tcW w:w="1393" w:type="dxa"/>
            <w:tcBorders>
              <w:top w:val="nil"/>
              <w:left w:val="nil"/>
              <w:bottom w:val="nil"/>
              <w:right w:val="nil"/>
            </w:tcBorders>
            <w:shd w:val="clear" w:color="auto" w:fill="auto"/>
            <w:noWrap/>
            <w:vAlign w:val="center"/>
            <w:hideMark/>
          </w:tcPr>
          <w:p w14:paraId="0524400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6,6</w:t>
            </w:r>
          </w:p>
        </w:tc>
        <w:tc>
          <w:tcPr>
            <w:tcW w:w="954" w:type="dxa"/>
            <w:tcBorders>
              <w:top w:val="nil"/>
              <w:left w:val="nil"/>
              <w:bottom w:val="nil"/>
              <w:right w:val="nil"/>
            </w:tcBorders>
            <w:shd w:val="clear" w:color="auto" w:fill="auto"/>
            <w:noWrap/>
            <w:vAlign w:val="center"/>
            <w:hideMark/>
          </w:tcPr>
          <w:p w14:paraId="5AB95C67"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11,0</w:t>
            </w:r>
          </w:p>
        </w:tc>
      </w:tr>
      <w:tr w:rsidR="005E2CB4" w:rsidRPr="007257DA" w14:paraId="2572972E" w14:textId="77777777" w:rsidTr="005E2CB4">
        <w:trPr>
          <w:trHeight w:val="244"/>
        </w:trPr>
        <w:tc>
          <w:tcPr>
            <w:tcW w:w="5343" w:type="dxa"/>
            <w:tcBorders>
              <w:top w:val="nil"/>
              <w:left w:val="nil"/>
              <w:bottom w:val="nil"/>
              <w:right w:val="nil"/>
            </w:tcBorders>
            <w:shd w:val="clear" w:color="auto" w:fill="auto"/>
            <w:noWrap/>
            <w:vAlign w:val="bottom"/>
            <w:hideMark/>
          </w:tcPr>
          <w:p w14:paraId="63F844FC"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Hizmet ve Satış Elemanları</w:t>
            </w:r>
          </w:p>
        </w:tc>
        <w:tc>
          <w:tcPr>
            <w:tcW w:w="1450" w:type="dxa"/>
            <w:tcBorders>
              <w:top w:val="nil"/>
              <w:left w:val="nil"/>
              <w:bottom w:val="nil"/>
              <w:right w:val="nil"/>
            </w:tcBorders>
            <w:shd w:val="clear" w:color="auto" w:fill="auto"/>
            <w:noWrap/>
            <w:vAlign w:val="center"/>
            <w:hideMark/>
          </w:tcPr>
          <w:p w14:paraId="467B6DB5"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12,9</w:t>
            </w:r>
          </w:p>
        </w:tc>
        <w:tc>
          <w:tcPr>
            <w:tcW w:w="1393" w:type="dxa"/>
            <w:tcBorders>
              <w:top w:val="nil"/>
              <w:left w:val="nil"/>
              <w:bottom w:val="nil"/>
              <w:right w:val="nil"/>
            </w:tcBorders>
            <w:shd w:val="clear" w:color="auto" w:fill="auto"/>
            <w:noWrap/>
            <w:vAlign w:val="center"/>
            <w:hideMark/>
          </w:tcPr>
          <w:p w14:paraId="082CA3C1"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8,0</w:t>
            </w:r>
          </w:p>
        </w:tc>
        <w:tc>
          <w:tcPr>
            <w:tcW w:w="954" w:type="dxa"/>
            <w:tcBorders>
              <w:top w:val="nil"/>
              <w:left w:val="nil"/>
              <w:bottom w:val="nil"/>
              <w:right w:val="nil"/>
            </w:tcBorders>
            <w:shd w:val="clear" w:color="auto" w:fill="auto"/>
            <w:noWrap/>
            <w:vAlign w:val="center"/>
            <w:hideMark/>
          </w:tcPr>
          <w:p w14:paraId="3392E547"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13,6</w:t>
            </w:r>
          </w:p>
        </w:tc>
      </w:tr>
      <w:tr w:rsidR="005E2CB4" w:rsidRPr="007257DA" w14:paraId="0FDACB45" w14:textId="77777777" w:rsidTr="005E2CB4">
        <w:trPr>
          <w:trHeight w:val="244"/>
        </w:trPr>
        <w:tc>
          <w:tcPr>
            <w:tcW w:w="5343" w:type="dxa"/>
            <w:tcBorders>
              <w:top w:val="nil"/>
              <w:left w:val="nil"/>
              <w:bottom w:val="nil"/>
              <w:right w:val="nil"/>
            </w:tcBorders>
            <w:shd w:val="clear" w:color="auto" w:fill="auto"/>
            <w:noWrap/>
            <w:vAlign w:val="bottom"/>
            <w:hideMark/>
          </w:tcPr>
          <w:p w14:paraId="381E9701"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Teknisyenler, Teknikerler ve Yardımcı Profesyonel Meslek</w:t>
            </w:r>
          </w:p>
        </w:tc>
        <w:tc>
          <w:tcPr>
            <w:tcW w:w="1450" w:type="dxa"/>
            <w:tcBorders>
              <w:top w:val="nil"/>
              <w:left w:val="nil"/>
              <w:bottom w:val="nil"/>
              <w:right w:val="nil"/>
            </w:tcBorders>
            <w:shd w:val="clear" w:color="auto" w:fill="auto"/>
            <w:noWrap/>
            <w:vAlign w:val="center"/>
            <w:hideMark/>
          </w:tcPr>
          <w:p w14:paraId="0893CC4C"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13,5</w:t>
            </w:r>
          </w:p>
        </w:tc>
        <w:tc>
          <w:tcPr>
            <w:tcW w:w="1393" w:type="dxa"/>
            <w:tcBorders>
              <w:top w:val="nil"/>
              <w:left w:val="nil"/>
              <w:bottom w:val="nil"/>
              <w:right w:val="nil"/>
            </w:tcBorders>
            <w:shd w:val="clear" w:color="auto" w:fill="auto"/>
            <w:noWrap/>
            <w:vAlign w:val="center"/>
            <w:hideMark/>
          </w:tcPr>
          <w:p w14:paraId="2911254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6,3</w:t>
            </w:r>
          </w:p>
        </w:tc>
        <w:tc>
          <w:tcPr>
            <w:tcW w:w="954" w:type="dxa"/>
            <w:tcBorders>
              <w:top w:val="nil"/>
              <w:left w:val="nil"/>
              <w:bottom w:val="nil"/>
              <w:right w:val="nil"/>
            </w:tcBorders>
            <w:shd w:val="clear" w:color="auto" w:fill="auto"/>
            <w:noWrap/>
            <w:vAlign w:val="center"/>
            <w:hideMark/>
          </w:tcPr>
          <w:p w14:paraId="11D0BC77"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7,7</w:t>
            </w:r>
          </w:p>
        </w:tc>
      </w:tr>
      <w:tr w:rsidR="005E2CB4" w:rsidRPr="007257DA" w14:paraId="24D8DE5D" w14:textId="77777777" w:rsidTr="005E2CB4">
        <w:trPr>
          <w:trHeight w:val="244"/>
        </w:trPr>
        <w:tc>
          <w:tcPr>
            <w:tcW w:w="5343" w:type="dxa"/>
            <w:tcBorders>
              <w:top w:val="nil"/>
              <w:left w:val="nil"/>
              <w:bottom w:val="nil"/>
              <w:right w:val="nil"/>
            </w:tcBorders>
            <w:shd w:val="clear" w:color="auto" w:fill="auto"/>
            <w:noWrap/>
            <w:vAlign w:val="bottom"/>
            <w:hideMark/>
          </w:tcPr>
          <w:p w14:paraId="57B4C5B8"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Profesyonel Meslek Mensupları</w:t>
            </w:r>
          </w:p>
        </w:tc>
        <w:tc>
          <w:tcPr>
            <w:tcW w:w="1450" w:type="dxa"/>
            <w:tcBorders>
              <w:top w:val="nil"/>
              <w:left w:val="nil"/>
              <w:bottom w:val="nil"/>
              <w:right w:val="nil"/>
            </w:tcBorders>
            <w:shd w:val="clear" w:color="auto" w:fill="auto"/>
            <w:noWrap/>
            <w:vAlign w:val="center"/>
            <w:hideMark/>
          </w:tcPr>
          <w:p w14:paraId="4D1211C3"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6,9</w:t>
            </w:r>
          </w:p>
        </w:tc>
        <w:tc>
          <w:tcPr>
            <w:tcW w:w="1393" w:type="dxa"/>
            <w:tcBorders>
              <w:top w:val="nil"/>
              <w:left w:val="nil"/>
              <w:bottom w:val="nil"/>
              <w:right w:val="nil"/>
            </w:tcBorders>
            <w:shd w:val="clear" w:color="auto" w:fill="auto"/>
            <w:noWrap/>
            <w:vAlign w:val="center"/>
            <w:hideMark/>
          </w:tcPr>
          <w:p w14:paraId="49405196"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4,0</w:t>
            </w:r>
          </w:p>
        </w:tc>
        <w:tc>
          <w:tcPr>
            <w:tcW w:w="954" w:type="dxa"/>
            <w:tcBorders>
              <w:top w:val="nil"/>
              <w:left w:val="nil"/>
              <w:bottom w:val="nil"/>
              <w:right w:val="nil"/>
            </w:tcBorders>
            <w:shd w:val="clear" w:color="auto" w:fill="auto"/>
            <w:noWrap/>
            <w:vAlign w:val="center"/>
            <w:hideMark/>
          </w:tcPr>
          <w:p w14:paraId="4386C8F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4,3</w:t>
            </w:r>
          </w:p>
        </w:tc>
      </w:tr>
      <w:tr w:rsidR="005E2CB4" w:rsidRPr="007257DA" w14:paraId="787E894C" w14:textId="77777777" w:rsidTr="005E2CB4">
        <w:trPr>
          <w:trHeight w:val="244"/>
        </w:trPr>
        <w:tc>
          <w:tcPr>
            <w:tcW w:w="5343" w:type="dxa"/>
            <w:tcBorders>
              <w:top w:val="nil"/>
              <w:left w:val="nil"/>
              <w:bottom w:val="nil"/>
              <w:right w:val="nil"/>
            </w:tcBorders>
            <w:shd w:val="clear" w:color="auto" w:fill="auto"/>
            <w:noWrap/>
            <w:vAlign w:val="bottom"/>
            <w:hideMark/>
          </w:tcPr>
          <w:p w14:paraId="2ED74A76"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Büro Hizmetlerinde Çalışan Elemanlar</w:t>
            </w:r>
          </w:p>
        </w:tc>
        <w:tc>
          <w:tcPr>
            <w:tcW w:w="1450" w:type="dxa"/>
            <w:tcBorders>
              <w:top w:val="nil"/>
              <w:left w:val="nil"/>
              <w:bottom w:val="nil"/>
              <w:right w:val="nil"/>
            </w:tcBorders>
            <w:shd w:val="clear" w:color="auto" w:fill="auto"/>
            <w:noWrap/>
            <w:vAlign w:val="center"/>
            <w:hideMark/>
          </w:tcPr>
          <w:p w14:paraId="14505EF2"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5,4</w:t>
            </w:r>
          </w:p>
        </w:tc>
        <w:tc>
          <w:tcPr>
            <w:tcW w:w="1393" w:type="dxa"/>
            <w:tcBorders>
              <w:top w:val="nil"/>
              <w:left w:val="nil"/>
              <w:bottom w:val="nil"/>
              <w:right w:val="nil"/>
            </w:tcBorders>
            <w:shd w:val="clear" w:color="auto" w:fill="auto"/>
            <w:noWrap/>
            <w:vAlign w:val="center"/>
            <w:hideMark/>
          </w:tcPr>
          <w:p w14:paraId="6A5727B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2,9</w:t>
            </w:r>
          </w:p>
        </w:tc>
        <w:tc>
          <w:tcPr>
            <w:tcW w:w="954" w:type="dxa"/>
            <w:tcBorders>
              <w:top w:val="nil"/>
              <w:left w:val="nil"/>
              <w:bottom w:val="nil"/>
              <w:right w:val="nil"/>
            </w:tcBorders>
            <w:shd w:val="clear" w:color="auto" w:fill="auto"/>
            <w:noWrap/>
            <w:vAlign w:val="center"/>
            <w:hideMark/>
          </w:tcPr>
          <w:p w14:paraId="2C9C0528"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3,5</w:t>
            </w:r>
          </w:p>
        </w:tc>
      </w:tr>
      <w:tr w:rsidR="005E2CB4" w:rsidRPr="007257DA" w14:paraId="28334A68" w14:textId="77777777" w:rsidTr="005E2CB4">
        <w:trPr>
          <w:trHeight w:val="244"/>
        </w:trPr>
        <w:tc>
          <w:tcPr>
            <w:tcW w:w="5343" w:type="dxa"/>
            <w:tcBorders>
              <w:top w:val="nil"/>
              <w:left w:val="nil"/>
              <w:bottom w:val="nil"/>
              <w:right w:val="nil"/>
            </w:tcBorders>
            <w:shd w:val="clear" w:color="auto" w:fill="auto"/>
            <w:noWrap/>
            <w:vAlign w:val="bottom"/>
            <w:hideMark/>
          </w:tcPr>
          <w:p w14:paraId="29662A89"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Yöneticiler</w:t>
            </w:r>
          </w:p>
        </w:tc>
        <w:tc>
          <w:tcPr>
            <w:tcW w:w="1450" w:type="dxa"/>
            <w:tcBorders>
              <w:top w:val="nil"/>
              <w:left w:val="nil"/>
              <w:bottom w:val="nil"/>
              <w:right w:val="nil"/>
            </w:tcBorders>
            <w:shd w:val="clear" w:color="auto" w:fill="auto"/>
            <w:noWrap/>
            <w:vAlign w:val="center"/>
            <w:hideMark/>
          </w:tcPr>
          <w:p w14:paraId="4F7AA26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0,6</w:t>
            </w:r>
          </w:p>
        </w:tc>
        <w:tc>
          <w:tcPr>
            <w:tcW w:w="1393" w:type="dxa"/>
            <w:tcBorders>
              <w:top w:val="nil"/>
              <w:left w:val="nil"/>
              <w:bottom w:val="nil"/>
              <w:right w:val="nil"/>
            </w:tcBorders>
            <w:shd w:val="clear" w:color="auto" w:fill="auto"/>
            <w:noWrap/>
            <w:vAlign w:val="center"/>
            <w:hideMark/>
          </w:tcPr>
          <w:p w14:paraId="2EB56B6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0,0</w:t>
            </w:r>
          </w:p>
        </w:tc>
        <w:tc>
          <w:tcPr>
            <w:tcW w:w="954" w:type="dxa"/>
            <w:tcBorders>
              <w:top w:val="nil"/>
              <w:left w:val="nil"/>
              <w:bottom w:val="nil"/>
              <w:right w:val="nil"/>
            </w:tcBorders>
            <w:shd w:val="clear" w:color="auto" w:fill="auto"/>
            <w:noWrap/>
            <w:vAlign w:val="center"/>
            <w:hideMark/>
          </w:tcPr>
          <w:p w14:paraId="00E6901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0,2</w:t>
            </w:r>
          </w:p>
        </w:tc>
      </w:tr>
      <w:tr w:rsidR="005E2CB4" w:rsidRPr="007257DA" w14:paraId="26C3CEF3" w14:textId="77777777" w:rsidTr="005E2CB4">
        <w:trPr>
          <w:trHeight w:val="244"/>
        </w:trPr>
        <w:tc>
          <w:tcPr>
            <w:tcW w:w="5343" w:type="dxa"/>
            <w:tcBorders>
              <w:top w:val="nil"/>
              <w:left w:val="nil"/>
              <w:bottom w:val="single" w:sz="4" w:space="0" w:color="auto"/>
              <w:right w:val="nil"/>
            </w:tcBorders>
            <w:shd w:val="clear" w:color="auto" w:fill="auto"/>
            <w:noWrap/>
            <w:vAlign w:val="bottom"/>
            <w:hideMark/>
          </w:tcPr>
          <w:p w14:paraId="52BA2F27" w14:textId="77777777" w:rsidR="005E2CB4" w:rsidRPr="007257DA" w:rsidRDefault="005E2CB4" w:rsidP="005E2CB4">
            <w:pPr>
              <w:spacing w:after="0" w:line="240" w:lineRule="auto"/>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Nitelikli Tarım, Ormancılık ve Su Ürünleri Çalışanları</w:t>
            </w:r>
          </w:p>
        </w:tc>
        <w:tc>
          <w:tcPr>
            <w:tcW w:w="1450" w:type="dxa"/>
            <w:tcBorders>
              <w:top w:val="nil"/>
              <w:left w:val="nil"/>
              <w:bottom w:val="single" w:sz="4" w:space="0" w:color="auto"/>
              <w:right w:val="nil"/>
            </w:tcBorders>
            <w:shd w:val="clear" w:color="auto" w:fill="auto"/>
            <w:noWrap/>
            <w:vAlign w:val="center"/>
            <w:hideMark/>
          </w:tcPr>
          <w:p w14:paraId="4BAFD96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0,2</w:t>
            </w:r>
          </w:p>
        </w:tc>
        <w:tc>
          <w:tcPr>
            <w:tcW w:w="1393" w:type="dxa"/>
            <w:tcBorders>
              <w:top w:val="nil"/>
              <w:left w:val="nil"/>
              <w:bottom w:val="single" w:sz="4" w:space="0" w:color="auto"/>
              <w:right w:val="nil"/>
            </w:tcBorders>
            <w:shd w:val="clear" w:color="auto" w:fill="auto"/>
            <w:noWrap/>
            <w:vAlign w:val="center"/>
            <w:hideMark/>
          </w:tcPr>
          <w:p w14:paraId="3434FC1F"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0,5</w:t>
            </w:r>
          </w:p>
        </w:tc>
        <w:tc>
          <w:tcPr>
            <w:tcW w:w="954" w:type="dxa"/>
            <w:tcBorders>
              <w:top w:val="nil"/>
              <w:left w:val="nil"/>
              <w:bottom w:val="single" w:sz="4" w:space="0" w:color="auto"/>
              <w:right w:val="nil"/>
            </w:tcBorders>
            <w:shd w:val="clear" w:color="auto" w:fill="auto"/>
            <w:noWrap/>
            <w:vAlign w:val="center"/>
            <w:hideMark/>
          </w:tcPr>
          <w:p w14:paraId="6FB8FCB6"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0,4</w:t>
            </w:r>
          </w:p>
        </w:tc>
      </w:tr>
      <w:tr w:rsidR="005E2CB4" w:rsidRPr="007257DA" w14:paraId="2820AEBD" w14:textId="77777777" w:rsidTr="005E2CB4">
        <w:trPr>
          <w:trHeight w:val="256"/>
        </w:trPr>
        <w:tc>
          <w:tcPr>
            <w:tcW w:w="5343" w:type="dxa"/>
            <w:tcBorders>
              <w:top w:val="nil"/>
              <w:left w:val="nil"/>
              <w:bottom w:val="single" w:sz="12" w:space="0" w:color="auto"/>
              <w:right w:val="nil"/>
            </w:tcBorders>
            <w:shd w:val="clear" w:color="auto" w:fill="auto"/>
            <w:noWrap/>
            <w:vAlign w:val="bottom"/>
            <w:hideMark/>
          </w:tcPr>
          <w:p w14:paraId="40E70B6E" w14:textId="77777777" w:rsidR="005E2CB4" w:rsidRPr="007257DA" w:rsidRDefault="005E2CB4" w:rsidP="005E2CB4">
            <w:pPr>
              <w:spacing w:after="0" w:line="240" w:lineRule="auto"/>
              <w:rPr>
                <w:rFonts w:ascii="Calibri" w:eastAsia="Times New Roman" w:hAnsi="Calibri" w:cs="Calibri"/>
                <w:b/>
                <w:noProof w:val="0"/>
                <w:color w:val="000000"/>
                <w:sz w:val="20"/>
                <w:lang w:val="tr-TR" w:eastAsia="en-GB"/>
              </w:rPr>
            </w:pPr>
            <w:r w:rsidRPr="007257DA">
              <w:rPr>
                <w:rFonts w:ascii="Calibri" w:eastAsia="Times New Roman" w:hAnsi="Calibri" w:cs="Calibri"/>
                <w:b/>
                <w:noProof w:val="0"/>
                <w:color w:val="000000"/>
                <w:sz w:val="20"/>
                <w:lang w:val="tr-TR" w:eastAsia="en-GB"/>
              </w:rPr>
              <w:t>TOPLAM</w:t>
            </w:r>
          </w:p>
        </w:tc>
        <w:tc>
          <w:tcPr>
            <w:tcW w:w="1450" w:type="dxa"/>
            <w:tcBorders>
              <w:top w:val="nil"/>
              <w:left w:val="nil"/>
              <w:bottom w:val="single" w:sz="12" w:space="0" w:color="auto"/>
              <w:right w:val="nil"/>
            </w:tcBorders>
            <w:shd w:val="clear" w:color="auto" w:fill="auto"/>
            <w:noWrap/>
            <w:vAlign w:val="center"/>
            <w:hideMark/>
          </w:tcPr>
          <w:p w14:paraId="7AAE5BE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100</w:t>
            </w:r>
          </w:p>
        </w:tc>
        <w:tc>
          <w:tcPr>
            <w:tcW w:w="1393" w:type="dxa"/>
            <w:tcBorders>
              <w:top w:val="nil"/>
              <w:left w:val="nil"/>
              <w:bottom w:val="single" w:sz="12" w:space="0" w:color="auto"/>
              <w:right w:val="nil"/>
            </w:tcBorders>
            <w:shd w:val="clear" w:color="auto" w:fill="auto"/>
            <w:noWrap/>
            <w:vAlign w:val="center"/>
            <w:hideMark/>
          </w:tcPr>
          <w:p w14:paraId="0E0921D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100</w:t>
            </w:r>
          </w:p>
        </w:tc>
        <w:tc>
          <w:tcPr>
            <w:tcW w:w="954" w:type="dxa"/>
            <w:tcBorders>
              <w:top w:val="nil"/>
              <w:left w:val="nil"/>
              <w:bottom w:val="single" w:sz="12" w:space="0" w:color="auto"/>
              <w:right w:val="nil"/>
            </w:tcBorders>
            <w:shd w:val="clear" w:color="auto" w:fill="auto"/>
            <w:noWrap/>
            <w:vAlign w:val="center"/>
            <w:hideMark/>
          </w:tcPr>
          <w:p w14:paraId="0F64C686"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100</w:t>
            </w:r>
          </w:p>
        </w:tc>
      </w:tr>
      <w:tr w:rsidR="005E2CB4" w:rsidRPr="007257DA" w14:paraId="010E184D" w14:textId="77777777" w:rsidTr="005E2CB4">
        <w:trPr>
          <w:trHeight w:val="244"/>
        </w:trPr>
        <w:tc>
          <w:tcPr>
            <w:tcW w:w="5343" w:type="dxa"/>
            <w:tcBorders>
              <w:top w:val="single" w:sz="12" w:space="0" w:color="auto"/>
              <w:left w:val="nil"/>
              <w:bottom w:val="nil"/>
              <w:right w:val="nil"/>
            </w:tcBorders>
            <w:shd w:val="clear" w:color="auto" w:fill="auto"/>
            <w:noWrap/>
            <w:vAlign w:val="center"/>
            <w:hideMark/>
          </w:tcPr>
          <w:p w14:paraId="08DC5B03" w14:textId="77777777" w:rsidR="005E2CB4" w:rsidRPr="007257DA" w:rsidRDefault="005E2CB4" w:rsidP="005E2CB4">
            <w:pPr>
              <w:spacing w:after="0" w:line="240" w:lineRule="auto"/>
              <w:jc w:val="both"/>
              <w:rPr>
                <w:rFonts w:ascii="Calibri" w:eastAsia="Times New Roman" w:hAnsi="Calibri" w:cs="Calibri"/>
                <w:noProof w:val="0"/>
                <w:color w:val="000000"/>
                <w:sz w:val="18"/>
                <w:szCs w:val="20"/>
                <w:lang w:val="tr-TR" w:eastAsia="en-GB"/>
              </w:rPr>
            </w:pPr>
            <w:r w:rsidRPr="007257DA">
              <w:rPr>
                <w:rFonts w:ascii="Calibri" w:eastAsia="Times New Roman" w:hAnsi="Calibri" w:cs="Calibri"/>
                <w:noProof w:val="0"/>
                <w:color w:val="000000"/>
                <w:sz w:val="18"/>
                <w:lang w:val="tr-TR" w:eastAsia="en-GB"/>
              </w:rPr>
              <w:t xml:space="preserve">Kaynak: İŞKUR İşgücü Piyasası Araştırması (İPA), 2018 </w:t>
            </w:r>
          </w:p>
        </w:tc>
        <w:tc>
          <w:tcPr>
            <w:tcW w:w="1450" w:type="dxa"/>
            <w:tcBorders>
              <w:top w:val="single" w:sz="12" w:space="0" w:color="auto"/>
              <w:left w:val="nil"/>
              <w:bottom w:val="nil"/>
              <w:right w:val="nil"/>
            </w:tcBorders>
            <w:shd w:val="clear" w:color="auto" w:fill="auto"/>
            <w:noWrap/>
            <w:vAlign w:val="bottom"/>
            <w:hideMark/>
          </w:tcPr>
          <w:p w14:paraId="089C271C" w14:textId="77777777" w:rsidR="005E2CB4" w:rsidRPr="007257DA" w:rsidRDefault="005E2CB4" w:rsidP="005E2CB4">
            <w:pPr>
              <w:spacing w:after="0" w:line="240" w:lineRule="auto"/>
              <w:jc w:val="both"/>
              <w:rPr>
                <w:rFonts w:ascii="Calibri" w:eastAsia="Times New Roman" w:hAnsi="Calibri" w:cs="Calibri"/>
                <w:noProof w:val="0"/>
                <w:color w:val="000000"/>
                <w:sz w:val="18"/>
                <w:szCs w:val="20"/>
                <w:lang w:val="tr-TR" w:eastAsia="en-GB"/>
              </w:rPr>
            </w:pPr>
          </w:p>
        </w:tc>
        <w:tc>
          <w:tcPr>
            <w:tcW w:w="1393" w:type="dxa"/>
            <w:tcBorders>
              <w:top w:val="single" w:sz="12" w:space="0" w:color="auto"/>
              <w:left w:val="nil"/>
              <w:bottom w:val="nil"/>
              <w:right w:val="nil"/>
            </w:tcBorders>
            <w:shd w:val="clear" w:color="auto" w:fill="auto"/>
            <w:noWrap/>
            <w:vAlign w:val="bottom"/>
            <w:hideMark/>
          </w:tcPr>
          <w:p w14:paraId="6995064E" w14:textId="77777777" w:rsidR="005E2CB4" w:rsidRPr="007257DA" w:rsidRDefault="005E2CB4" w:rsidP="005E2CB4">
            <w:pPr>
              <w:spacing w:after="0" w:line="240" w:lineRule="auto"/>
              <w:rPr>
                <w:rFonts w:ascii="Times New Roman" w:eastAsia="Times New Roman" w:hAnsi="Times New Roman" w:cs="Times New Roman"/>
                <w:noProof w:val="0"/>
                <w:sz w:val="18"/>
                <w:szCs w:val="20"/>
                <w:lang w:val="tr-TR" w:eastAsia="en-GB"/>
              </w:rPr>
            </w:pPr>
          </w:p>
        </w:tc>
        <w:tc>
          <w:tcPr>
            <w:tcW w:w="954" w:type="dxa"/>
            <w:tcBorders>
              <w:top w:val="single" w:sz="12" w:space="0" w:color="auto"/>
              <w:left w:val="nil"/>
              <w:bottom w:val="nil"/>
              <w:right w:val="nil"/>
            </w:tcBorders>
            <w:shd w:val="clear" w:color="auto" w:fill="auto"/>
            <w:noWrap/>
            <w:vAlign w:val="bottom"/>
            <w:hideMark/>
          </w:tcPr>
          <w:p w14:paraId="151FD3D4" w14:textId="77777777" w:rsidR="005E2CB4" w:rsidRPr="007257DA" w:rsidRDefault="005E2CB4" w:rsidP="005E2CB4">
            <w:pPr>
              <w:spacing w:after="0" w:line="240" w:lineRule="auto"/>
              <w:rPr>
                <w:rFonts w:ascii="Times New Roman" w:eastAsia="Times New Roman" w:hAnsi="Times New Roman" w:cs="Times New Roman"/>
                <w:noProof w:val="0"/>
                <w:sz w:val="18"/>
                <w:szCs w:val="20"/>
                <w:lang w:val="tr-TR" w:eastAsia="en-GB"/>
              </w:rPr>
            </w:pPr>
          </w:p>
        </w:tc>
      </w:tr>
    </w:tbl>
    <w:p w14:paraId="14C702DD" w14:textId="77777777" w:rsidR="005E2CB4" w:rsidRPr="007257DA" w:rsidRDefault="005E2CB4" w:rsidP="005E2CB4">
      <w:pPr>
        <w:jc w:val="both"/>
        <w:rPr>
          <w:noProof w:val="0"/>
          <w:highlight w:val="yellow"/>
          <w:lang w:val="tr-TR"/>
        </w:rPr>
      </w:pPr>
    </w:p>
    <w:p w14:paraId="31C5974D" w14:textId="6C475F03" w:rsidR="005E2CB4" w:rsidRPr="007257DA" w:rsidRDefault="005E2CB4" w:rsidP="005E2CB4">
      <w:pPr>
        <w:jc w:val="both"/>
        <w:rPr>
          <w:noProof w:val="0"/>
          <w:lang w:val="tr-TR"/>
        </w:rPr>
      </w:pPr>
      <w:r w:rsidRPr="007257DA">
        <w:rPr>
          <w:noProof w:val="0"/>
          <w:lang w:val="tr-TR"/>
        </w:rPr>
        <w:t xml:space="preserve">İPA verileri gerek sektör gerek meslek kodlamalarında uluslararası standartları takip etmektedir. Ancak </w:t>
      </w:r>
      <w:r w:rsidR="006705FA">
        <w:rPr>
          <w:noProof w:val="0"/>
          <w:lang w:val="tr-TR"/>
        </w:rPr>
        <w:t>bu</w:t>
      </w:r>
      <w:r w:rsidRPr="007257DA">
        <w:rPr>
          <w:noProof w:val="0"/>
          <w:lang w:val="tr-TR"/>
        </w:rPr>
        <w:t xml:space="preserve"> sınıflandırmalar işgücü piyasasındaki taleple ilgili yeterince ayrıntı içermemektedir. Talep araştırmasını derinleştirmek için eleman temininde güçlük çekilen işler ve açık işlere gereken beceriler bölümleri için daha detaylı bir sınıflandırma oluşturulmuştur. Bu sınıflandırma Tablo 4’te üç büyük il için özetlenmiştir. İşverenlerin çalışan bulmakta zorlandığı işler ve açık işlerin sınıflandırılması genellikle paralellik gösterdiğinden verileri eşleştirmemiz mümkündür. Tablo 4’te İstanbul, Bursa ve İzmir’deki işyerlerinin eleman temin etmekte zorlandığı işler ve eğer bu işler aynı zamanda açık pozisyon olan işlerse, elemanlarda olması gereken beceriler birlikte verilmiştir. </w:t>
      </w:r>
    </w:p>
    <w:p w14:paraId="044A411A" w14:textId="4F5071E4" w:rsidR="005E2CB4" w:rsidRPr="007257DA" w:rsidRDefault="005E2CB4" w:rsidP="005E2CB4">
      <w:pPr>
        <w:pStyle w:val="Caption"/>
        <w:keepNext/>
        <w:rPr>
          <w:b/>
          <w:i w:val="0"/>
          <w:noProof w:val="0"/>
          <w:color w:val="auto"/>
          <w:sz w:val="22"/>
          <w:szCs w:val="22"/>
          <w:lang w:val="tr-TR"/>
        </w:rPr>
      </w:pPr>
      <w:r w:rsidRPr="007257DA">
        <w:rPr>
          <w:b/>
          <w:i w:val="0"/>
          <w:noProof w:val="0"/>
          <w:color w:val="auto"/>
          <w:sz w:val="22"/>
          <w:szCs w:val="22"/>
          <w:lang w:val="tr-TR"/>
        </w:rPr>
        <w:t xml:space="preserve">Tablo </w:t>
      </w:r>
      <w:r w:rsidR="00584F64">
        <w:rPr>
          <w:b/>
          <w:i w:val="0"/>
          <w:noProof w:val="0"/>
          <w:color w:val="auto"/>
          <w:sz w:val="22"/>
          <w:szCs w:val="22"/>
          <w:lang w:val="tr-TR"/>
        </w:rPr>
        <w:t>3</w:t>
      </w:r>
      <w:r w:rsidRPr="007257DA">
        <w:rPr>
          <w:b/>
          <w:i w:val="0"/>
          <w:noProof w:val="0"/>
          <w:color w:val="auto"/>
          <w:sz w:val="22"/>
          <w:szCs w:val="22"/>
          <w:lang w:val="tr-TR"/>
        </w:rPr>
        <w:t xml:space="preserve">: </w:t>
      </w:r>
      <w:r w:rsidRPr="007257DA">
        <w:rPr>
          <w:rFonts w:ascii="Calibri" w:eastAsia="Times New Roman" w:hAnsi="Calibri" w:cs="Calibri"/>
          <w:b/>
          <w:bCs/>
          <w:i w:val="0"/>
          <w:noProof w:val="0"/>
          <w:color w:val="auto"/>
          <w:sz w:val="22"/>
          <w:szCs w:val="22"/>
          <w:lang w:val="tr-TR" w:eastAsia="en-GB"/>
        </w:rPr>
        <w:t>Eleman Temininde Güçlük Çekilen İşler ve Açık İşlere Gereken Beceriler, 2018</w:t>
      </w:r>
    </w:p>
    <w:tbl>
      <w:tblPr>
        <w:tblW w:w="9076" w:type="dxa"/>
        <w:tblLook w:val="04A0" w:firstRow="1" w:lastRow="0" w:firstColumn="1" w:lastColumn="0" w:noHBand="0" w:noVBand="1"/>
      </w:tblPr>
      <w:tblGrid>
        <w:gridCol w:w="3181"/>
        <w:gridCol w:w="831"/>
        <w:gridCol w:w="976"/>
        <w:gridCol w:w="266"/>
        <w:gridCol w:w="831"/>
        <w:gridCol w:w="976"/>
        <w:gridCol w:w="266"/>
        <w:gridCol w:w="831"/>
        <w:gridCol w:w="976"/>
      </w:tblGrid>
      <w:tr w:rsidR="005E2CB4" w:rsidRPr="007257DA" w14:paraId="06C79EAA" w14:textId="77777777" w:rsidTr="005E2CB4">
        <w:trPr>
          <w:trHeight w:val="32"/>
        </w:trPr>
        <w:tc>
          <w:tcPr>
            <w:tcW w:w="3181" w:type="dxa"/>
            <w:tcBorders>
              <w:top w:val="nil"/>
              <w:left w:val="nil"/>
              <w:bottom w:val="nil"/>
              <w:right w:val="nil"/>
            </w:tcBorders>
            <w:shd w:val="clear" w:color="000000" w:fill="FFFFFF"/>
            <w:noWrap/>
            <w:vAlign w:val="bottom"/>
            <w:hideMark/>
          </w:tcPr>
          <w:p w14:paraId="2FB02F4B" w14:textId="77777777" w:rsidR="005E2CB4" w:rsidRPr="007257DA" w:rsidRDefault="005E2CB4" w:rsidP="005E2CB4">
            <w:pPr>
              <w:spacing w:after="0" w:line="240" w:lineRule="auto"/>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1787" w:type="dxa"/>
            <w:gridSpan w:val="2"/>
            <w:tcBorders>
              <w:top w:val="nil"/>
              <w:left w:val="nil"/>
              <w:bottom w:val="single" w:sz="12" w:space="0" w:color="auto"/>
              <w:right w:val="nil"/>
            </w:tcBorders>
            <w:shd w:val="clear" w:color="000000" w:fill="FFFFFF"/>
            <w:noWrap/>
            <w:vAlign w:val="center"/>
            <w:hideMark/>
          </w:tcPr>
          <w:p w14:paraId="15130BDB"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İSTANBUL</w:t>
            </w:r>
          </w:p>
        </w:tc>
        <w:tc>
          <w:tcPr>
            <w:tcW w:w="265" w:type="dxa"/>
            <w:tcBorders>
              <w:top w:val="nil"/>
              <w:left w:val="nil"/>
              <w:bottom w:val="single" w:sz="12" w:space="0" w:color="auto"/>
              <w:right w:val="nil"/>
            </w:tcBorders>
            <w:shd w:val="clear" w:color="000000" w:fill="FFFFFF"/>
            <w:noWrap/>
            <w:vAlign w:val="center"/>
            <w:hideMark/>
          </w:tcPr>
          <w:p w14:paraId="16BA83DA"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1787" w:type="dxa"/>
            <w:gridSpan w:val="2"/>
            <w:tcBorders>
              <w:top w:val="nil"/>
              <w:left w:val="nil"/>
              <w:bottom w:val="single" w:sz="12" w:space="0" w:color="auto"/>
              <w:right w:val="nil"/>
            </w:tcBorders>
            <w:shd w:val="clear" w:color="000000" w:fill="FFFFFF"/>
            <w:noWrap/>
            <w:vAlign w:val="center"/>
            <w:hideMark/>
          </w:tcPr>
          <w:p w14:paraId="0C60EF45"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BURSA</w:t>
            </w:r>
          </w:p>
        </w:tc>
        <w:tc>
          <w:tcPr>
            <w:tcW w:w="265" w:type="dxa"/>
            <w:tcBorders>
              <w:top w:val="nil"/>
              <w:left w:val="nil"/>
              <w:bottom w:val="nil"/>
              <w:right w:val="nil"/>
            </w:tcBorders>
            <w:shd w:val="clear" w:color="000000" w:fill="FFFFFF"/>
            <w:noWrap/>
            <w:vAlign w:val="center"/>
            <w:hideMark/>
          </w:tcPr>
          <w:p w14:paraId="7DC7D436"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1787" w:type="dxa"/>
            <w:gridSpan w:val="2"/>
            <w:tcBorders>
              <w:top w:val="nil"/>
              <w:left w:val="nil"/>
              <w:bottom w:val="single" w:sz="12" w:space="0" w:color="auto"/>
              <w:right w:val="nil"/>
            </w:tcBorders>
            <w:shd w:val="clear" w:color="000000" w:fill="FFFFFF"/>
            <w:noWrap/>
            <w:vAlign w:val="center"/>
            <w:hideMark/>
          </w:tcPr>
          <w:p w14:paraId="76250F44" w14:textId="77777777" w:rsidR="005E2CB4" w:rsidRPr="007257DA" w:rsidRDefault="005E2CB4" w:rsidP="005E2CB4">
            <w:pPr>
              <w:spacing w:after="0" w:line="240" w:lineRule="auto"/>
              <w:jc w:val="center"/>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İZMİR</w:t>
            </w:r>
          </w:p>
        </w:tc>
      </w:tr>
      <w:tr w:rsidR="005E2CB4" w:rsidRPr="007257DA" w14:paraId="4B78B8DA" w14:textId="77777777" w:rsidTr="005E2CB4">
        <w:trPr>
          <w:trHeight w:val="32"/>
        </w:trPr>
        <w:tc>
          <w:tcPr>
            <w:tcW w:w="3181" w:type="dxa"/>
            <w:tcBorders>
              <w:top w:val="nil"/>
              <w:left w:val="nil"/>
              <w:bottom w:val="nil"/>
              <w:right w:val="nil"/>
            </w:tcBorders>
            <w:shd w:val="clear" w:color="000000" w:fill="FFFFFF"/>
            <w:vAlign w:val="bottom"/>
            <w:hideMark/>
          </w:tcPr>
          <w:p w14:paraId="331E9615" w14:textId="77777777" w:rsidR="005E2CB4" w:rsidRPr="007257DA" w:rsidRDefault="005E2CB4" w:rsidP="005E2CB4">
            <w:pPr>
              <w:spacing w:after="0" w:line="240" w:lineRule="auto"/>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3770718E"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56" w:type="dxa"/>
            <w:tcBorders>
              <w:top w:val="single" w:sz="12" w:space="0" w:color="auto"/>
              <w:left w:val="nil"/>
              <w:bottom w:val="nil"/>
              <w:right w:val="nil"/>
            </w:tcBorders>
            <w:shd w:val="clear" w:color="000000" w:fill="FFFFFF"/>
            <w:vAlign w:val="center"/>
            <w:hideMark/>
          </w:tcPr>
          <w:p w14:paraId="6FC12AD3"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c>
          <w:tcPr>
            <w:tcW w:w="265" w:type="dxa"/>
            <w:tcBorders>
              <w:top w:val="single" w:sz="12" w:space="0" w:color="auto"/>
              <w:left w:val="nil"/>
              <w:bottom w:val="nil"/>
              <w:right w:val="nil"/>
            </w:tcBorders>
            <w:shd w:val="clear" w:color="000000" w:fill="FFFFFF"/>
            <w:vAlign w:val="center"/>
            <w:hideMark/>
          </w:tcPr>
          <w:p w14:paraId="6094E37A"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4AE79EDB"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56" w:type="dxa"/>
            <w:tcBorders>
              <w:top w:val="single" w:sz="12" w:space="0" w:color="auto"/>
              <w:left w:val="nil"/>
              <w:bottom w:val="nil"/>
              <w:right w:val="nil"/>
            </w:tcBorders>
            <w:shd w:val="clear" w:color="000000" w:fill="FFFFFF"/>
            <w:vAlign w:val="center"/>
            <w:hideMark/>
          </w:tcPr>
          <w:p w14:paraId="32C601BD"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c>
          <w:tcPr>
            <w:tcW w:w="265" w:type="dxa"/>
            <w:tcBorders>
              <w:top w:val="single" w:sz="12" w:space="0" w:color="auto"/>
              <w:left w:val="nil"/>
              <w:bottom w:val="nil"/>
              <w:right w:val="nil"/>
            </w:tcBorders>
            <w:shd w:val="clear" w:color="000000" w:fill="FFFFFF"/>
            <w:vAlign w:val="center"/>
            <w:hideMark/>
          </w:tcPr>
          <w:p w14:paraId="713D82C1"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 </w:t>
            </w:r>
          </w:p>
        </w:tc>
        <w:tc>
          <w:tcPr>
            <w:tcW w:w="831" w:type="dxa"/>
            <w:tcBorders>
              <w:top w:val="single" w:sz="12" w:space="0" w:color="auto"/>
              <w:left w:val="nil"/>
              <w:bottom w:val="nil"/>
              <w:right w:val="nil"/>
            </w:tcBorders>
            <w:shd w:val="clear" w:color="000000" w:fill="FFFFFF"/>
            <w:vAlign w:val="center"/>
            <w:hideMark/>
          </w:tcPr>
          <w:p w14:paraId="5FCE10CF"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SAYI</w:t>
            </w:r>
          </w:p>
        </w:tc>
        <w:tc>
          <w:tcPr>
            <w:tcW w:w="956" w:type="dxa"/>
            <w:tcBorders>
              <w:top w:val="single" w:sz="12" w:space="0" w:color="auto"/>
              <w:left w:val="nil"/>
              <w:bottom w:val="nil"/>
              <w:right w:val="nil"/>
            </w:tcBorders>
            <w:shd w:val="clear" w:color="000000" w:fill="FFFFFF"/>
            <w:vAlign w:val="center"/>
            <w:hideMark/>
          </w:tcPr>
          <w:p w14:paraId="7F67C836" w14:textId="77777777" w:rsidR="005E2CB4" w:rsidRPr="007257DA" w:rsidRDefault="005E2CB4" w:rsidP="005E2CB4">
            <w:pPr>
              <w:spacing w:after="0" w:line="240" w:lineRule="auto"/>
              <w:jc w:val="center"/>
              <w:rPr>
                <w:rFonts w:ascii="Calibri" w:eastAsia="Times New Roman" w:hAnsi="Calibri" w:cs="Calibri"/>
                <w:noProof w:val="0"/>
                <w:color w:val="000000"/>
                <w:lang w:val="tr-TR" w:eastAsia="en-GB"/>
              </w:rPr>
            </w:pPr>
            <w:r w:rsidRPr="007257DA">
              <w:rPr>
                <w:rFonts w:ascii="Calibri" w:eastAsia="Times New Roman" w:hAnsi="Calibri" w:cs="Calibri"/>
                <w:noProof w:val="0"/>
                <w:color w:val="000000"/>
                <w:lang w:val="tr-TR" w:eastAsia="en-GB"/>
              </w:rPr>
              <w:t>Gereken beceri</w:t>
            </w:r>
          </w:p>
        </w:tc>
      </w:tr>
      <w:tr w:rsidR="005E2CB4" w:rsidRPr="007257DA" w14:paraId="121DEB33" w14:textId="77777777" w:rsidTr="005E2CB4">
        <w:trPr>
          <w:trHeight w:val="32"/>
        </w:trPr>
        <w:tc>
          <w:tcPr>
            <w:tcW w:w="3181" w:type="dxa"/>
            <w:tcBorders>
              <w:top w:val="single" w:sz="4" w:space="0" w:color="auto"/>
              <w:left w:val="nil"/>
              <w:bottom w:val="nil"/>
              <w:right w:val="nil"/>
            </w:tcBorders>
            <w:shd w:val="clear" w:color="000000" w:fill="FFFFFF"/>
            <w:noWrap/>
            <w:vAlign w:val="center"/>
            <w:hideMark/>
          </w:tcPr>
          <w:p w14:paraId="71585923"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Makineci (Dikiş)</w:t>
            </w:r>
          </w:p>
        </w:tc>
        <w:tc>
          <w:tcPr>
            <w:tcW w:w="831" w:type="dxa"/>
            <w:tcBorders>
              <w:top w:val="single" w:sz="4" w:space="0" w:color="auto"/>
              <w:left w:val="nil"/>
              <w:bottom w:val="nil"/>
              <w:right w:val="nil"/>
            </w:tcBorders>
            <w:shd w:val="clear" w:color="000000" w:fill="FFFFFF"/>
            <w:noWrap/>
            <w:vAlign w:val="center"/>
            <w:hideMark/>
          </w:tcPr>
          <w:p w14:paraId="65607AA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5778</w:t>
            </w:r>
          </w:p>
        </w:tc>
        <w:tc>
          <w:tcPr>
            <w:tcW w:w="956" w:type="dxa"/>
            <w:tcBorders>
              <w:top w:val="single" w:sz="4" w:space="0" w:color="auto"/>
              <w:left w:val="nil"/>
              <w:bottom w:val="nil"/>
              <w:right w:val="nil"/>
            </w:tcBorders>
            <w:shd w:val="clear" w:color="000000" w:fill="FFFFFF"/>
            <w:noWrap/>
            <w:vAlign w:val="center"/>
            <w:hideMark/>
          </w:tcPr>
          <w:p w14:paraId="414EBBC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A,B</w:t>
            </w:r>
          </w:p>
        </w:tc>
        <w:tc>
          <w:tcPr>
            <w:tcW w:w="265" w:type="dxa"/>
            <w:tcBorders>
              <w:top w:val="nil"/>
              <w:left w:val="nil"/>
              <w:bottom w:val="nil"/>
              <w:right w:val="nil"/>
            </w:tcBorders>
            <w:shd w:val="clear" w:color="000000" w:fill="FFFFFF"/>
            <w:noWrap/>
            <w:vAlign w:val="center"/>
            <w:hideMark/>
          </w:tcPr>
          <w:p w14:paraId="048689F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single" w:sz="4" w:space="0" w:color="auto"/>
              <w:left w:val="nil"/>
              <w:bottom w:val="nil"/>
              <w:right w:val="nil"/>
            </w:tcBorders>
            <w:shd w:val="clear" w:color="000000" w:fill="FFFFFF"/>
            <w:noWrap/>
            <w:vAlign w:val="center"/>
            <w:hideMark/>
          </w:tcPr>
          <w:p w14:paraId="3867F6A4"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792</w:t>
            </w:r>
          </w:p>
        </w:tc>
        <w:tc>
          <w:tcPr>
            <w:tcW w:w="956" w:type="dxa"/>
            <w:tcBorders>
              <w:top w:val="single" w:sz="4" w:space="0" w:color="auto"/>
              <w:left w:val="nil"/>
              <w:bottom w:val="nil"/>
              <w:right w:val="nil"/>
            </w:tcBorders>
            <w:shd w:val="clear" w:color="000000" w:fill="FFFFFF"/>
            <w:noWrap/>
            <w:vAlign w:val="center"/>
            <w:hideMark/>
          </w:tcPr>
          <w:p w14:paraId="076DBB9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A,B</w:t>
            </w:r>
          </w:p>
        </w:tc>
        <w:tc>
          <w:tcPr>
            <w:tcW w:w="265" w:type="dxa"/>
            <w:tcBorders>
              <w:top w:val="nil"/>
              <w:left w:val="nil"/>
              <w:bottom w:val="nil"/>
              <w:right w:val="nil"/>
            </w:tcBorders>
            <w:shd w:val="clear" w:color="000000" w:fill="FFFFFF"/>
            <w:noWrap/>
            <w:vAlign w:val="center"/>
            <w:hideMark/>
          </w:tcPr>
          <w:p w14:paraId="17C314D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single" w:sz="4" w:space="0" w:color="auto"/>
              <w:left w:val="nil"/>
              <w:bottom w:val="nil"/>
              <w:right w:val="nil"/>
            </w:tcBorders>
            <w:shd w:val="clear" w:color="000000" w:fill="FFFFFF"/>
            <w:noWrap/>
            <w:vAlign w:val="center"/>
            <w:hideMark/>
          </w:tcPr>
          <w:p w14:paraId="3202FBF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1038</w:t>
            </w:r>
          </w:p>
        </w:tc>
        <w:tc>
          <w:tcPr>
            <w:tcW w:w="956" w:type="dxa"/>
            <w:tcBorders>
              <w:top w:val="single" w:sz="4" w:space="0" w:color="auto"/>
              <w:left w:val="nil"/>
              <w:bottom w:val="nil"/>
              <w:right w:val="nil"/>
            </w:tcBorders>
            <w:shd w:val="clear" w:color="000000" w:fill="FFFFFF"/>
            <w:noWrap/>
            <w:vAlign w:val="center"/>
            <w:hideMark/>
          </w:tcPr>
          <w:p w14:paraId="3788B1E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r>
      <w:tr w:rsidR="005E2CB4" w:rsidRPr="007257DA" w14:paraId="1BB2808F" w14:textId="77777777" w:rsidTr="005E2CB4">
        <w:trPr>
          <w:trHeight w:val="32"/>
        </w:trPr>
        <w:tc>
          <w:tcPr>
            <w:tcW w:w="3181" w:type="dxa"/>
            <w:tcBorders>
              <w:top w:val="nil"/>
              <w:left w:val="nil"/>
              <w:bottom w:val="nil"/>
              <w:right w:val="nil"/>
            </w:tcBorders>
            <w:shd w:val="clear" w:color="000000" w:fill="FFFFFF"/>
            <w:noWrap/>
            <w:vAlign w:val="center"/>
            <w:hideMark/>
          </w:tcPr>
          <w:p w14:paraId="20D4B5CE"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Figüran</w:t>
            </w:r>
          </w:p>
        </w:tc>
        <w:tc>
          <w:tcPr>
            <w:tcW w:w="831" w:type="dxa"/>
            <w:tcBorders>
              <w:top w:val="nil"/>
              <w:left w:val="nil"/>
              <w:bottom w:val="nil"/>
              <w:right w:val="nil"/>
            </w:tcBorders>
            <w:shd w:val="clear" w:color="000000" w:fill="FFFFFF"/>
            <w:noWrap/>
            <w:vAlign w:val="center"/>
            <w:hideMark/>
          </w:tcPr>
          <w:p w14:paraId="1B4F751B"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2025</w:t>
            </w:r>
          </w:p>
        </w:tc>
        <w:tc>
          <w:tcPr>
            <w:tcW w:w="956" w:type="dxa"/>
            <w:tcBorders>
              <w:top w:val="nil"/>
              <w:left w:val="nil"/>
              <w:bottom w:val="nil"/>
              <w:right w:val="nil"/>
            </w:tcBorders>
            <w:shd w:val="clear" w:color="000000" w:fill="FFFFFF"/>
            <w:noWrap/>
            <w:vAlign w:val="center"/>
            <w:hideMark/>
          </w:tcPr>
          <w:p w14:paraId="524C5B6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A</w:t>
            </w:r>
          </w:p>
        </w:tc>
        <w:tc>
          <w:tcPr>
            <w:tcW w:w="265" w:type="dxa"/>
            <w:tcBorders>
              <w:top w:val="nil"/>
              <w:left w:val="nil"/>
              <w:bottom w:val="nil"/>
              <w:right w:val="nil"/>
            </w:tcBorders>
            <w:shd w:val="clear" w:color="000000" w:fill="FFFFFF"/>
            <w:noWrap/>
            <w:vAlign w:val="center"/>
            <w:hideMark/>
          </w:tcPr>
          <w:p w14:paraId="565B936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1231A79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15F7EE6E"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6382B4D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2861B0B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46C5574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177466CE" w14:textId="77777777" w:rsidTr="005E2CB4">
        <w:trPr>
          <w:trHeight w:val="32"/>
        </w:trPr>
        <w:tc>
          <w:tcPr>
            <w:tcW w:w="3181" w:type="dxa"/>
            <w:tcBorders>
              <w:top w:val="nil"/>
              <w:left w:val="nil"/>
              <w:bottom w:val="nil"/>
              <w:right w:val="nil"/>
            </w:tcBorders>
            <w:shd w:val="clear" w:color="000000" w:fill="FFFFFF"/>
            <w:noWrap/>
            <w:vAlign w:val="center"/>
            <w:hideMark/>
          </w:tcPr>
          <w:p w14:paraId="29FABD26"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Güvenlik Görevlisi</w:t>
            </w:r>
          </w:p>
        </w:tc>
        <w:tc>
          <w:tcPr>
            <w:tcW w:w="831" w:type="dxa"/>
            <w:tcBorders>
              <w:top w:val="nil"/>
              <w:left w:val="nil"/>
              <w:bottom w:val="nil"/>
              <w:right w:val="nil"/>
            </w:tcBorders>
            <w:shd w:val="clear" w:color="000000" w:fill="FFFFFF"/>
            <w:noWrap/>
            <w:vAlign w:val="center"/>
            <w:hideMark/>
          </w:tcPr>
          <w:p w14:paraId="1337346C"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1956</w:t>
            </w:r>
          </w:p>
        </w:tc>
        <w:tc>
          <w:tcPr>
            <w:tcW w:w="956" w:type="dxa"/>
            <w:tcBorders>
              <w:top w:val="nil"/>
              <w:left w:val="nil"/>
              <w:bottom w:val="nil"/>
              <w:right w:val="nil"/>
            </w:tcBorders>
            <w:shd w:val="clear" w:color="000000" w:fill="FFFFFF"/>
            <w:noWrap/>
            <w:vAlign w:val="center"/>
            <w:hideMark/>
          </w:tcPr>
          <w:p w14:paraId="47E2D00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B,C</w:t>
            </w:r>
          </w:p>
        </w:tc>
        <w:tc>
          <w:tcPr>
            <w:tcW w:w="265" w:type="dxa"/>
            <w:tcBorders>
              <w:top w:val="nil"/>
              <w:left w:val="nil"/>
              <w:bottom w:val="nil"/>
              <w:right w:val="nil"/>
            </w:tcBorders>
            <w:shd w:val="clear" w:color="000000" w:fill="FFFFFF"/>
            <w:noWrap/>
            <w:vAlign w:val="center"/>
            <w:hideMark/>
          </w:tcPr>
          <w:p w14:paraId="635275C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6D7C3A3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51D2264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0614150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B77FBE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261</w:t>
            </w:r>
          </w:p>
        </w:tc>
        <w:tc>
          <w:tcPr>
            <w:tcW w:w="956" w:type="dxa"/>
            <w:tcBorders>
              <w:top w:val="nil"/>
              <w:left w:val="nil"/>
              <w:bottom w:val="nil"/>
              <w:right w:val="nil"/>
            </w:tcBorders>
            <w:shd w:val="clear" w:color="000000" w:fill="FFFFFF"/>
            <w:noWrap/>
            <w:vAlign w:val="center"/>
            <w:hideMark/>
          </w:tcPr>
          <w:p w14:paraId="5507632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B,C</w:t>
            </w:r>
          </w:p>
        </w:tc>
      </w:tr>
      <w:tr w:rsidR="005E2CB4" w:rsidRPr="007257DA" w14:paraId="6AC02F36" w14:textId="77777777" w:rsidTr="005E2CB4">
        <w:trPr>
          <w:trHeight w:val="32"/>
        </w:trPr>
        <w:tc>
          <w:tcPr>
            <w:tcW w:w="3181" w:type="dxa"/>
            <w:tcBorders>
              <w:top w:val="nil"/>
              <w:left w:val="nil"/>
              <w:bottom w:val="nil"/>
              <w:right w:val="nil"/>
            </w:tcBorders>
            <w:shd w:val="clear" w:color="000000" w:fill="FFFFFF"/>
            <w:noWrap/>
            <w:vAlign w:val="center"/>
            <w:hideMark/>
          </w:tcPr>
          <w:p w14:paraId="67989BD0"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Beden İşçisi (Genel)</w:t>
            </w:r>
          </w:p>
        </w:tc>
        <w:tc>
          <w:tcPr>
            <w:tcW w:w="831" w:type="dxa"/>
            <w:tcBorders>
              <w:top w:val="nil"/>
              <w:left w:val="nil"/>
              <w:bottom w:val="nil"/>
              <w:right w:val="nil"/>
            </w:tcBorders>
            <w:shd w:val="clear" w:color="000000" w:fill="FFFFFF"/>
            <w:noWrap/>
            <w:vAlign w:val="center"/>
            <w:hideMark/>
          </w:tcPr>
          <w:p w14:paraId="649E767E"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1452</w:t>
            </w:r>
          </w:p>
        </w:tc>
        <w:tc>
          <w:tcPr>
            <w:tcW w:w="956" w:type="dxa"/>
            <w:tcBorders>
              <w:top w:val="nil"/>
              <w:left w:val="nil"/>
              <w:bottom w:val="nil"/>
              <w:right w:val="nil"/>
            </w:tcBorders>
            <w:shd w:val="clear" w:color="000000" w:fill="FFFFFF"/>
            <w:noWrap/>
            <w:vAlign w:val="center"/>
            <w:hideMark/>
          </w:tcPr>
          <w:p w14:paraId="2E34AA3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B,F</w:t>
            </w:r>
          </w:p>
        </w:tc>
        <w:tc>
          <w:tcPr>
            <w:tcW w:w="265" w:type="dxa"/>
            <w:tcBorders>
              <w:top w:val="nil"/>
              <w:left w:val="nil"/>
              <w:bottom w:val="nil"/>
              <w:right w:val="nil"/>
            </w:tcBorders>
            <w:shd w:val="clear" w:color="000000" w:fill="FFFFFF"/>
            <w:noWrap/>
            <w:vAlign w:val="center"/>
            <w:hideMark/>
          </w:tcPr>
          <w:p w14:paraId="357410F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0BCE5D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152</w:t>
            </w:r>
          </w:p>
        </w:tc>
        <w:tc>
          <w:tcPr>
            <w:tcW w:w="956" w:type="dxa"/>
            <w:tcBorders>
              <w:top w:val="nil"/>
              <w:left w:val="nil"/>
              <w:bottom w:val="nil"/>
              <w:right w:val="nil"/>
            </w:tcBorders>
            <w:shd w:val="clear" w:color="000000" w:fill="FFFFFF"/>
            <w:noWrap/>
            <w:vAlign w:val="center"/>
            <w:hideMark/>
          </w:tcPr>
          <w:p w14:paraId="29CB70A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c>
          <w:tcPr>
            <w:tcW w:w="265" w:type="dxa"/>
            <w:tcBorders>
              <w:top w:val="nil"/>
              <w:left w:val="nil"/>
              <w:bottom w:val="nil"/>
              <w:right w:val="nil"/>
            </w:tcBorders>
            <w:shd w:val="clear" w:color="000000" w:fill="FFFFFF"/>
            <w:noWrap/>
            <w:vAlign w:val="center"/>
            <w:hideMark/>
          </w:tcPr>
          <w:p w14:paraId="7CAEA6C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53417C9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237</w:t>
            </w:r>
          </w:p>
        </w:tc>
        <w:tc>
          <w:tcPr>
            <w:tcW w:w="956" w:type="dxa"/>
            <w:tcBorders>
              <w:top w:val="nil"/>
              <w:left w:val="nil"/>
              <w:bottom w:val="nil"/>
              <w:right w:val="nil"/>
            </w:tcBorders>
            <w:shd w:val="clear" w:color="000000" w:fill="FFFFFF"/>
            <w:noWrap/>
            <w:vAlign w:val="center"/>
            <w:hideMark/>
          </w:tcPr>
          <w:p w14:paraId="12553AD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r>
      <w:tr w:rsidR="005E2CB4" w:rsidRPr="007257DA" w14:paraId="1E4CEC01" w14:textId="77777777" w:rsidTr="005E2CB4">
        <w:trPr>
          <w:trHeight w:val="32"/>
        </w:trPr>
        <w:tc>
          <w:tcPr>
            <w:tcW w:w="3181" w:type="dxa"/>
            <w:tcBorders>
              <w:top w:val="nil"/>
              <w:left w:val="nil"/>
              <w:bottom w:val="nil"/>
              <w:right w:val="nil"/>
            </w:tcBorders>
            <w:shd w:val="clear" w:color="000000" w:fill="FFFFFF"/>
            <w:noWrap/>
            <w:vAlign w:val="center"/>
            <w:hideMark/>
          </w:tcPr>
          <w:p w14:paraId="69E01F47"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Garson (Servis Elemanı)</w:t>
            </w:r>
          </w:p>
        </w:tc>
        <w:tc>
          <w:tcPr>
            <w:tcW w:w="831" w:type="dxa"/>
            <w:tcBorders>
              <w:top w:val="nil"/>
              <w:left w:val="nil"/>
              <w:bottom w:val="nil"/>
              <w:right w:val="nil"/>
            </w:tcBorders>
            <w:shd w:val="clear" w:color="000000" w:fill="FFFFFF"/>
            <w:noWrap/>
            <w:vAlign w:val="center"/>
            <w:hideMark/>
          </w:tcPr>
          <w:p w14:paraId="561CDFE0"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1365</w:t>
            </w:r>
          </w:p>
        </w:tc>
        <w:tc>
          <w:tcPr>
            <w:tcW w:w="956" w:type="dxa"/>
            <w:tcBorders>
              <w:top w:val="nil"/>
              <w:left w:val="nil"/>
              <w:bottom w:val="nil"/>
              <w:right w:val="nil"/>
            </w:tcBorders>
            <w:shd w:val="clear" w:color="000000" w:fill="FFFFFF"/>
            <w:noWrap/>
            <w:vAlign w:val="center"/>
            <w:hideMark/>
          </w:tcPr>
          <w:p w14:paraId="2CC5829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B,C</w:t>
            </w:r>
          </w:p>
        </w:tc>
        <w:tc>
          <w:tcPr>
            <w:tcW w:w="265" w:type="dxa"/>
            <w:tcBorders>
              <w:top w:val="nil"/>
              <w:left w:val="nil"/>
              <w:bottom w:val="nil"/>
              <w:right w:val="nil"/>
            </w:tcBorders>
            <w:shd w:val="clear" w:color="000000" w:fill="FFFFFF"/>
            <w:noWrap/>
            <w:vAlign w:val="center"/>
            <w:hideMark/>
          </w:tcPr>
          <w:p w14:paraId="302FE27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3810335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170</w:t>
            </w:r>
          </w:p>
        </w:tc>
        <w:tc>
          <w:tcPr>
            <w:tcW w:w="956" w:type="dxa"/>
            <w:tcBorders>
              <w:top w:val="nil"/>
              <w:left w:val="nil"/>
              <w:bottom w:val="nil"/>
              <w:right w:val="nil"/>
            </w:tcBorders>
            <w:shd w:val="clear" w:color="000000" w:fill="FFFFFF"/>
            <w:noWrap/>
            <w:vAlign w:val="center"/>
            <w:hideMark/>
          </w:tcPr>
          <w:p w14:paraId="608D91D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B,C</w:t>
            </w:r>
          </w:p>
        </w:tc>
        <w:tc>
          <w:tcPr>
            <w:tcW w:w="265" w:type="dxa"/>
            <w:tcBorders>
              <w:top w:val="nil"/>
              <w:left w:val="nil"/>
              <w:bottom w:val="nil"/>
              <w:right w:val="nil"/>
            </w:tcBorders>
            <w:shd w:val="clear" w:color="000000" w:fill="FFFFFF"/>
            <w:noWrap/>
            <w:vAlign w:val="center"/>
            <w:hideMark/>
          </w:tcPr>
          <w:p w14:paraId="32203EF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1A1C787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282</w:t>
            </w:r>
          </w:p>
        </w:tc>
        <w:tc>
          <w:tcPr>
            <w:tcW w:w="956" w:type="dxa"/>
            <w:tcBorders>
              <w:top w:val="nil"/>
              <w:left w:val="nil"/>
              <w:bottom w:val="nil"/>
              <w:right w:val="nil"/>
            </w:tcBorders>
            <w:shd w:val="clear" w:color="000000" w:fill="FFFFFF"/>
            <w:noWrap/>
            <w:vAlign w:val="center"/>
            <w:hideMark/>
          </w:tcPr>
          <w:p w14:paraId="5146A5A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D,B</w:t>
            </w:r>
          </w:p>
        </w:tc>
      </w:tr>
      <w:tr w:rsidR="005E2CB4" w:rsidRPr="007257DA" w14:paraId="08997F3D" w14:textId="77777777" w:rsidTr="005E2CB4">
        <w:trPr>
          <w:trHeight w:val="32"/>
        </w:trPr>
        <w:tc>
          <w:tcPr>
            <w:tcW w:w="3181" w:type="dxa"/>
            <w:tcBorders>
              <w:top w:val="nil"/>
              <w:left w:val="nil"/>
              <w:bottom w:val="nil"/>
              <w:right w:val="nil"/>
            </w:tcBorders>
            <w:shd w:val="clear" w:color="000000" w:fill="FFFFFF"/>
            <w:noWrap/>
            <w:vAlign w:val="center"/>
            <w:hideMark/>
          </w:tcPr>
          <w:p w14:paraId="0806A607"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Temizlik Görevlisi</w:t>
            </w:r>
          </w:p>
        </w:tc>
        <w:tc>
          <w:tcPr>
            <w:tcW w:w="831" w:type="dxa"/>
            <w:tcBorders>
              <w:top w:val="nil"/>
              <w:left w:val="nil"/>
              <w:bottom w:val="nil"/>
              <w:right w:val="nil"/>
            </w:tcBorders>
            <w:shd w:val="clear" w:color="000000" w:fill="FFFFFF"/>
            <w:noWrap/>
            <w:vAlign w:val="center"/>
            <w:hideMark/>
          </w:tcPr>
          <w:p w14:paraId="021C0ED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1264</w:t>
            </w:r>
          </w:p>
        </w:tc>
        <w:tc>
          <w:tcPr>
            <w:tcW w:w="956" w:type="dxa"/>
            <w:tcBorders>
              <w:top w:val="nil"/>
              <w:left w:val="nil"/>
              <w:bottom w:val="nil"/>
              <w:right w:val="nil"/>
            </w:tcBorders>
            <w:shd w:val="clear" w:color="000000" w:fill="FFFFFF"/>
            <w:noWrap/>
            <w:vAlign w:val="center"/>
            <w:hideMark/>
          </w:tcPr>
          <w:p w14:paraId="0972461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c>
          <w:tcPr>
            <w:tcW w:w="265" w:type="dxa"/>
            <w:tcBorders>
              <w:top w:val="nil"/>
              <w:left w:val="nil"/>
              <w:bottom w:val="nil"/>
              <w:right w:val="nil"/>
            </w:tcBorders>
            <w:shd w:val="clear" w:color="000000" w:fill="FFFFFF"/>
            <w:noWrap/>
            <w:vAlign w:val="center"/>
            <w:hideMark/>
          </w:tcPr>
          <w:p w14:paraId="7FF6CC9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3A13F2E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136</w:t>
            </w:r>
          </w:p>
        </w:tc>
        <w:tc>
          <w:tcPr>
            <w:tcW w:w="956" w:type="dxa"/>
            <w:tcBorders>
              <w:top w:val="nil"/>
              <w:left w:val="nil"/>
              <w:bottom w:val="nil"/>
              <w:right w:val="nil"/>
            </w:tcBorders>
            <w:shd w:val="clear" w:color="000000" w:fill="FFFFFF"/>
            <w:noWrap/>
            <w:vAlign w:val="center"/>
            <w:hideMark/>
          </w:tcPr>
          <w:p w14:paraId="2A5B214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0518569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11BEC8B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5F277AA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59A0AAB9" w14:textId="77777777" w:rsidTr="005E2CB4">
        <w:trPr>
          <w:trHeight w:val="32"/>
        </w:trPr>
        <w:tc>
          <w:tcPr>
            <w:tcW w:w="3181" w:type="dxa"/>
            <w:tcBorders>
              <w:top w:val="nil"/>
              <w:left w:val="nil"/>
              <w:bottom w:val="nil"/>
              <w:right w:val="nil"/>
            </w:tcBorders>
            <w:shd w:val="clear" w:color="000000" w:fill="FFFFFF"/>
            <w:noWrap/>
            <w:vAlign w:val="center"/>
            <w:hideMark/>
          </w:tcPr>
          <w:p w14:paraId="03B2F279"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Satış Danışmanı / Uzmanı</w:t>
            </w:r>
          </w:p>
        </w:tc>
        <w:tc>
          <w:tcPr>
            <w:tcW w:w="831" w:type="dxa"/>
            <w:tcBorders>
              <w:top w:val="nil"/>
              <w:left w:val="nil"/>
              <w:bottom w:val="nil"/>
              <w:right w:val="nil"/>
            </w:tcBorders>
            <w:shd w:val="clear" w:color="000000" w:fill="FFFFFF"/>
            <w:noWrap/>
            <w:vAlign w:val="center"/>
            <w:hideMark/>
          </w:tcPr>
          <w:p w14:paraId="030CBEF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959</w:t>
            </w:r>
          </w:p>
        </w:tc>
        <w:tc>
          <w:tcPr>
            <w:tcW w:w="956" w:type="dxa"/>
            <w:tcBorders>
              <w:top w:val="nil"/>
              <w:left w:val="nil"/>
              <w:bottom w:val="nil"/>
              <w:right w:val="nil"/>
            </w:tcBorders>
            <w:shd w:val="clear" w:color="000000" w:fill="FFFFFF"/>
            <w:noWrap/>
            <w:vAlign w:val="center"/>
            <w:hideMark/>
          </w:tcPr>
          <w:p w14:paraId="1B0797C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D,C</w:t>
            </w:r>
          </w:p>
        </w:tc>
        <w:tc>
          <w:tcPr>
            <w:tcW w:w="265" w:type="dxa"/>
            <w:tcBorders>
              <w:top w:val="nil"/>
              <w:left w:val="nil"/>
              <w:bottom w:val="nil"/>
              <w:right w:val="nil"/>
            </w:tcBorders>
            <w:shd w:val="clear" w:color="000000" w:fill="FFFFFF"/>
            <w:noWrap/>
            <w:vAlign w:val="center"/>
            <w:hideMark/>
          </w:tcPr>
          <w:p w14:paraId="0D5652B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3AEE68E"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27CFAD6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653C1DC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E4E976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245</w:t>
            </w:r>
          </w:p>
        </w:tc>
        <w:tc>
          <w:tcPr>
            <w:tcW w:w="956" w:type="dxa"/>
            <w:tcBorders>
              <w:top w:val="nil"/>
              <w:left w:val="nil"/>
              <w:bottom w:val="nil"/>
              <w:right w:val="nil"/>
            </w:tcBorders>
            <w:shd w:val="clear" w:color="000000" w:fill="FFFFFF"/>
            <w:noWrap/>
            <w:vAlign w:val="center"/>
            <w:hideMark/>
          </w:tcPr>
          <w:p w14:paraId="38135B4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D,C</w:t>
            </w:r>
          </w:p>
        </w:tc>
      </w:tr>
      <w:tr w:rsidR="005E2CB4" w:rsidRPr="007257DA" w14:paraId="18D67DC4" w14:textId="77777777" w:rsidTr="005E2CB4">
        <w:trPr>
          <w:trHeight w:val="32"/>
        </w:trPr>
        <w:tc>
          <w:tcPr>
            <w:tcW w:w="3181" w:type="dxa"/>
            <w:tcBorders>
              <w:top w:val="nil"/>
              <w:left w:val="nil"/>
              <w:bottom w:val="nil"/>
              <w:right w:val="nil"/>
            </w:tcBorders>
            <w:shd w:val="clear" w:color="000000" w:fill="FFFFFF"/>
            <w:noWrap/>
            <w:vAlign w:val="center"/>
            <w:hideMark/>
          </w:tcPr>
          <w:p w14:paraId="03C25A72"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Konfeksiyon İşçisi</w:t>
            </w:r>
          </w:p>
        </w:tc>
        <w:tc>
          <w:tcPr>
            <w:tcW w:w="831" w:type="dxa"/>
            <w:tcBorders>
              <w:top w:val="nil"/>
              <w:left w:val="nil"/>
              <w:bottom w:val="nil"/>
              <w:right w:val="nil"/>
            </w:tcBorders>
            <w:shd w:val="clear" w:color="000000" w:fill="FFFFFF"/>
            <w:noWrap/>
            <w:vAlign w:val="center"/>
            <w:hideMark/>
          </w:tcPr>
          <w:p w14:paraId="521475B8"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855</w:t>
            </w:r>
          </w:p>
        </w:tc>
        <w:tc>
          <w:tcPr>
            <w:tcW w:w="956" w:type="dxa"/>
            <w:tcBorders>
              <w:top w:val="nil"/>
              <w:left w:val="nil"/>
              <w:bottom w:val="nil"/>
              <w:right w:val="nil"/>
            </w:tcBorders>
            <w:shd w:val="clear" w:color="000000" w:fill="FFFFFF"/>
            <w:noWrap/>
            <w:vAlign w:val="center"/>
            <w:hideMark/>
          </w:tcPr>
          <w:p w14:paraId="75F4F76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B,E</w:t>
            </w:r>
          </w:p>
        </w:tc>
        <w:tc>
          <w:tcPr>
            <w:tcW w:w="265" w:type="dxa"/>
            <w:tcBorders>
              <w:top w:val="nil"/>
              <w:left w:val="nil"/>
              <w:bottom w:val="nil"/>
              <w:right w:val="nil"/>
            </w:tcBorders>
            <w:shd w:val="clear" w:color="000000" w:fill="FFFFFF"/>
            <w:noWrap/>
            <w:vAlign w:val="center"/>
            <w:hideMark/>
          </w:tcPr>
          <w:p w14:paraId="51C4D36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06F0241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45A4526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4BF9218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2F887DD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2251026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2BA3BBF3" w14:textId="77777777" w:rsidTr="005E2CB4">
        <w:trPr>
          <w:trHeight w:val="32"/>
        </w:trPr>
        <w:tc>
          <w:tcPr>
            <w:tcW w:w="3181" w:type="dxa"/>
            <w:tcBorders>
              <w:top w:val="nil"/>
              <w:left w:val="nil"/>
              <w:bottom w:val="nil"/>
              <w:right w:val="nil"/>
            </w:tcBorders>
            <w:shd w:val="clear" w:color="000000" w:fill="FFFFFF"/>
            <w:noWrap/>
            <w:vAlign w:val="center"/>
            <w:hideMark/>
          </w:tcPr>
          <w:p w14:paraId="77A39933"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Ortacı/Ayakçı (Tekstil)</w:t>
            </w:r>
          </w:p>
        </w:tc>
        <w:tc>
          <w:tcPr>
            <w:tcW w:w="831" w:type="dxa"/>
            <w:tcBorders>
              <w:top w:val="nil"/>
              <w:left w:val="nil"/>
              <w:bottom w:val="nil"/>
              <w:right w:val="nil"/>
            </w:tcBorders>
            <w:shd w:val="clear" w:color="000000" w:fill="FFFFFF"/>
            <w:noWrap/>
            <w:vAlign w:val="center"/>
            <w:hideMark/>
          </w:tcPr>
          <w:p w14:paraId="5A3920ED"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771</w:t>
            </w:r>
          </w:p>
        </w:tc>
        <w:tc>
          <w:tcPr>
            <w:tcW w:w="956" w:type="dxa"/>
            <w:tcBorders>
              <w:top w:val="nil"/>
              <w:left w:val="nil"/>
              <w:bottom w:val="nil"/>
              <w:right w:val="nil"/>
            </w:tcBorders>
            <w:shd w:val="clear" w:color="000000" w:fill="FFFFFF"/>
            <w:noWrap/>
            <w:vAlign w:val="center"/>
            <w:hideMark/>
          </w:tcPr>
          <w:p w14:paraId="5CB1176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c>
          <w:tcPr>
            <w:tcW w:w="265" w:type="dxa"/>
            <w:tcBorders>
              <w:top w:val="nil"/>
              <w:left w:val="nil"/>
              <w:bottom w:val="nil"/>
              <w:right w:val="nil"/>
            </w:tcBorders>
            <w:shd w:val="clear" w:color="000000" w:fill="FFFFFF"/>
            <w:noWrap/>
            <w:vAlign w:val="center"/>
            <w:hideMark/>
          </w:tcPr>
          <w:p w14:paraId="10DC05E4"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63DAC12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5A30363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069D391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58A4286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2CAE093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3949FAF0" w14:textId="77777777" w:rsidTr="005E2CB4">
        <w:trPr>
          <w:trHeight w:val="32"/>
        </w:trPr>
        <w:tc>
          <w:tcPr>
            <w:tcW w:w="3181" w:type="dxa"/>
            <w:tcBorders>
              <w:top w:val="nil"/>
              <w:left w:val="nil"/>
              <w:bottom w:val="nil"/>
              <w:right w:val="nil"/>
            </w:tcBorders>
            <w:shd w:val="clear" w:color="000000" w:fill="FFFFFF"/>
            <w:noWrap/>
            <w:vAlign w:val="center"/>
            <w:hideMark/>
          </w:tcPr>
          <w:p w14:paraId="436E2BA0"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 xml:space="preserve">İş Makinaları Operatörü </w:t>
            </w:r>
          </w:p>
        </w:tc>
        <w:tc>
          <w:tcPr>
            <w:tcW w:w="831" w:type="dxa"/>
            <w:tcBorders>
              <w:top w:val="nil"/>
              <w:left w:val="nil"/>
              <w:bottom w:val="nil"/>
              <w:right w:val="nil"/>
            </w:tcBorders>
            <w:shd w:val="clear" w:color="000000" w:fill="FFFFFF"/>
            <w:noWrap/>
            <w:vAlign w:val="center"/>
            <w:hideMark/>
          </w:tcPr>
          <w:p w14:paraId="748C6480"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48F8785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7F2E56F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2FCBDB2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295</w:t>
            </w:r>
          </w:p>
        </w:tc>
        <w:tc>
          <w:tcPr>
            <w:tcW w:w="956" w:type="dxa"/>
            <w:tcBorders>
              <w:top w:val="nil"/>
              <w:left w:val="nil"/>
              <w:bottom w:val="nil"/>
              <w:right w:val="nil"/>
            </w:tcBorders>
            <w:shd w:val="clear" w:color="000000" w:fill="FFFFFF"/>
            <w:noWrap/>
            <w:vAlign w:val="center"/>
            <w:hideMark/>
          </w:tcPr>
          <w:p w14:paraId="3AA3970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c>
          <w:tcPr>
            <w:tcW w:w="265" w:type="dxa"/>
            <w:tcBorders>
              <w:top w:val="nil"/>
              <w:left w:val="nil"/>
              <w:bottom w:val="nil"/>
              <w:right w:val="nil"/>
            </w:tcBorders>
            <w:shd w:val="clear" w:color="000000" w:fill="FFFFFF"/>
            <w:noWrap/>
            <w:vAlign w:val="center"/>
            <w:hideMark/>
          </w:tcPr>
          <w:p w14:paraId="30E5A6EF"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7541EBE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7D04B96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23B57A7F" w14:textId="77777777" w:rsidTr="005E2CB4">
        <w:trPr>
          <w:trHeight w:val="32"/>
        </w:trPr>
        <w:tc>
          <w:tcPr>
            <w:tcW w:w="3181" w:type="dxa"/>
            <w:tcBorders>
              <w:top w:val="nil"/>
              <w:left w:val="nil"/>
              <w:bottom w:val="nil"/>
              <w:right w:val="nil"/>
            </w:tcBorders>
            <w:shd w:val="clear" w:color="000000" w:fill="FFFFFF"/>
            <w:noWrap/>
            <w:vAlign w:val="center"/>
            <w:hideMark/>
          </w:tcPr>
          <w:p w14:paraId="662CA486"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Şoför-Yük Taşıma</w:t>
            </w:r>
          </w:p>
        </w:tc>
        <w:tc>
          <w:tcPr>
            <w:tcW w:w="831" w:type="dxa"/>
            <w:tcBorders>
              <w:top w:val="nil"/>
              <w:left w:val="nil"/>
              <w:bottom w:val="nil"/>
              <w:right w:val="nil"/>
            </w:tcBorders>
            <w:shd w:val="clear" w:color="000000" w:fill="FFFFFF"/>
            <w:noWrap/>
            <w:vAlign w:val="center"/>
            <w:hideMark/>
          </w:tcPr>
          <w:p w14:paraId="59B092A1"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65F5FE2E"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292526CB"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114E0BC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141</w:t>
            </w:r>
          </w:p>
        </w:tc>
        <w:tc>
          <w:tcPr>
            <w:tcW w:w="956" w:type="dxa"/>
            <w:tcBorders>
              <w:top w:val="nil"/>
              <w:left w:val="nil"/>
              <w:bottom w:val="nil"/>
              <w:right w:val="nil"/>
            </w:tcBorders>
            <w:shd w:val="clear" w:color="000000" w:fill="FFFFFF"/>
            <w:noWrap/>
            <w:vAlign w:val="center"/>
            <w:hideMark/>
          </w:tcPr>
          <w:p w14:paraId="7A27409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4EE6A70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01A2388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172</w:t>
            </w:r>
          </w:p>
        </w:tc>
        <w:tc>
          <w:tcPr>
            <w:tcW w:w="956" w:type="dxa"/>
            <w:tcBorders>
              <w:top w:val="nil"/>
              <w:left w:val="nil"/>
              <w:bottom w:val="nil"/>
              <w:right w:val="nil"/>
            </w:tcBorders>
            <w:shd w:val="clear" w:color="000000" w:fill="FFFFFF"/>
            <w:noWrap/>
            <w:vAlign w:val="center"/>
            <w:hideMark/>
          </w:tcPr>
          <w:p w14:paraId="475F07A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7709F103" w14:textId="77777777" w:rsidTr="005E2CB4">
        <w:trPr>
          <w:trHeight w:val="32"/>
        </w:trPr>
        <w:tc>
          <w:tcPr>
            <w:tcW w:w="3181" w:type="dxa"/>
            <w:tcBorders>
              <w:top w:val="nil"/>
              <w:left w:val="nil"/>
              <w:bottom w:val="nil"/>
              <w:right w:val="nil"/>
            </w:tcBorders>
            <w:shd w:val="clear" w:color="000000" w:fill="FFFFFF"/>
            <w:noWrap/>
            <w:vAlign w:val="center"/>
            <w:hideMark/>
          </w:tcPr>
          <w:p w14:paraId="04291D80"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CNC Torna Tezgâhı Operatörü</w:t>
            </w:r>
          </w:p>
        </w:tc>
        <w:tc>
          <w:tcPr>
            <w:tcW w:w="831" w:type="dxa"/>
            <w:tcBorders>
              <w:top w:val="nil"/>
              <w:left w:val="nil"/>
              <w:bottom w:val="nil"/>
              <w:right w:val="nil"/>
            </w:tcBorders>
            <w:shd w:val="clear" w:color="000000" w:fill="FFFFFF"/>
            <w:noWrap/>
            <w:vAlign w:val="center"/>
            <w:hideMark/>
          </w:tcPr>
          <w:p w14:paraId="385D764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748FD6F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4D3692A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1A4F11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6FC24384"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0AA50D5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78FCF20E"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340</w:t>
            </w:r>
          </w:p>
        </w:tc>
        <w:tc>
          <w:tcPr>
            <w:tcW w:w="956" w:type="dxa"/>
            <w:tcBorders>
              <w:top w:val="nil"/>
              <w:left w:val="nil"/>
              <w:bottom w:val="nil"/>
              <w:right w:val="nil"/>
            </w:tcBorders>
            <w:shd w:val="clear" w:color="000000" w:fill="FFFFFF"/>
            <w:noWrap/>
            <w:vAlign w:val="center"/>
            <w:hideMark/>
          </w:tcPr>
          <w:p w14:paraId="1ADEF92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B,A</w:t>
            </w:r>
          </w:p>
        </w:tc>
      </w:tr>
      <w:tr w:rsidR="005E2CB4" w:rsidRPr="007257DA" w14:paraId="7C1654CF" w14:textId="77777777" w:rsidTr="005E2CB4">
        <w:trPr>
          <w:trHeight w:val="32"/>
        </w:trPr>
        <w:tc>
          <w:tcPr>
            <w:tcW w:w="3181" w:type="dxa"/>
            <w:tcBorders>
              <w:top w:val="nil"/>
              <w:left w:val="nil"/>
              <w:bottom w:val="nil"/>
              <w:right w:val="nil"/>
            </w:tcBorders>
            <w:shd w:val="clear" w:color="000000" w:fill="FFFFFF"/>
            <w:noWrap/>
            <w:vAlign w:val="center"/>
            <w:hideMark/>
          </w:tcPr>
          <w:p w14:paraId="536FECBC"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proofErr w:type="spellStart"/>
            <w:r w:rsidRPr="007257DA">
              <w:rPr>
                <w:rFonts w:ascii="Calibri" w:eastAsia="Times New Roman" w:hAnsi="Calibri" w:cs="Calibri"/>
                <w:bCs/>
                <w:noProof w:val="0"/>
                <w:color w:val="000000"/>
                <w:sz w:val="20"/>
                <w:lang w:val="tr-TR" w:eastAsia="en-GB"/>
              </w:rPr>
              <w:t>Gazaltı</w:t>
            </w:r>
            <w:proofErr w:type="spellEnd"/>
            <w:r w:rsidRPr="007257DA">
              <w:rPr>
                <w:rFonts w:ascii="Calibri" w:eastAsia="Times New Roman" w:hAnsi="Calibri" w:cs="Calibri"/>
                <w:bCs/>
                <w:noProof w:val="0"/>
                <w:color w:val="000000"/>
                <w:sz w:val="20"/>
                <w:lang w:val="tr-TR" w:eastAsia="en-GB"/>
              </w:rPr>
              <w:t xml:space="preserve"> (</w:t>
            </w:r>
            <w:proofErr w:type="spellStart"/>
            <w:r w:rsidRPr="007257DA">
              <w:rPr>
                <w:rFonts w:ascii="Calibri" w:eastAsia="Times New Roman" w:hAnsi="Calibri" w:cs="Calibri"/>
                <w:bCs/>
                <w:noProof w:val="0"/>
                <w:color w:val="000000"/>
                <w:sz w:val="20"/>
                <w:lang w:val="tr-TR" w:eastAsia="en-GB"/>
              </w:rPr>
              <w:t>Mig-Mag</w:t>
            </w:r>
            <w:proofErr w:type="spellEnd"/>
            <w:r w:rsidRPr="007257DA">
              <w:rPr>
                <w:rFonts w:ascii="Calibri" w:eastAsia="Times New Roman" w:hAnsi="Calibri" w:cs="Calibri"/>
                <w:bCs/>
                <w:noProof w:val="0"/>
                <w:color w:val="000000"/>
                <w:sz w:val="20"/>
                <w:lang w:val="tr-TR" w:eastAsia="en-GB"/>
              </w:rPr>
              <w:t>) Kaynakçısı</w:t>
            </w:r>
          </w:p>
        </w:tc>
        <w:tc>
          <w:tcPr>
            <w:tcW w:w="831" w:type="dxa"/>
            <w:tcBorders>
              <w:top w:val="nil"/>
              <w:left w:val="nil"/>
              <w:bottom w:val="nil"/>
              <w:right w:val="nil"/>
            </w:tcBorders>
            <w:shd w:val="clear" w:color="000000" w:fill="FFFFFF"/>
            <w:noWrap/>
            <w:vAlign w:val="center"/>
            <w:hideMark/>
          </w:tcPr>
          <w:p w14:paraId="07D9D0D3"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4A2CF10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3927E3E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A5FC60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273</w:t>
            </w:r>
          </w:p>
        </w:tc>
        <w:tc>
          <w:tcPr>
            <w:tcW w:w="956" w:type="dxa"/>
            <w:tcBorders>
              <w:top w:val="nil"/>
              <w:left w:val="nil"/>
              <w:bottom w:val="nil"/>
              <w:right w:val="nil"/>
            </w:tcBorders>
            <w:shd w:val="clear" w:color="000000" w:fill="FFFFFF"/>
            <w:noWrap/>
            <w:vAlign w:val="center"/>
            <w:hideMark/>
          </w:tcPr>
          <w:p w14:paraId="573CC69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519B9D1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59E58BF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313</w:t>
            </w:r>
          </w:p>
        </w:tc>
        <w:tc>
          <w:tcPr>
            <w:tcW w:w="956" w:type="dxa"/>
            <w:tcBorders>
              <w:top w:val="nil"/>
              <w:left w:val="nil"/>
              <w:bottom w:val="nil"/>
              <w:right w:val="nil"/>
            </w:tcBorders>
            <w:shd w:val="clear" w:color="000000" w:fill="FFFFFF"/>
            <w:noWrap/>
            <w:vAlign w:val="center"/>
            <w:hideMark/>
          </w:tcPr>
          <w:p w14:paraId="56364C34"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A,B</w:t>
            </w:r>
          </w:p>
        </w:tc>
      </w:tr>
      <w:tr w:rsidR="005E2CB4" w:rsidRPr="007257DA" w14:paraId="710E6897" w14:textId="77777777" w:rsidTr="005E2CB4">
        <w:trPr>
          <w:trHeight w:val="32"/>
        </w:trPr>
        <w:tc>
          <w:tcPr>
            <w:tcW w:w="3181" w:type="dxa"/>
            <w:tcBorders>
              <w:top w:val="nil"/>
              <w:left w:val="nil"/>
              <w:bottom w:val="nil"/>
              <w:right w:val="nil"/>
            </w:tcBorders>
            <w:shd w:val="clear" w:color="000000" w:fill="FFFFFF"/>
            <w:noWrap/>
            <w:vAlign w:val="center"/>
            <w:hideMark/>
          </w:tcPr>
          <w:p w14:paraId="7FC074F1"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Dokumacı</w:t>
            </w:r>
          </w:p>
        </w:tc>
        <w:tc>
          <w:tcPr>
            <w:tcW w:w="831" w:type="dxa"/>
            <w:tcBorders>
              <w:top w:val="nil"/>
              <w:left w:val="nil"/>
              <w:bottom w:val="nil"/>
              <w:right w:val="nil"/>
            </w:tcBorders>
            <w:shd w:val="clear" w:color="000000" w:fill="FFFFFF"/>
            <w:noWrap/>
            <w:vAlign w:val="center"/>
            <w:hideMark/>
          </w:tcPr>
          <w:p w14:paraId="1553498C"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37394D6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2C5B8EE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4F864B5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389</w:t>
            </w:r>
          </w:p>
        </w:tc>
        <w:tc>
          <w:tcPr>
            <w:tcW w:w="956" w:type="dxa"/>
            <w:tcBorders>
              <w:top w:val="nil"/>
              <w:left w:val="nil"/>
              <w:bottom w:val="nil"/>
              <w:right w:val="nil"/>
            </w:tcBorders>
            <w:shd w:val="clear" w:color="000000" w:fill="FFFFFF"/>
            <w:noWrap/>
            <w:vAlign w:val="center"/>
            <w:hideMark/>
          </w:tcPr>
          <w:p w14:paraId="6E0572D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A,B</w:t>
            </w:r>
          </w:p>
        </w:tc>
        <w:tc>
          <w:tcPr>
            <w:tcW w:w="265" w:type="dxa"/>
            <w:tcBorders>
              <w:top w:val="nil"/>
              <w:left w:val="nil"/>
              <w:bottom w:val="nil"/>
              <w:right w:val="nil"/>
            </w:tcBorders>
            <w:shd w:val="clear" w:color="000000" w:fill="FFFFFF"/>
            <w:noWrap/>
            <w:vAlign w:val="center"/>
            <w:hideMark/>
          </w:tcPr>
          <w:p w14:paraId="6213965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247A9724"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0E05014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642B91EF" w14:textId="77777777" w:rsidTr="005E2CB4">
        <w:trPr>
          <w:trHeight w:val="32"/>
        </w:trPr>
        <w:tc>
          <w:tcPr>
            <w:tcW w:w="3181" w:type="dxa"/>
            <w:tcBorders>
              <w:top w:val="nil"/>
              <w:left w:val="nil"/>
              <w:bottom w:val="nil"/>
              <w:right w:val="nil"/>
            </w:tcBorders>
            <w:shd w:val="clear" w:color="000000" w:fill="FFFFFF"/>
            <w:noWrap/>
            <w:vAlign w:val="center"/>
            <w:hideMark/>
          </w:tcPr>
          <w:p w14:paraId="50CF4F5B"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Plastik Enjeksiyon Üretim Elemanı</w:t>
            </w:r>
          </w:p>
        </w:tc>
        <w:tc>
          <w:tcPr>
            <w:tcW w:w="831" w:type="dxa"/>
            <w:tcBorders>
              <w:top w:val="nil"/>
              <w:left w:val="nil"/>
              <w:bottom w:val="nil"/>
              <w:right w:val="nil"/>
            </w:tcBorders>
            <w:shd w:val="clear" w:color="000000" w:fill="FFFFFF"/>
            <w:noWrap/>
            <w:vAlign w:val="center"/>
            <w:hideMark/>
          </w:tcPr>
          <w:p w14:paraId="3C24427B"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56173C2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546B8B5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3CCD8D61"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153</w:t>
            </w:r>
          </w:p>
        </w:tc>
        <w:tc>
          <w:tcPr>
            <w:tcW w:w="956" w:type="dxa"/>
            <w:tcBorders>
              <w:top w:val="nil"/>
              <w:left w:val="nil"/>
              <w:bottom w:val="nil"/>
              <w:right w:val="nil"/>
            </w:tcBorders>
            <w:shd w:val="clear" w:color="000000" w:fill="FFFFFF"/>
            <w:noWrap/>
            <w:vAlign w:val="center"/>
            <w:hideMark/>
          </w:tcPr>
          <w:p w14:paraId="34B596F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356E05BC"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58DEBC0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73DF9A3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7C910A46" w14:textId="77777777" w:rsidTr="005E2CB4">
        <w:trPr>
          <w:trHeight w:val="32"/>
        </w:trPr>
        <w:tc>
          <w:tcPr>
            <w:tcW w:w="3181" w:type="dxa"/>
            <w:tcBorders>
              <w:top w:val="nil"/>
              <w:left w:val="nil"/>
              <w:bottom w:val="nil"/>
              <w:right w:val="nil"/>
            </w:tcBorders>
            <w:shd w:val="clear" w:color="000000" w:fill="FFFFFF"/>
            <w:noWrap/>
            <w:vAlign w:val="center"/>
            <w:hideMark/>
          </w:tcPr>
          <w:p w14:paraId="768A5DF4"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Diğer Kauçuk Mamuller İmalat İşçileri</w:t>
            </w:r>
          </w:p>
        </w:tc>
        <w:tc>
          <w:tcPr>
            <w:tcW w:w="831" w:type="dxa"/>
            <w:tcBorders>
              <w:top w:val="nil"/>
              <w:left w:val="nil"/>
              <w:bottom w:val="nil"/>
              <w:right w:val="nil"/>
            </w:tcBorders>
            <w:shd w:val="clear" w:color="000000" w:fill="FFFFFF"/>
            <w:noWrap/>
            <w:vAlign w:val="center"/>
            <w:hideMark/>
          </w:tcPr>
          <w:p w14:paraId="35435B91"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956" w:type="dxa"/>
            <w:tcBorders>
              <w:top w:val="nil"/>
              <w:left w:val="nil"/>
              <w:bottom w:val="nil"/>
              <w:right w:val="nil"/>
            </w:tcBorders>
            <w:shd w:val="clear" w:color="000000" w:fill="FFFFFF"/>
            <w:noWrap/>
            <w:vAlign w:val="center"/>
            <w:hideMark/>
          </w:tcPr>
          <w:p w14:paraId="741CA250"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098BD2B3"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541EC56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956" w:type="dxa"/>
            <w:tcBorders>
              <w:top w:val="nil"/>
              <w:left w:val="nil"/>
              <w:bottom w:val="nil"/>
              <w:right w:val="nil"/>
            </w:tcBorders>
            <w:shd w:val="clear" w:color="000000" w:fill="FFFFFF"/>
            <w:noWrap/>
            <w:vAlign w:val="center"/>
            <w:hideMark/>
          </w:tcPr>
          <w:p w14:paraId="3B8849A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767F4756"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nil"/>
              <w:right w:val="nil"/>
            </w:tcBorders>
            <w:shd w:val="clear" w:color="000000" w:fill="FFFFFF"/>
            <w:noWrap/>
            <w:vAlign w:val="center"/>
            <w:hideMark/>
          </w:tcPr>
          <w:p w14:paraId="0BE0B81D"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200</w:t>
            </w:r>
          </w:p>
        </w:tc>
        <w:tc>
          <w:tcPr>
            <w:tcW w:w="956" w:type="dxa"/>
            <w:tcBorders>
              <w:top w:val="nil"/>
              <w:left w:val="nil"/>
              <w:bottom w:val="nil"/>
              <w:right w:val="nil"/>
            </w:tcBorders>
            <w:shd w:val="clear" w:color="000000" w:fill="FFFFFF"/>
            <w:noWrap/>
            <w:vAlign w:val="center"/>
            <w:hideMark/>
          </w:tcPr>
          <w:p w14:paraId="4703EC67"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47659A52" w14:textId="77777777" w:rsidTr="005E2CB4">
        <w:trPr>
          <w:trHeight w:val="32"/>
        </w:trPr>
        <w:tc>
          <w:tcPr>
            <w:tcW w:w="3181" w:type="dxa"/>
            <w:tcBorders>
              <w:top w:val="nil"/>
              <w:left w:val="nil"/>
              <w:bottom w:val="single" w:sz="4" w:space="0" w:color="auto"/>
              <w:right w:val="nil"/>
            </w:tcBorders>
            <w:shd w:val="clear" w:color="000000" w:fill="FFFFFF"/>
            <w:noWrap/>
            <w:vAlign w:val="center"/>
            <w:hideMark/>
          </w:tcPr>
          <w:p w14:paraId="63441DFB" w14:textId="77777777" w:rsidR="005E2CB4" w:rsidRPr="007257DA" w:rsidRDefault="005E2CB4" w:rsidP="005E2CB4">
            <w:pPr>
              <w:spacing w:after="0" w:line="240" w:lineRule="auto"/>
              <w:rPr>
                <w:rFonts w:ascii="Calibri" w:eastAsia="Times New Roman" w:hAnsi="Calibri" w:cs="Calibri"/>
                <w:bCs/>
                <w:noProof w:val="0"/>
                <w:color w:val="000000"/>
                <w:sz w:val="20"/>
                <w:lang w:val="tr-TR" w:eastAsia="en-GB"/>
              </w:rPr>
            </w:pPr>
            <w:r w:rsidRPr="007257DA">
              <w:rPr>
                <w:rFonts w:ascii="Calibri" w:eastAsia="Times New Roman" w:hAnsi="Calibri" w:cs="Calibri"/>
                <w:bCs/>
                <w:noProof w:val="0"/>
                <w:color w:val="000000"/>
                <w:sz w:val="20"/>
                <w:lang w:val="tr-TR" w:eastAsia="en-GB"/>
              </w:rPr>
              <w:t>Diğer</w:t>
            </w:r>
          </w:p>
        </w:tc>
        <w:tc>
          <w:tcPr>
            <w:tcW w:w="831" w:type="dxa"/>
            <w:tcBorders>
              <w:top w:val="nil"/>
              <w:left w:val="nil"/>
              <w:bottom w:val="single" w:sz="4" w:space="0" w:color="auto"/>
              <w:right w:val="nil"/>
            </w:tcBorders>
            <w:shd w:val="clear" w:color="000000" w:fill="FFFFFF"/>
            <w:noWrap/>
            <w:vAlign w:val="center"/>
            <w:hideMark/>
          </w:tcPr>
          <w:p w14:paraId="473F1E72"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41384</w:t>
            </w:r>
          </w:p>
        </w:tc>
        <w:tc>
          <w:tcPr>
            <w:tcW w:w="956" w:type="dxa"/>
            <w:tcBorders>
              <w:top w:val="nil"/>
              <w:left w:val="nil"/>
              <w:bottom w:val="single" w:sz="4" w:space="0" w:color="auto"/>
              <w:right w:val="nil"/>
            </w:tcBorders>
            <w:shd w:val="clear" w:color="000000" w:fill="FFFFFF"/>
            <w:noWrap/>
            <w:vAlign w:val="center"/>
            <w:hideMark/>
          </w:tcPr>
          <w:p w14:paraId="5B7FC358"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4F75EF3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single" w:sz="4" w:space="0" w:color="auto"/>
              <w:right w:val="nil"/>
            </w:tcBorders>
            <w:shd w:val="clear" w:color="000000" w:fill="FFFFFF"/>
            <w:noWrap/>
            <w:vAlign w:val="center"/>
            <w:hideMark/>
          </w:tcPr>
          <w:p w14:paraId="7A661E0A"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6467</w:t>
            </w:r>
          </w:p>
        </w:tc>
        <w:tc>
          <w:tcPr>
            <w:tcW w:w="956" w:type="dxa"/>
            <w:tcBorders>
              <w:top w:val="nil"/>
              <w:left w:val="nil"/>
              <w:bottom w:val="single" w:sz="4" w:space="0" w:color="auto"/>
              <w:right w:val="nil"/>
            </w:tcBorders>
            <w:shd w:val="clear" w:color="000000" w:fill="FFFFFF"/>
            <w:noWrap/>
            <w:vAlign w:val="center"/>
            <w:hideMark/>
          </w:tcPr>
          <w:p w14:paraId="3A9B4D6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265" w:type="dxa"/>
            <w:tcBorders>
              <w:top w:val="nil"/>
              <w:left w:val="nil"/>
              <w:bottom w:val="nil"/>
              <w:right w:val="nil"/>
            </w:tcBorders>
            <w:shd w:val="clear" w:color="000000" w:fill="FFFFFF"/>
            <w:noWrap/>
            <w:vAlign w:val="center"/>
            <w:hideMark/>
          </w:tcPr>
          <w:p w14:paraId="72F57EA5"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c>
          <w:tcPr>
            <w:tcW w:w="831" w:type="dxa"/>
            <w:tcBorders>
              <w:top w:val="nil"/>
              <w:left w:val="nil"/>
              <w:bottom w:val="single" w:sz="4" w:space="0" w:color="auto"/>
              <w:right w:val="nil"/>
            </w:tcBorders>
            <w:shd w:val="clear" w:color="000000" w:fill="FFFFFF"/>
            <w:noWrap/>
            <w:vAlign w:val="center"/>
            <w:hideMark/>
          </w:tcPr>
          <w:p w14:paraId="4F088769"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8962</w:t>
            </w:r>
          </w:p>
        </w:tc>
        <w:tc>
          <w:tcPr>
            <w:tcW w:w="956" w:type="dxa"/>
            <w:tcBorders>
              <w:top w:val="nil"/>
              <w:left w:val="nil"/>
              <w:bottom w:val="single" w:sz="4" w:space="0" w:color="auto"/>
              <w:right w:val="nil"/>
            </w:tcBorders>
            <w:shd w:val="clear" w:color="000000" w:fill="FFFFFF"/>
            <w:noWrap/>
            <w:vAlign w:val="center"/>
            <w:hideMark/>
          </w:tcPr>
          <w:p w14:paraId="153FB092" w14:textId="77777777" w:rsidR="005E2CB4" w:rsidRPr="007257DA" w:rsidRDefault="005E2CB4" w:rsidP="005E2CB4">
            <w:pPr>
              <w:spacing w:after="0" w:line="240" w:lineRule="auto"/>
              <w:jc w:val="center"/>
              <w:rPr>
                <w:rFonts w:ascii="Calibri" w:eastAsia="Times New Roman" w:hAnsi="Calibri" w:cs="Calibri"/>
                <w:noProof w:val="0"/>
                <w:sz w:val="20"/>
                <w:lang w:val="tr-TR" w:eastAsia="en-GB"/>
              </w:rPr>
            </w:pPr>
            <w:r w:rsidRPr="007257DA">
              <w:rPr>
                <w:rFonts w:ascii="Calibri" w:eastAsia="Times New Roman" w:hAnsi="Calibri" w:cs="Calibri"/>
                <w:noProof w:val="0"/>
                <w:sz w:val="20"/>
                <w:lang w:val="tr-TR" w:eastAsia="en-GB"/>
              </w:rPr>
              <w:t> </w:t>
            </w:r>
          </w:p>
        </w:tc>
      </w:tr>
      <w:tr w:rsidR="005E2CB4" w:rsidRPr="007257DA" w14:paraId="226EF523" w14:textId="77777777" w:rsidTr="005E2CB4">
        <w:trPr>
          <w:trHeight w:val="32"/>
        </w:trPr>
        <w:tc>
          <w:tcPr>
            <w:tcW w:w="3181" w:type="dxa"/>
            <w:tcBorders>
              <w:top w:val="nil"/>
              <w:left w:val="nil"/>
              <w:bottom w:val="single" w:sz="12" w:space="0" w:color="auto"/>
              <w:right w:val="nil"/>
            </w:tcBorders>
            <w:shd w:val="clear" w:color="000000" w:fill="FFFFFF"/>
            <w:noWrap/>
            <w:vAlign w:val="center"/>
            <w:hideMark/>
          </w:tcPr>
          <w:p w14:paraId="1FDE07FE" w14:textId="77777777" w:rsidR="005E2CB4" w:rsidRPr="007257DA" w:rsidRDefault="005E2CB4" w:rsidP="005E2CB4">
            <w:pPr>
              <w:spacing w:after="0" w:line="240" w:lineRule="auto"/>
              <w:rPr>
                <w:rFonts w:ascii="Calibri" w:eastAsia="Times New Roman" w:hAnsi="Calibri" w:cs="Calibri"/>
                <w:b/>
                <w:bCs/>
                <w:noProof w:val="0"/>
                <w:color w:val="000000"/>
                <w:lang w:val="tr-TR" w:eastAsia="en-GB"/>
              </w:rPr>
            </w:pPr>
            <w:r w:rsidRPr="007257DA">
              <w:rPr>
                <w:rFonts w:ascii="Calibri" w:eastAsia="Times New Roman" w:hAnsi="Calibri" w:cs="Calibri"/>
                <w:b/>
                <w:bCs/>
                <w:noProof w:val="0"/>
                <w:color w:val="000000"/>
                <w:lang w:val="tr-TR" w:eastAsia="en-GB"/>
              </w:rPr>
              <w:t>Toplam</w:t>
            </w:r>
          </w:p>
        </w:tc>
        <w:tc>
          <w:tcPr>
            <w:tcW w:w="831" w:type="dxa"/>
            <w:tcBorders>
              <w:top w:val="nil"/>
              <w:left w:val="nil"/>
              <w:bottom w:val="single" w:sz="12" w:space="0" w:color="auto"/>
              <w:right w:val="nil"/>
            </w:tcBorders>
            <w:shd w:val="clear" w:color="000000" w:fill="FFFFFF"/>
            <w:noWrap/>
            <w:vAlign w:val="center"/>
            <w:hideMark/>
          </w:tcPr>
          <w:p w14:paraId="23E56AB3" w14:textId="77777777" w:rsidR="005E2CB4" w:rsidRPr="007257DA" w:rsidRDefault="005E2CB4" w:rsidP="005E2CB4">
            <w:pPr>
              <w:spacing w:after="0" w:line="240" w:lineRule="auto"/>
              <w:jc w:val="center"/>
              <w:rPr>
                <w:rFonts w:ascii="Calibri" w:eastAsia="Times New Roman" w:hAnsi="Calibri" w:cs="Calibri"/>
                <w:b/>
                <w:bCs/>
                <w:noProof w:val="0"/>
                <w:color w:val="000000"/>
                <w:sz w:val="20"/>
                <w:lang w:val="tr-TR" w:eastAsia="en-GB"/>
              </w:rPr>
            </w:pPr>
            <w:r w:rsidRPr="007257DA">
              <w:rPr>
                <w:rFonts w:ascii="Calibri" w:eastAsia="Times New Roman" w:hAnsi="Calibri" w:cs="Calibri"/>
                <w:b/>
                <w:bCs/>
                <w:noProof w:val="0"/>
                <w:color w:val="000000"/>
                <w:sz w:val="20"/>
                <w:lang w:val="tr-TR" w:eastAsia="en-GB"/>
              </w:rPr>
              <w:t>57809</w:t>
            </w:r>
          </w:p>
        </w:tc>
        <w:tc>
          <w:tcPr>
            <w:tcW w:w="956" w:type="dxa"/>
            <w:tcBorders>
              <w:top w:val="nil"/>
              <w:left w:val="nil"/>
              <w:bottom w:val="single" w:sz="12" w:space="0" w:color="auto"/>
              <w:right w:val="nil"/>
            </w:tcBorders>
            <w:shd w:val="clear" w:color="000000" w:fill="FFFFFF"/>
            <w:noWrap/>
            <w:vAlign w:val="center"/>
            <w:hideMark/>
          </w:tcPr>
          <w:p w14:paraId="333B1D2F"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265" w:type="dxa"/>
            <w:tcBorders>
              <w:top w:val="nil"/>
              <w:left w:val="nil"/>
              <w:bottom w:val="single" w:sz="12" w:space="0" w:color="auto"/>
              <w:right w:val="nil"/>
            </w:tcBorders>
            <w:shd w:val="clear" w:color="000000" w:fill="FFFFFF"/>
            <w:noWrap/>
            <w:vAlign w:val="center"/>
            <w:hideMark/>
          </w:tcPr>
          <w:p w14:paraId="7DDB6AD6"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831" w:type="dxa"/>
            <w:tcBorders>
              <w:top w:val="nil"/>
              <w:left w:val="nil"/>
              <w:bottom w:val="single" w:sz="12" w:space="0" w:color="auto"/>
              <w:right w:val="nil"/>
            </w:tcBorders>
            <w:shd w:val="clear" w:color="000000" w:fill="FFFFFF"/>
            <w:noWrap/>
            <w:vAlign w:val="center"/>
            <w:hideMark/>
          </w:tcPr>
          <w:p w14:paraId="659EA0FB" w14:textId="77777777" w:rsidR="005E2CB4" w:rsidRPr="007257DA" w:rsidRDefault="005E2CB4" w:rsidP="005E2CB4">
            <w:pPr>
              <w:spacing w:after="0" w:line="240" w:lineRule="auto"/>
              <w:jc w:val="center"/>
              <w:rPr>
                <w:rFonts w:ascii="Calibri" w:eastAsia="Times New Roman" w:hAnsi="Calibri" w:cs="Calibri"/>
                <w:b/>
                <w:bCs/>
                <w:noProof w:val="0"/>
                <w:color w:val="000000"/>
                <w:sz w:val="20"/>
                <w:lang w:val="tr-TR" w:eastAsia="en-GB"/>
              </w:rPr>
            </w:pPr>
            <w:r w:rsidRPr="007257DA">
              <w:rPr>
                <w:rFonts w:ascii="Calibri" w:eastAsia="Times New Roman" w:hAnsi="Calibri" w:cs="Calibri"/>
                <w:b/>
                <w:bCs/>
                <w:noProof w:val="0"/>
                <w:color w:val="000000"/>
                <w:sz w:val="20"/>
                <w:lang w:val="tr-TR" w:eastAsia="en-GB"/>
              </w:rPr>
              <w:t>8968</w:t>
            </w:r>
          </w:p>
        </w:tc>
        <w:tc>
          <w:tcPr>
            <w:tcW w:w="956" w:type="dxa"/>
            <w:tcBorders>
              <w:top w:val="nil"/>
              <w:left w:val="nil"/>
              <w:bottom w:val="single" w:sz="12" w:space="0" w:color="auto"/>
              <w:right w:val="nil"/>
            </w:tcBorders>
            <w:shd w:val="clear" w:color="000000" w:fill="FFFFFF"/>
            <w:noWrap/>
            <w:vAlign w:val="center"/>
            <w:hideMark/>
          </w:tcPr>
          <w:p w14:paraId="1192A629"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265" w:type="dxa"/>
            <w:tcBorders>
              <w:top w:val="nil"/>
              <w:left w:val="nil"/>
              <w:bottom w:val="single" w:sz="12" w:space="0" w:color="auto"/>
              <w:right w:val="nil"/>
            </w:tcBorders>
            <w:shd w:val="clear" w:color="000000" w:fill="FFFFFF"/>
            <w:noWrap/>
            <w:vAlign w:val="center"/>
            <w:hideMark/>
          </w:tcPr>
          <w:p w14:paraId="41FD38BA"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c>
          <w:tcPr>
            <w:tcW w:w="831" w:type="dxa"/>
            <w:tcBorders>
              <w:top w:val="nil"/>
              <w:left w:val="nil"/>
              <w:bottom w:val="single" w:sz="12" w:space="0" w:color="auto"/>
              <w:right w:val="nil"/>
            </w:tcBorders>
            <w:shd w:val="clear" w:color="000000" w:fill="FFFFFF"/>
            <w:noWrap/>
            <w:vAlign w:val="center"/>
            <w:hideMark/>
          </w:tcPr>
          <w:p w14:paraId="2A761C80" w14:textId="77777777" w:rsidR="005E2CB4" w:rsidRPr="007257DA" w:rsidRDefault="005E2CB4" w:rsidP="005E2CB4">
            <w:pPr>
              <w:spacing w:after="0" w:line="240" w:lineRule="auto"/>
              <w:jc w:val="center"/>
              <w:rPr>
                <w:rFonts w:ascii="Calibri" w:eastAsia="Times New Roman" w:hAnsi="Calibri" w:cs="Calibri"/>
                <w:b/>
                <w:bCs/>
                <w:noProof w:val="0"/>
                <w:color w:val="000000"/>
                <w:sz w:val="20"/>
                <w:lang w:val="tr-TR" w:eastAsia="en-GB"/>
              </w:rPr>
            </w:pPr>
            <w:r w:rsidRPr="007257DA">
              <w:rPr>
                <w:rFonts w:ascii="Calibri" w:eastAsia="Times New Roman" w:hAnsi="Calibri" w:cs="Calibri"/>
                <w:b/>
                <w:bCs/>
                <w:noProof w:val="0"/>
                <w:color w:val="000000"/>
                <w:sz w:val="20"/>
                <w:lang w:val="tr-TR" w:eastAsia="en-GB"/>
              </w:rPr>
              <w:t>12050</w:t>
            </w:r>
          </w:p>
        </w:tc>
        <w:tc>
          <w:tcPr>
            <w:tcW w:w="956" w:type="dxa"/>
            <w:tcBorders>
              <w:top w:val="nil"/>
              <w:left w:val="nil"/>
              <w:bottom w:val="single" w:sz="12" w:space="0" w:color="auto"/>
              <w:right w:val="nil"/>
            </w:tcBorders>
            <w:shd w:val="clear" w:color="000000" w:fill="FFFFFF"/>
            <w:noWrap/>
            <w:vAlign w:val="center"/>
            <w:hideMark/>
          </w:tcPr>
          <w:p w14:paraId="103027AE" w14:textId="77777777" w:rsidR="005E2CB4" w:rsidRPr="007257DA" w:rsidRDefault="005E2CB4" w:rsidP="005E2CB4">
            <w:pPr>
              <w:spacing w:after="0" w:line="240" w:lineRule="auto"/>
              <w:jc w:val="center"/>
              <w:rPr>
                <w:rFonts w:ascii="Calibri" w:eastAsia="Times New Roman" w:hAnsi="Calibri" w:cs="Calibri"/>
                <w:noProof w:val="0"/>
                <w:color w:val="000000"/>
                <w:sz w:val="20"/>
                <w:lang w:val="tr-TR" w:eastAsia="en-GB"/>
              </w:rPr>
            </w:pPr>
            <w:r w:rsidRPr="007257DA">
              <w:rPr>
                <w:rFonts w:ascii="Calibri" w:eastAsia="Times New Roman" w:hAnsi="Calibri" w:cs="Calibri"/>
                <w:noProof w:val="0"/>
                <w:color w:val="000000"/>
                <w:sz w:val="20"/>
                <w:lang w:val="tr-TR" w:eastAsia="en-GB"/>
              </w:rPr>
              <w:t> </w:t>
            </w:r>
          </w:p>
        </w:tc>
      </w:tr>
      <w:tr w:rsidR="005E2CB4" w:rsidRPr="00D92941" w14:paraId="5A564708" w14:textId="77777777" w:rsidTr="005E2CB4">
        <w:trPr>
          <w:trHeight w:val="32"/>
        </w:trPr>
        <w:tc>
          <w:tcPr>
            <w:tcW w:w="9076" w:type="dxa"/>
            <w:gridSpan w:val="9"/>
            <w:tcBorders>
              <w:top w:val="single" w:sz="8" w:space="0" w:color="auto"/>
              <w:left w:val="nil"/>
              <w:bottom w:val="nil"/>
              <w:right w:val="nil"/>
            </w:tcBorders>
            <w:shd w:val="clear" w:color="000000" w:fill="FFFFFF"/>
            <w:vAlign w:val="center"/>
            <w:hideMark/>
          </w:tcPr>
          <w:p w14:paraId="15BEF8AA" w14:textId="05698471" w:rsidR="005E2CB4" w:rsidRPr="00D92941" w:rsidRDefault="005E2CB4" w:rsidP="005E2CB4">
            <w:pPr>
              <w:spacing w:after="0" w:line="240" w:lineRule="auto"/>
              <w:rPr>
                <w:rFonts w:ascii="Calibri" w:eastAsia="Times New Roman" w:hAnsi="Calibri" w:cs="Calibri"/>
                <w:noProof w:val="0"/>
                <w:color w:val="000000"/>
                <w:sz w:val="18"/>
                <w:szCs w:val="16"/>
                <w:lang w:val="tr-TR" w:eastAsia="en-GB"/>
              </w:rPr>
            </w:pPr>
            <w:r w:rsidRPr="00D92941">
              <w:rPr>
                <w:rFonts w:ascii="Calibri" w:eastAsia="Times New Roman" w:hAnsi="Calibri" w:cs="Calibri"/>
                <w:b/>
                <w:bCs/>
                <w:noProof w:val="0"/>
                <w:color w:val="000000"/>
                <w:sz w:val="18"/>
                <w:szCs w:val="16"/>
                <w:lang w:val="tr-TR" w:eastAsia="en-GB"/>
              </w:rPr>
              <w:t>A:</w:t>
            </w:r>
            <w:r w:rsidRPr="00D92941">
              <w:rPr>
                <w:rFonts w:ascii="Calibri" w:eastAsia="Times New Roman" w:hAnsi="Calibri" w:cs="Calibri"/>
                <w:noProof w:val="0"/>
                <w:color w:val="000000"/>
                <w:sz w:val="18"/>
                <w:szCs w:val="16"/>
                <w:lang w:val="tr-TR" w:eastAsia="en-GB"/>
              </w:rPr>
              <w:t xml:space="preserve"> Yeterli mesleki, teknik bilgi ve tecrübe, </w:t>
            </w:r>
            <w:r w:rsidRPr="00D92941">
              <w:rPr>
                <w:rFonts w:ascii="Calibri" w:eastAsia="Times New Roman" w:hAnsi="Calibri" w:cs="Calibri"/>
                <w:b/>
                <w:bCs/>
                <w:noProof w:val="0"/>
                <w:color w:val="000000"/>
                <w:sz w:val="18"/>
                <w:szCs w:val="16"/>
                <w:lang w:val="tr-TR" w:eastAsia="en-GB"/>
              </w:rPr>
              <w:t>B:</w:t>
            </w:r>
            <w:r w:rsidRPr="00D92941">
              <w:rPr>
                <w:rFonts w:ascii="Calibri" w:eastAsia="Times New Roman" w:hAnsi="Calibri" w:cs="Calibri"/>
                <w:noProof w:val="0"/>
                <w:color w:val="000000"/>
                <w:sz w:val="18"/>
                <w:szCs w:val="16"/>
                <w:lang w:val="tr-TR" w:eastAsia="en-GB"/>
              </w:rPr>
              <w:t xml:space="preserve"> Fiziksel ve bedensel yeterlilik, </w:t>
            </w:r>
            <w:r w:rsidRPr="00D92941">
              <w:rPr>
                <w:rFonts w:ascii="Calibri" w:eastAsia="Times New Roman" w:hAnsi="Calibri" w:cs="Calibri"/>
                <w:b/>
                <w:bCs/>
                <w:noProof w:val="0"/>
                <w:color w:val="000000"/>
                <w:sz w:val="18"/>
                <w:szCs w:val="16"/>
                <w:lang w:val="tr-TR" w:eastAsia="en-GB"/>
              </w:rPr>
              <w:t>C:</w:t>
            </w:r>
            <w:r w:rsidRPr="00D92941">
              <w:rPr>
                <w:rFonts w:ascii="Calibri" w:eastAsia="Times New Roman" w:hAnsi="Calibri" w:cs="Calibri"/>
                <w:noProof w:val="0"/>
                <w:color w:val="000000"/>
                <w:sz w:val="18"/>
                <w:szCs w:val="16"/>
                <w:lang w:val="tr-TR" w:eastAsia="en-GB"/>
              </w:rPr>
              <w:t xml:space="preserve"> İletişim ve ifade yeteneği, </w:t>
            </w:r>
            <w:r w:rsidRPr="00D92941">
              <w:rPr>
                <w:rFonts w:ascii="Calibri" w:eastAsia="Times New Roman" w:hAnsi="Calibri" w:cs="Calibri"/>
                <w:b/>
                <w:bCs/>
                <w:noProof w:val="0"/>
                <w:color w:val="000000"/>
                <w:sz w:val="18"/>
                <w:szCs w:val="16"/>
                <w:lang w:val="tr-TR" w:eastAsia="en-GB"/>
              </w:rPr>
              <w:t>D:</w:t>
            </w:r>
            <w:r w:rsidRPr="00D92941">
              <w:rPr>
                <w:rFonts w:ascii="Calibri" w:eastAsia="Times New Roman" w:hAnsi="Calibri" w:cs="Calibri"/>
                <w:noProof w:val="0"/>
                <w:color w:val="000000"/>
                <w:sz w:val="18"/>
                <w:szCs w:val="16"/>
                <w:lang w:val="tr-TR" w:eastAsia="en-GB"/>
              </w:rPr>
              <w:t xml:space="preserve"> Satış ve pazarlama becerisi,   </w:t>
            </w:r>
            <w:r w:rsidRPr="00D92941">
              <w:rPr>
                <w:rFonts w:ascii="Calibri" w:eastAsia="Times New Roman" w:hAnsi="Calibri" w:cs="Calibri"/>
                <w:b/>
                <w:bCs/>
                <w:noProof w:val="0"/>
                <w:color w:val="000000"/>
                <w:sz w:val="18"/>
                <w:szCs w:val="16"/>
                <w:lang w:val="tr-TR" w:eastAsia="en-GB"/>
              </w:rPr>
              <w:t>E:</w:t>
            </w:r>
            <w:r w:rsidRPr="00D92941">
              <w:rPr>
                <w:rFonts w:ascii="Calibri" w:eastAsia="Times New Roman" w:hAnsi="Calibri" w:cs="Calibri"/>
                <w:noProof w:val="0"/>
                <w:color w:val="000000"/>
                <w:sz w:val="18"/>
                <w:szCs w:val="16"/>
                <w:lang w:val="tr-TR" w:eastAsia="en-GB"/>
              </w:rPr>
              <w:t xml:space="preserve"> Takım çalışması, </w:t>
            </w:r>
            <w:r w:rsidRPr="00D92941">
              <w:rPr>
                <w:rFonts w:ascii="Calibri" w:eastAsia="Times New Roman" w:hAnsi="Calibri" w:cs="Calibri"/>
                <w:b/>
                <w:bCs/>
                <w:noProof w:val="0"/>
                <w:color w:val="000000"/>
                <w:sz w:val="18"/>
                <w:szCs w:val="16"/>
                <w:lang w:val="tr-TR" w:eastAsia="en-GB"/>
              </w:rPr>
              <w:t>F:</w:t>
            </w:r>
            <w:r w:rsidRPr="00D92941">
              <w:rPr>
                <w:rFonts w:ascii="Calibri" w:eastAsia="Times New Roman" w:hAnsi="Calibri" w:cs="Calibri"/>
                <w:noProof w:val="0"/>
                <w:color w:val="000000"/>
                <w:sz w:val="18"/>
                <w:szCs w:val="16"/>
                <w:lang w:val="tr-TR" w:eastAsia="en-GB"/>
              </w:rPr>
              <w:t xml:space="preserve"> Sorun çözme ve </w:t>
            </w:r>
            <w:proofErr w:type="gramStart"/>
            <w:r w:rsidRPr="00D92941">
              <w:rPr>
                <w:rFonts w:ascii="Calibri" w:eastAsia="Times New Roman" w:hAnsi="Calibri" w:cs="Calibri"/>
                <w:noProof w:val="0"/>
                <w:color w:val="000000"/>
                <w:sz w:val="18"/>
                <w:szCs w:val="16"/>
                <w:lang w:val="tr-TR" w:eastAsia="en-GB"/>
              </w:rPr>
              <w:t>inisiyatif</w:t>
            </w:r>
            <w:proofErr w:type="gramEnd"/>
            <w:r w:rsidRPr="00D92941">
              <w:rPr>
                <w:rFonts w:ascii="Calibri" w:eastAsia="Times New Roman" w:hAnsi="Calibri" w:cs="Calibri"/>
                <w:noProof w:val="0"/>
                <w:color w:val="000000"/>
                <w:sz w:val="18"/>
                <w:szCs w:val="16"/>
                <w:lang w:val="tr-TR" w:eastAsia="en-GB"/>
              </w:rPr>
              <w:t xml:space="preserve"> alabilme</w:t>
            </w:r>
            <w:r w:rsidRPr="00D92941">
              <w:rPr>
                <w:rFonts w:ascii="Calibri" w:eastAsia="Times New Roman" w:hAnsi="Calibri" w:cs="Calibri"/>
                <w:noProof w:val="0"/>
                <w:color w:val="000000"/>
                <w:sz w:val="18"/>
                <w:szCs w:val="16"/>
                <w:lang w:val="tr-TR" w:eastAsia="en-GB"/>
              </w:rPr>
              <w:br/>
              <w:t>Kaynak: İPA 2018</w:t>
            </w:r>
          </w:p>
        </w:tc>
      </w:tr>
    </w:tbl>
    <w:p w14:paraId="3AEFDD5E" w14:textId="77777777" w:rsidR="005E2CB4" w:rsidRPr="007257DA" w:rsidRDefault="005E2CB4" w:rsidP="005E2CB4">
      <w:pPr>
        <w:jc w:val="both"/>
        <w:rPr>
          <w:noProof w:val="0"/>
          <w:lang w:val="tr-TR"/>
        </w:rPr>
      </w:pPr>
    </w:p>
    <w:p w14:paraId="1F0C225D" w14:textId="41973CEE" w:rsidR="005E2CB4" w:rsidRPr="007257DA" w:rsidRDefault="005E2CB4" w:rsidP="005E2CB4">
      <w:pPr>
        <w:jc w:val="both"/>
        <w:rPr>
          <w:noProof w:val="0"/>
          <w:lang w:val="tr-TR"/>
        </w:rPr>
      </w:pPr>
      <w:r w:rsidRPr="007257DA">
        <w:rPr>
          <w:noProof w:val="0"/>
          <w:lang w:val="tr-TR"/>
        </w:rPr>
        <w:lastRenderedPageBreak/>
        <w:t xml:space="preserve">Üç ilde de “diğer” kategorisindeki yoğunluk temininde güçlük çekilen işlerin gerçek seviyelerini görmemizi engellese de bu kategoriyi dışarıda bıraktığımızda ortaya çıkan tablo işgücü talebinin fazla olduğu işlerin dağılımına dair önemli bulgular vermektedir. İstanbul, Bursa ve İzmir’deki işverenler en çok dikiş makinecisi bulmakta zorlandıklarını beyan etmektedirler. Her üç ilde de tekstil sektöründeki işgücü talebi fazlalığı ve işverenlerin işçi bulmakta zorlandığı barizdir. İstanbul ve Bursa’da </w:t>
      </w:r>
      <w:proofErr w:type="spellStart"/>
      <w:r w:rsidRPr="007257DA">
        <w:rPr>
          <w:noProof w:val="0"/>
          <w:lang w:val="tr-TR"/>
        </w:rPr>
        <w:t>ortacılık</w:t>
      </w:r>
      <w:proofErr w:type="spellEnd"/>
      <w:r w:rsidRPr="007257DA">
        <w:rPr>
          <w:noProof w:val="0"/>
          <w:lang w:val="tr-TR"/>
        </w:rPr>
        <w:t xml:space="preserve">, </w:t>
      </w:r>
      <w:proofErr w:type="gramStart"/>
      <w:r w:rsidRPr="007257DA">
        <w:rPr>
          <w:noProof w:val="0"/>
          <w:lang w:val="tr-TR"/>
        </w:rPr>
        <w:t>konfeksiyon</w:t>
      </w:r>
      <w:proofErr w:type="gramEnd"/>
      <w:r w:rsidRPr="007257DA">
        <w:rPr>
          <w:noProof w:val="0"/>
          <w:lang w:val="tr-TR"/>
        </w:rPr>
        <w:t xml:space="preserve"> işçiliği ve dokumacılık gibi işleri de bu sınıfa dahil edince temininde güçlük çekilen işler arasında tekstil sektörünün yoğunluğu artmaktadır (Tablo 4). Genelde hizmet sektörünün </w:t>
      </w:r>
      <w:r w:rsidR="00E46F10" w:rsidRPr="00D141F8">
        <w:rPr>
          <w:noProof w:val="0"/>
          <w:lang w:val="tr-TR"/>
        </w:rPr>
        <w:t>düşük vasıf gerektiren</w:t>
      </w:r>
      <w:r w:rsidR="00E46F10">
        <w:rPr>
          <w:noProof w:val="0"/>
          <w:lang w:val="tr-TR"/>
        </w:rPr>
        <w:t xml:space="preserve"> işlerinden</w:t>
      </w:r>
      <w:r w:rsidRPr="007257DA">
        <w:rPr>
          <w:noProof w:val="0"/>
          <w:lang w:val="tr-TR"/>
        </w:rPr>
        <w:t xml:space="preserve"> servis elemanlığı (garsonluk), satış danışmanlığı, temizlik görevi gibi işler de tekstilin hemen ardından eleman bulmakta </w:t>
      </w:r>
      <w:r w:rsidR="00A87BE8">
        <w:rPr>
          <w:noProof w:val="0"/>
          <w:lang w:val="tr-TR"/>
        </w:rPr>
        <w:t xml:space="preserve">en çok </w:t>
      </w:r>
      <w:r w:rsidRPr="007257DA">
        <w:rPr>
          <w:noProof w:val="0"/>
          <w:lang w:val="tr-TR"/>
        </w:rPr>
        <w:t>zorlanılan ikinci meslek grubunu oluşturmaktadır.</w:t>
      </w:r>
    </w:p>
    <w:p w14:paraId="2F8EFAA4" w14:textId="77777777" w:rsidR="005E2CB4" w:rsidRPr="007257DA" w:rsidRDefault="005E2CB4" w:rsidP="005E2CB4">
      <w:pPr>
        <w:jc w:val="both"/>
        <w:rPr>
          <w:b/>
          <w:noProof w:val="0"/>
          <w:lang w:val="tr-TR"/>
        </w:rPr>
      </w:pPr>
      <w:r w:rsidRPr="007257DA">
        <w:rPr>
          <w:b/>
          <w:noProof w:val="0"/>
          <w:lang w:val="tr-TR"/>
        </w:rPr>
        <w:t>İstanbul</w:t>
      </w:r>
    </w:p>
    <w:p w14:paraId="1B32298A" w14:textId="4623CBF4" w:rsidR="005E2CB4" w:rsidRPr="007257DA" w:rsidRDefault="005E2CB4" w:rsidP="005E2CB4">
      <w:pPr>
        <w:jc w:val="both"/>
        <w:rPr>
          <w:noProof w:val="0"/>
          <w:lang w:val="tr-TR"/>
        </w:rPr>
      </w:pPr>
      <w:r w:rsidRPr="007257DA">
        <w:rPr>
          <w:noProof w:val="0"/>
          <w:lang w:val="tr-TR"/>
        </w:rPr>
        <w:t>İstanbul’da eleman temininde güçlük çekilen işler incelendiğinde dikiş makinecisinin ön plana çıktığı g</w:t>
      </w:r>
      <w:r w:rsidR="007C4FF5">
        <w:rPr>
          <w:noProof w:val="0"/>
          <w:lang w:val="tr-TR"/>
        </w:rPr>
        <w:t>örülmektedir. İstanbul’da buluna</w:t>
      </w:r>
      <w:r w:rsidRPr="007257DA">
        <w:rPr>
          <w:noProof w:val="0"/>
          <w:lang w:val="tr-TR"/>
        </w:rPr>
        <w:t xml:space="preserve">n firmalar toplamda </w:t>
      </w:r>
      <w:r w:rsidRPr="007257DA">
        <w:rPr>
          <w:rFonts w:ascii="Calibri" w:eastAsia="Times New Roman" w:hAnsi="Calibri" w:cs="Calibri"/>
          <w:noProof w:val="0"/>
          <w:color w:val="000000"/>
          <w:lang w:val="tr-TR" w:eastAsia="en-GB"/>
        </w:rPr>
        <w:t>5.778 dikiş makinecisinin temininde zorlandıklarını belirtmektedirler. Bu iş koluna eleman temininde güçl</w:t>
      </w:r>
      <w:r w:rsidR="00C43B83">
        <w:rPr>
          <w:rFonts w:ascii="Calibri" w:eastAsia="Times New Roman" w:hAnsi="Calibri" w:cs="Calibri"/>
          <w:noProof w:val="0"/>
          <w:color w:val="000000"/>
          <w:lang w:val="tr-TR" w:eastAsia="en-GB"/>
        </w:rPr>
        <w:t xml:space="preserve">ük çekilen </w:t>
      </w:r>
      <w:proofErr w:type="gramStart"/>
      <w:r w:rsidR="00C43B83">
        <w:rPr>
          <w:rFonts w:ascii="Calibri" w:eastAsia="Times New Roman" w:hAnsi="Calibri" w:cs="Calibri"/>
          <w:noProof w:val="0"/>
          <w:color w:val="000000"/>
          <w:lang w:val="tr-TR" w:eastAsia="en-GB"/>
        </w:rPr>
        <w:t>konfeksiyon</w:t>
      </w:r>
      <w:proofErr w:type="gramEnd"/>
      <w:r w:rsidR="00C43B83">
        <w:rPr>
          <w:rFonts w:ascii="Calibri" w:eastAsia="Times New Roman" w:hAnsi="Calibri" w:cs="Calibri"/>
          <w:noProof w:val="0"/>
          <w:color w:val="000000"/>
          <w:lang w:val="tr-TR" w:eastAsia="en-GB"/>
        </w:rPr>
        <w:t xml:space="preserve"> işçisi </w:t>
      </w:r>
      <w:r w:rsidRPr="007257DA">
        <w:rPr>
          <w:rFonts w:ascii="Calibri" w:eastAsia="Times New Roman" w:hAnsi="Calibri" w:cs="Calibri"/>
          <w:noProof w:val="0"/>
          <w:color w:val="000000"/>
          <w:lang w:val="tr-TR" w:eastAsia="en-GB"/>
        </w:rPr>
        <w:t xml:space="preserve">(855 kişi) ve </w:t>
      </w:r>
      <w:proofErr w:type="spellStart"/>
      <w:r w:rsidRPr="007257DA">
        <w:rPr>
          <w:rFonts w:ascii="Calibri" w:eastAsia="Times New Roman" w:hAnsi="Calibri" w:cs="Calibri"/>
          <w:noProof w:val="0"/>
          <w:color w:val="000000"/>
          <w:lang w:val="tr-TR" w:eastAsia="en-GB"/>
        </w:rPr>
        <w:t>ortacıyı</w:t>
      </w:r>
      <w:proofErr w:type="spellEnd"/>
      <w:r w:rsidR="00C43B83">
        <w:rPr>
          <w:rFonts w:ascii="Calibri" w:eastAsia="Times New Roman" w:hAnsi="Calibri" w:cs="Calibri"/>
          <w:noProof w:val="0"/>
          <w:color w:val="000000"/>
          <w:lang w:val="tr-TR" w:eastAsia="en-GB"/>
        </w:rPr>
        <w:t xml:space="preserve"> (771 kişi) da eklendiğinde</w:t>
      </w:r>
      <w:r w:rsidRPr="007257DA">
        <w:rPr>
          <w:rFonts w:ascii="Calibri" w:eastAsia="Times New Roman" w:hAnsi="Calibri" w:cs="Calibri"/>
          <w:noProof w:val="0"/>
          <w:color w:val="000000"/>
          <w:lang w:val="tr-TR" w:eastAsia="en-GB"/>
        </w:rPr>
        <w:t xml:space="preserve"> tekstilin işgücü temininde </w:t>
      </w:r>
      <w:r w:rsidRPr="007257DA">
        <w:rPr>
          <w:noProof w:val="0"/>
          <w:lang w:val="tr-TR"/>
        </w:rPr>
        <w:t xml:space="preserve">en çok zorlanılan sektör olduğu rahatlıkla söylenebilir. </w:t>
      </w:r>
      <w:r w:rsidR="003E087C">
        <w:rPr>
          <w:noProof w:val="0"/>
          <w:lang w:val="tr-TR"/>
        </w:rPr>
        <w:t>Toplamda</w:t>
      </w:r>
      <w:r w:rsidRPr="007257DA">
        <w:rPr>
          <w:noProof w:val="0"/>
          <w:lang w:val="tr-TR"/>
        </w:rPr>
        <w:t xml:space="preserve"> tekstil sektöründe </w:t>
      </w:r>
      <w:r w:rsidR="003E087C">
        <w:rPr>
          <w:noProof w:val="0"/>
          <w:lang w:val="tr-TR"/>
        </w:rPr>
        <w:t xml:space="preserve">7.404 </w:t>
      </w:r>
      <w:r w:rsidR="003E087C" w:rsidRPr="00D141F8">
        <w:rPr>
          <w:noProof w:val="0"/>
          <w:lang w:val="tr-TR"/>
        </w:rPr>
        <w:t>çalışanın</w:t>
      </w:r>
      <w:r w:rsidRPr="007257DA">
        <w:rPr>
          <w:noProof w:val="0"/>
          <w:lang w:val="tr-TR"/>
        </w:rPr>
        <w:t xml:space="preserve"> temininde güçlük çekilmiştir.  Eleman temininde güçlük çekilen dikiş makinecisini 2025 kişi ile figüran, 1956 kişi ile güvenlik görevlisi ve 1452 kişi ile genel beden işçisi takip etmektedir.</w:t>
      </w:r>
      <w:r w:rsidRPr="007257DA">
        <w:rPr>
          <w:rStyle w:val="FootnoteReference"/>
          <w:noProof w:val="0"/>
          <w:lang w:val="tr-TR"/>
        </w:rPr>
        <w:footnoteReference w:id="8"/>
      </w:r>
      <w:r w:rsidRPr="007257DA">
        <w:rPr>
          <w:noProof w:val="0"/>
          <w:lang w:val="tr-TR"/>
        </w:rPr>
        <w:t xml:space="preserve"> </w:t>
      </w:r>
    </w:p>
    <w:p w14:paraId="6E70634E" w14:textId="0406907F" w:rsidR="005E2CB4" w:rsidRPr="007257DA" w:rsidRDefault="005E2CB4" w:rsidP="005E2CB4">
      <w:pPr>
        <w:jc w:val="both"/>
        <w:rPr>
          <w:rFonts w:ascii="Calibri" w:eastAsia="Times New Roman" w:hAnsi="Calibri" w:cs="Calibri"/>
          <w:noProof w:val="0"/>
          <w:color w:val="000000"/>
          <w:lang w:val="tr-TR" w:eastAsia="en-GB"/>
        </w:rPr>
      </w:pPr>
      <w:r w:rsidRPr="007257DA">
        <w:rPr>
          <w:noProof w:val="0"/>
          <w:lang w:val="tr-TR"/>
        </w:rPr>
        <w:t xml:space="preserve">Diğer taraftan hizmet sektöründeki iş kolları da eleman temininde güçlük çekilen işlerde öne çıkmaktadır.  İstanbul’da 1365 servis elemanının ve 1264 temizlik görevlisinin temininde güçlük çekilmiştir. Bu iş kollarını </w:t>
      </w:r>
      <w:r w:rsidRPr="007257DA">
        <w:rPr>
          <w:rFonts w:ascii="Calibri" w:eastAsia="Times New Roman" w:hAnsi="Calibri" w:cs="Calibri"/>
          <w:noProof w:val="0"/>
          <w:color w:val="000000"/>
          <w:lang w:val="tr-TR" w:eastAsia="en-GB"/>
        </w:rPr>
        <w:t xml:space="preserve">959 kişi ile satış danışmanı takip etmektedir. Firmalar, hizmet sektörünün bu üç kolunda toplam 3588 elemanın temininde güçlük çekildiğini belirtmişlerdir. </w:t>
      </w:r>
    </w:p>
    <w:p w14:paraId="689E8ECF" w14:textId="77777777" w:rsidR="005E2CB4" w:rsidRPr="007257DA" w:rsidRDefault="005E2CB4" w:rsidP="005E2CB4">
      <w:pPr>
        <w:jc w:val="both"/>
        <w:rPr>
          <w:rFonts w:ascii="Calibri" w:eastAsia="Times New Roman" w:hAnsi="Calibri" w:cs="Calibri"/>
          <w:b/>
          <w:noProof w:val="0"/>
          <w:color w:val="000000"/>
          <w:lang w:val="tr-TR" w:eastAsia="en-GB"/>
        </w:rPr>
      </w:pPr>
      <w:r w:rsidRPr="007257DA">
        <w:rPr>
          <w:rFonts w:ascii="Calibri" w:eastAsia="Times New Roman" w:hAnsi="Calibri" w:cs="Calibri"/>
          <w:b/>
          <w:noProof w:val="0"/>
          <w:color w:val="000000"/>
          <w:lang w:val="tr-TR" w:eastAsia="en-GB"/>
        </w:rPr>
        <w:t>Bursa</w:t>
      </w:r>
    </w:p>
    <w:p w14:paraId="25D9958F" w14:textId="77777777" w:rsidR="005E2CB4" w:rsidRPr="007257DA" w:rsidRDefault="005E2CB4" w:rsidP="005E2CB4">
      <w:pPr>
        <w:jc w:val="both"/>
        <w:rPr>
          <w:noProof w:val="0"/>
          <w:lang w:val="tr-TR"/>
        </w:rPr>
      </w:pPr>
      <w:r w:rsidRPr="007257DA">
        <w:rPr>
          <w:noProof w:val="0"/>
          <w:lang w:val="tr-TR"/>
        </w:rPr>
        <w:t xml:space="preserve">Temininde güçlük çekilen eleman sayıları itibari ile İstanbul’da olduğu gibi Bursa’da da 792 kişi ile dikiş makinecisi öne çıkmaktadır. Bu mesleğin ardından 389 kişi ile dokumacı gelmektedir. Eleman temininde güçlük çekilen meslekler sıralamasında ilk iki mesleğin tekstil sektörü ile ilişkili olması dikkat çekicidir. Bu iki meslekte toplam 1.181 elemanın temininde güçlük çekilmiştir. Bu meslekleri 285 kişi ile iş operatörü takip etmektedir. Diğer taraftan, hizmetlerdeki mesleklerin de eleman talebinin zor karşılandığı görülmektedir. Servis elemanı (170 kişi) ve temizlik görevlisi (136 kişi) olmak üzere hizmetlere mensup bu iki meslekte toplam 306 kişinin temininde güçlük çekilmiştir. Son olarak </w:t>
      </w:r>
      <w:proofErr w:type="spellStart"/>
      <w:r w:rsidRPr="007257DA">
        <w:rPr>
          <w:noProof w:val="0"/>
          <w:lang w:val="tr-TR"/>
        </w:rPr>
        <w:t>gazaltı</w:t>
      </w:r>
      <w:proofErr w:type="spellEnd"/>
      <w:r w:rsidRPr="007257DA">
        <w:rPr>
          <w:noProof w:val="0"/>
          <w:lang w:val="tr-TR"/>
        </w:rPr>
        <w:t xml:space="preserve"> kaynakçısı (273) ve plastik </w:t>
      </w:r>
      <w:proofErr w:type="gramStart"/>
      <w:r w:rsidRPr="007257DA">
        <w:rPr>
          <w:noProof w:val="0"/>
          <w:lang w:val="tr-TR"/>
        </w:rPr>
        <w:t>enjeksiyon</w:t>
      </w:r>
      <w:proofErr w:type="gramEnd"/>
      <w:r w:rsidRPr="007257DA">
        <w:rPr>
          <w:noProof w:val="0"/>
          <w:lang w:val="tr-TR"/>
        </w:rPr>
        <w:t xml:space="preserve"> üretim elemanı (153 kişi) da Bursa’da temininde zorlanılan meslekler arasındadır.  </w:t>
      </w:r>
    </w:p>
    <w:p w14:paraId="274B5A2E" w14:textId="77777777" w:rsidR="005E2CB4" w:rsidRPr="007257DA" w:rsidRDefault="005E2CB4" w:rsidP="005E2CB4">
      <w:pPr>
        <w:jc w:val="both"/>
        <w:rPr>
          <w:b/>
          <w:noProof w:val="0"/>
          <w:lang w:val="tr-TR"/>
        </w:rPr>
      </w:pPr>
      <w:r w:rsidRPr="007257DA">
        <w:rPr>
          <w:b/>
          <w:noProof w:val="0"/>
          <w:lang w:val="tr-TR"/>
        </w:rPr>
        <w:t>İzmir</w:t>
      </w:r>
    </w:p>
    <w:p w14:paraId="10CF5847" w14:textId="77777777" w:rsidR="005E2CB4" w:rsidRPr="007257DA" w:rsidRDefault="005E2CB4" w:rsidP="005E2CB4">
      <w:pPr>
        <w:jc w:val="both"/>
        <w:rPr>
          <w:noProof w:val="0"/>
          <w:lang w:val="tr-TR"/>
        </w:rPr>
      </w:pPr>
      <w:r w:rsidRPr="007257DA">
        <w:rPr>
          <w:noProof w:val="0"/>
          <w:lang w:val="tr-TR"/>
        </w:rPr>
        <w:t xml:space="preserve">İstanbul ve Bursa’da olduğu gibi İzmir’de de 1.038 kişi ile dikiş makinecisi eleman temininde güçlük çekilen mesleklerde birinci sıradadır. Bu mesleğin ardından 340 kişi ile CNC torna tezgâhı operatörü gelmektedir. CNC operatörünün yanı sıra, gaz altı kaynakçısını (313 kişi) ve diğer kauçuk mamuller imalat işçilerinin (200 kişi) de teminlerinde güçlük çekilmektedir. Bu anlamda temininde güçlük çekilen toplam 953 kişi ile imalat sektörü öne çıkmaktadır. </w:t>
      </w:r>
    </w:p>
    <w:p w14:paraId="7D7A4CCB" w14:textId="77777777" w:rsidR="005E2CB4" w:rsidRPr="007257DA" w:rsidRDefault="005E2CB4" w:rsidP="005E2CB4">
      <w:pPr>
        <w:jc w:val="both"/>
        <w:rPr>
          <w:noProof w:val="0"/>
          <w:lang w:val="tr-TR"/>
        </w:rPr>
      </w:pPr>
      <w:r w:rsidRPr="007257DA">
        <w:rPr>
          <w:noProof w:val="0"/>
          <w:lang w:val="tr-TR"/>
        </w:rPr>
        <w:lastRenderedPageBreak/>
        <w:t xml:space="preserve">İmalat sektörünün yanı sıra servis elemanı ve satış danışmanının temininde güçlük çekilmesi ile hizmet sektörü de öne çıkmaktadır. Servis elemanı 282 kişi ve satış danışmanı 245 kişinin temininde güçlük çekildiği belirtilmiştir. Son olarak güvenlik görevlisi (261 kişi) ve genel beden işçisi (282 kişi) de elaman bulmakta zorlanılan işlerdir. </w:t>
      </w:r>
    </w:p>
    <w:p w14:paraId="57E10001" w14:textId="77777777" w:rsidR="005E2CB4" w:rsidRPr="007257DA" w:rsidRDefault="005E2CB4" w:rsidP="005E2CB4">
      <w:pPr>
        <w:jc w:val="both"/>
        <w:rPr>
          <w:noProof w:val="0"/>
          <w:lang w:val="tr-TR"/>
        </w:rPr>
      </w:pPr>
      <w:proofErr w:type="spellStart"/>
      <w:r w:rsidRPr="007257DA">
        <w:rPr>
          <w:noProof w:val="0"/>
          <w:lang w:val="tr-TR"/>
        </w:rPr>
        <w:t>İPA’da</w:t>
      </w:r>
      <w:proofErr w:type="spellEnd"/>
      <w:r w:rsidRPr="007257DA">
        <w:rPr>
          <w:noProof w:val="0"/>
          <w:lang w:val="tr-TR"/>
        </w:rPr>
        <w:t>, işverenlere işçi bulmakta zorlandığı açık işlerde, başvuranlarda aradıkları, gerekli gördükleri beceriler sorulmuş ve raporlanmıştır. İl bazında işgücü talebi fazlası tespit edilen işlerin Suriyeliler tarafından doldurulup doldurulamaması, bu işler için gerekli olan özelliklerle yakından ilgilidir.</w:t>
      </w:r>
    </w:p>
    <w:p w14:paraId="6DCA14BB" w14:textId="77777777" w:rsidR="005E2CB4" w:rsidRPr="007257DA" w:rsidRDefault="005E2CB4" w:rsidP="005E2CB4">
      <w:pPr>
        <w:jc w:val="both"/>
        <w:rPr>
          <w:b/>
          <w:noProof w:val="0"/>
          <w:lang w:val="tr-TR"/>
        </w:rPr>
      </w:pPr>
      <w:r w:rsidRPr="007257DA">
        <w:rPr>
          <w:b/>
          <w:noProof w:val="0"/>
          <w:lang w:val="tr-TR"/>
        </w:rPr>
        <w:t>Temininde güçlük çekilen, açık işler için aranan beceriler</w:t>
      </w:r>
    </w:p>
    <w:p w14:paraId="7C8A3920" w14:textId="77777777" w:rsidR="005E2CB4" w:rsidRPr="007257DA" w:rsidRDefault="005E2CB4" w:rsidP="005E2CB4">
      <w:pPr>
        <w:jc w:val="both"/>
        <w:rPr>
          <w:noProof w:val="0"/>
          <w:lang w:val="tr-TR"/>
        </w:rPr>
      </w:pPr>
      <w:r w:rsidRPr="007257DA">
        <w:rPr>
          <w:noProof w:val="0"/>
          <w:lang w:val="tr-TR"/>
        </w:rPr>
        <w:t xml:space="preserve">Eleman temininde güçlük çekilen ve açık kalan, kısaca işgücü talebi fazlası olan işlerde ekseriyetle aranan becerilere baktığımızda işverenler, dikiş makinecisi, dokumacı, CNC tezgâh operatörü, kaynakçı ve temizlik görevlisi alımlarında “yeterli mesleki, teknik bilgi ve tecrübe” </w:t>
      </w:r>
      <w:proofErr w:type="gramStart"/>
      <w:r w:rsidRPr="007257DA">
        <w:rPr>
          <w:noProof w:val="0"/>
          <w:lang w:val="tr-TR"/>
        </w:rPr>
        <w:t>kriterine</w:t>
      </w:r>
      <w:proofErr w:type="gramEnd"/>
      <w:r w:rsidRPr="007257DA">
        <w:rPr>
          <w:noProof w:val="0"/>
          <w:lang w:val="tr-TR"/>
        </w:rPr>
        <w:t xml:space="preserve"> özellikle dikkat ettiklerini beyan etmektedirler.</w:t>
      </w:r>
      <w:r w:rsidRPr="007257DA">
        <w:rPr>
          <w:rStyle w:val="FootnoteReference"/>
          <w:noProof w:val="0"/>
          <w:lang w:val="tr-TR"/>
        </w:rPr>
        <w:footnoteReference w:id="9"/>
      </w:r>
      <w:r w:rsidRPr="007257DA">
        <w:rPr>
          <w:noProof w:val="0"/>
          <w:lang w:val="tr-TR"/>
        </w:rPr>
        <w:t xml:space="preserve"> Dolayısıyla imalat sektörü, özellikle de tekstil ve </w:t>
      </w:r>
      <w:proofErr w:type="gramStart"/>
      <w:r w:rsidRPr="007257DA">
        <w:rPr>
          <w:noProof w:val="0"/>
          <w:lang w:val="tr-TR"/>
        </w:rPr>
        <w:t>konfeksiyonda</w:t>
      </w:r>
      <w:proofErr w:type="gramEnd"/>
      <w:r w:rsidRPr="007257DA">
        <w:rPr>
          <w:noProof w:val="0"/>
          <w:lang w:val="tr-TR"/>
        </w:rPr>
        <w:t xml:space="preserve"> açık işlerde daha çok teknik bilgi ve donanıma ihtiyaç olduğunu söylemek mümkündür. </w:t>
      </w:r>
    </w:p>
    <w:p w14:paraId="5DBE6FBE" w14:textId="72415E07" w:rsidR="005E2CB4" w:rsidRPr="007257DA" w:rsidRDefault="005E2CB4" w:rsidP="005E2CB4">
      <w:pPr>
        <w:jc w:val="both"/>
        <w:rPr>
          <w:noProof w:val="0"/>
          <w:lang w:val="tr-TR"/>
        </w:rPr>
      </w:pPr>
      <w:r w:rsidRPr="007257DA">
        <w:rPr>
          <w:noProof w:val="0"/>
          <w:lang w:val="tr-TR"/>
        </w:rPr>
        <w:t xml:space="preserve">Özellikle tekstil ve </w:t>
      </w:r>
      <w:proofErr w:type="gramStart"/>
      <w:r w:rsidRPr="007257DA">
        <w:rPr>
          <w:noProof w:val="0"/>
          <w:lang w:val="tr-TR"/>
        </w:rPr>
        <w:t>konfeksiyon</w:t>
      </w:r>
      <w:proofErr w:type="gramEnd"/>
      <w:r w:rsidRPr="007257DA">
        <w:rPr>
          <w:noProof w:val="0"/>
          <w:lang w:val="tr-TR"/>
        </w:rPr>
        <w:t xml:space="preserve"> sektörlerinde bazı mesleklerde Mesleki Yeterlilik Kurumu (MYK) tarafından sağlanan yeterlilik belgesini zorunludur. Diğer bir deyişle </w:t>
      </w:r>
      <w:r w:rsidR="00463A03">
        <w:rPr>
          <w:noProof w:val="0"/>
          <w:lang w:val="tr-TR"/>
        </w:rPr>
        <w:t xml:space="preserve">tehlikeli sınıfına giren </w:t>
      </w:r>
      <w:r w:rsidRPr="007257DA">
        <w:rPr>
          <w:noProof w:val="0"/>
          <w:lang w:val="tr-TR"/>
        </w:rPr>
        <w:t>bu meslekler</w:t>
      </w:r>
      <w:r w:rsidR="001611B1">
        <w:rPr>
          <w:noProof w:val="0"/>
          <w:lang w:val="tr-TR"/>
        </w:rPr>
        <w:t>d</w:t>
      </w:r>
      <w:r w:rsidRPr="007257DA">
        <w:rPr>
          <w:noProof w:val="0"/>
          <w:lang w:val="tr-TR"/>
        </w:rPr>
        <w:t>e istihdam edilen kişilerin MYK belgesine sahip olması gereklidir, aksi takdirde firmalar cezaya tabiidir.</w:t>
      </w:r>
      <w:r w:rsidRPr="007257DA">
        <w:rPr>
          <w:rStyle w:val="FootnoteReference"/>
          <w:noProof w:val="0"/>
          <w:lang w:val="tr-TR"/>
        </w:rPr>
        <w:footnoteReference w:id="10"/>
      </w:r>
      <w:r w:rsidRPr="007257DA">
        <w:rPr>
          <w:noProof w:val="0"/>
          <w:lang w:val="tr-TR"/>
        </w:rPr>
        <w:t xml:space="preserve"> Bu meslekler MYK tarafından boyama operatörü, ön iplik operatörü, iplik eğirme operatörü olarak belirlenmiştir. MYK belgeleri Tekstil Sanayii İşverenleri Sendikası (TTİS) </w:t>
      </w:r>
      <w:r w:rsidR="00ED40D4" w:rsidRPr="007257DA">
        <w:rPr>
          <w:noProof w:val="0"/>
          <w:lang w:val="tr-TR"/>
        </w:rPr>
        <w:t>iş birliğiyle</w:t>
      </w:r>
      <w:r w:rsidRPr="007257DA">
        <w:rPr>
          <w:noProof w:val="0"/>
          <w:lang w:val="tr-TR"/>
        </w:rPr>
        <w:t xml:space="preserve"> hazırlanan teorik ve pratik sınavlar sonucunda verilmektedir. Belgelendirme sınavlarının maliyeti Türkiyeli çalışanlar için İşsizlik Sigorta Fonu’ndan karşılanmakla birlikte Suriyeliler için böyle bir teşvik bulunmamaktadır. </w:t>
      </w:r>
      <w:r w:rsidRPr="007257DA">
        <w:rPr>
          <w:rStyle w:val="FootnoteReference"/>
          <w:noProof w:val="0"/>
          <w:lang w:val="tr-TR"/>
        </w:rPr>
        <w:footnoteReference w:id="11"/>
      </w:r>
    </w:p>
    <w:p w14:paraId="6DD1B43F" w14:textId="30AC915F" w:rsidR="005E2CB4" w:rsidRPr="007257DA" w:rsidRDefault="005E2CB4" w:rsidP="005E2CB4">
      <w:pPr>
        <w:jc w:val="both"/>
        <w:rPr>
          <w:noProof w:val="0"/>
          <w:lang w:val="tr-TR"/>
        </w:rPr>
      </w:pPr>
      <w:r w:rsidRPr="007257DA">
        <w:rPr>
          <w:noProof w:val="0"/>
          <w:lang w:val="tr-TR"/>
        </w:rPr>
        <w:t>Hizmet sektöründeki açık işler için gerekli becerilerde ise iletişim becerileri öne çıkmaktadır. İstanbul ve İzmir’deki iş yerlerinin satış personelinde gerekli gördüğü yetiler “satış ve pazarlama becerisi ile iletişim ve ifade yeteneği” olarak belirtilmiştir. Teknik bilgidense işgücü piyasasında yumuşak beceriler olarak da adlandırılan beceriler bu mesleklerde önem kazanmaktadır. Suriyelilerin bu işlere girebilme</w:t>
      </w:r>
      <w:r w:rsidR="008B45D0">
        <w:rPr>
          <w:noProof w:val="0"/>
          <w:lang w:val="tr-TR"/>
        </w:rPr>
        <w:t xml:space="preserve">si için Türkçe </w:t>
      </w:r>
      <w:r w:rsidR="008B45D0" w:rsidRPr="00D141F8">
        <w:rPr>
          <w:noProof w:val="0"/>
          <w:lang w:val="tr-TR"/>
        </w:rPr>
        <w:t>dil becerilerine sahip olmaları da gerekecektir</w:t>
      </w:r>
      <w:r w:rsidRPr="00D141F8">
        <w:rPr>
          <w:noProof w:val="0"/>
          <w:lang w:val="tr-TR"/>
        </w:rPr>
        <w:t>.</w:t>
      </w:r>
      <w:r w:rsidRPr="007257DA">
        <w:rPr>
          <w:noProof w:val="0"/>
          <w:lang w:val="tr-TR"/>
        </w:rPr>
        <w:t xml:space="preserve"> </w:t>
      </w:r>
    </w:p>
    <w:p w14:paraId="20FCC821" w14:textId="77777777" w:rsidR="005E2CB4" w:rsidRPr="007257DA" w:rsidRDefault="005E2CB4" w:rsidP="005E2CB4">
      <w:pPr>
        <w:jc w:val="both"/>
        <w:rPr>
          <w:b/>
          <w:noProof w:val="0"/>
          <w:lang w:val="tr-TR"/>
        </w:rPr>
      </w:pPr>
      <w:r w:rsidRPr="007257DA">
        <w:rPr>
          <w:b/>
          <w:noProof w:val="0"/>
          <w:lang w:val="tr-TR"/>
        </w:rPr>
        <w:t xml:space="preserve">Politika önerileri </w:t>
      </w:r>
    </w:p>
    <w:p w14:paraId="1C965B8E" w14:textId="77777777" w:rsidR="005E2CB4" w:rsidRPr="007257DA" w:rsidRDefault="005E2CB4" w:rsidP="005E2CB4">
      <w:pPr>
        <w:jc w:val="both"/>
        <w:rPr>
          <w:noProof w:val="0"/>
          <w:lang w:val="tr-TR"/>
        </w:rPr>
      </w:pPr>
      <w:r w:rsidRPr="007257DA">
        <w:rPr>
          <w:noProof w:val="0"/>
          <w:lang w:val="tr-TR"/>
        </w:rPr>
        <w:t xml:space="preserve">İstanbul, Bursa ve İzmir işgücü piyasalarında özellikle tekstil ve </w:t>
      </w:r>
      <w:proofErr w:type="gramStart"/>
      <w:r w:rsidRPr="007257DA">
        <w:rPr>
          <w:noProof w:val="0"/>
          <w:lang w:val="tr-TR"/>
        </w:rPr>
        <w:t>konfeksiyon</w:t>
      </w:r>
      <w:proofErr w:type="gramEnd"/>
      <w:r w:rsidRPr="007257DA">
        <w:rPr>
          <w:noProof w:val="0"/>
          <w:lang w:val="tr-TR"/>
        </w:rPr>
        <w:t xml:space="preserve"> sektörlerinde makine operatörlerine ihtiyaç duyulduğu görülmektedir. Bu sektörlerde faaliyet gösteren firmalar, açık iş pozisyonlarını doldurmakta zorluk çektiklerini beyan etmektedir.  Bu pozisyonlar için özellikle teknik becerilerin önemli olduğu, hatta tehlikeli iş kolu olması sebebiyle bu mesleklerde Mesleki Yeterlilik Kurumu tarafından belgelendirmenin zorunlu olduğu da görülmektedir. </w:t>
      </w:r>
    </w:p>
    <w:p w14:paraId="4F430797" w14:textId="77777777" w:rsidR="005E2CB4" w:rsidRPr="007257DA" w:rsidRDefault="005E2CB4" w:rsidP="005E2CB4">
      <w:pPr>
        <w:jc w:val="both"/>
        <w:rPr>
          <w:noProof w:val="0"/>
          <w:lang w:val="tr-TR"/>
        </w:rPr>
      </w:pPr>
      <w:r w:rsidRPr="007257DA">
        <w:rPr>
          <w:noProof w:val="0"/>
          <w:lang w:val="tr-TR"/>
        </w:rPr>
        <w:t xml:space="preserve">İşsizliğin hızla arttığı bu dönemde gerekli belgeler edinildiği takdirde, bu alanlarda açık işler, istihdam olanaklarına dönüşebilir. Türkiyeli işsizler gerekli sınavlar için İşsizlik Sigortası Fonu’ndan faydalanabilir. Suriyeli işsizler için bu sınavlara teşvik verilmesi değerlendirilebilir. Böylelikle diploma, mesleki yeterlilik gibi Suriye’den aldıkları belgelerinin denkliklerini almakta zorlanan Suriyeliler için </w:t>
      </w:r>
      <w:r w:rsidRPr="007257DA">
        <w:rPr>
          <w:noProof w:val="0"/>
          <w:lang w:val="tr-TR"/>
        </w:rPr>
        <w:lastRenderedPageBreak/>
        <w:t xml:space="preserve">mesleki becerilerinin belgelenmesi de teşvik edilmiş olacak, böylelikle işgücü piyasası uyumları da kolaylaştırılacaktır. </w:t>
      </w:r>
    </w:p>
    <w:p w14:paraId="5986FDC0" w14:textId="4F9E5A22" w:rsidR="005E2CB4" w:rsidRPr="007257DA" w:rsidRDefault="005E2CB4" w:rsidP="005E2CB4">
      <w:pPr>
        <w:jc w:val="both"/>
        <w:rPr>
          <w:noProof w:val="0"/>
          <w:lang w:val="tr-TR"/>
        </w:rPr>
      </w:pPr>
      <w:r w:rsidRPr="007257DA">
        <w:rPr>
          <w:noProof w:val="0"/>
          <w:lang w:val="tr-TR"/>
        </w:rPr>
        <w:t xml:space="preserve">Hizmet sektöründe ise iletişim becerilerinden sıklıkla bahsedilmektedir. Bu beceriler, işgücü piyasasında teknik beceriler olarak adlandırılmamakla birlikte özellikle hizmet sektöründe ön plana çıkmaktadır. Çalışan Türkçe bilmiyorsa işyerinde talimatları ve/veya güvenlik düzenlemelerini kavraması, müşterilerle iletişim kurması mümkün değildir. Bu bağlamda Suriyelilerin Türkçe dil becerilerinin geliştirilmesi bu sektördeki istihdam edilebilirliklerinin artmasına yardımcı olacaktır. </w:t>
      </w:r>
      <w:r w:rsidRPr="007257DA">
        <w:rPr>
          <w:noProof w:val="0"/>
          <w:sz w:val="21"/>
          <w:szCs w:val="21"/>
          <w:lang w:val="tr-TR"/>
        </w:rPr>
        <w:t xml:space="preserve">Her türlü eğitim programı Türkçe dil eğitimini desteklemesine dikkat edilerek oluşturulmalıdır. Ayrıca, temel dil becerileri kazandırıldıktan sonra, farklı mesleklere göre tasarlanmış dil kurslarının </w:t>
      </w:r>
      <w:r w:rsidR="0026237D" w:rsidRPr="00D141F8">
        <w:rPr>
          <w:noProof w:val="0"/>
          <w:sz w:val="21"/>
          <w:szCs w:val="21"/>
          <w:lang w:val="tr-TR"/>
        </w:rPr>
        <w:t>istihdam edilebilirliğin artırılmasında</w:t>
      </w:r>
      <w:r w:rsidRPr="007257DA">
        <w:rPr>
          <w:noProof w:val="0"/>
          <w:sz w:val="21"/>
          <w:szCs w:val="21"/>
          <w:lang w:val="tr-TR"/>
        </w:rPr>
        <w:t xml:space="preserve"> önemli bir yer tutabileceği göz ardı edilmemelidir.</w:t>
      </w:r>
    </w:p>
    <w:p w14:paraId="2AC19D0C" w14:textId="77777777" w:rsidR="005E2CB4" w:rsidRPr="007257DA" w:rsidRDefault="005E2CB4" w:rsidP="005E2CB4">
      <w:pPr>
        <w:jc w:val="both"/>
        <w:rPr>
          <w:noProof w:val="0"/>
          <w:lang w:val="tr-TR"/>
        </w:rPr>
      </w:pPr>
      <w:r w:rsidRPr="007257DA">
        <w:rPr>
          <w:noProof w:val="0"/>
          <w:lang w:val="tr-TR"/>
        </w:rPr>
        <w:t xml:space="preserve">Ancak bu sektörlerde açık pozisyonların nispeten fazla olmasının zor çalışma koşullarından kaynaklandığı tahmin edilebilir. Bir taraftan işgücü arzının beceri seviyesi bu mesleklere uygun şekilde yükseltilirken diğer taraftan bu sektörlerdeki çalışma koşullarının iyileştirilmesi de amaçlanmalıdır.  </w:t>
      </w:r>
    </w:p>
    <w:p w14:paraId="60B29738" w14:textId="77777777" w:rsidR="005E2CB4" w:rsidRPr="007257DA" w:rsidRDefault="005E2CB4" w:rsidP="005E2CB4">
      <w:pPr>
        <w:rPr>
          <w:noProof w:val="0"/>
          <w:lang w:val="tr-TR"/>
        </w:rPr>
      </w:pPr>
    </w:p>
    <w:p w14:paraId="3E603295" w14:textId="77777777" w:rsidR="005E2CB4" w:rsidRPr="007257DA" w:rsidRDefault="005E2CB4" w:rsidP="005E2CB4">
      <w:pPr>
        <w:rPr>
          <w:noProof w:val="0"/>
          <w:lang w:val="tr-TR"/>
        </w:rPr>
      </w:pPr>
    </w:p>
    <w:p w14:paraId="0B8165E8" w14:textId="77777777" w:rsidR="005E2CB4" w:rsidRPr="007257DA" w:rsidRDefault="005E2CB4" w:rsidP="005E2CB4">
      <w:pPr>
        <w:rPr>
          <w:noProof w:val="0"/>
          <w:lang w:val="tr-TR"/>
        </w:rPr>
      </w:pPr>
    </w:p>
    <w:p w14:paraId="0DC6A60B" w14:textId="18DCB5DC" w:rsidR="00A92C15" w:rsidRPr="007257DA" w:rsidRDefault="00A92C15" w:rsidP="005E2CB4">
      <w:pPr>
        <w:rPr>
          <w:noProof w:val="0"/>
          <w:lang w:val="tr-TR"/>
        </w:rPr>
      </w:pPr>
    </w:p>
    <w:sectPr w:rsidR="00A92C15" w:rsidRPr="007257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076F" w14:textId="77777777" w:rsidR="00BC2C78" w:rsidRDefault="00BC2C78" w:rsidP="008E31EF">
      <w:pPr>
        <w:spacing w:after="0" w:line="240" w:lineRule="auto"/>
      </w:pPr>
      <w:r>
        <w:separator/>
      </w:r>
    </w:p>
  </w:endnote>
  <w:endnote w:type="continuationSeparator" w:id="0">
    <w:p w14:paraId="6E25F8DA" w14:textId="77777777" w:rsidR="00BC2C78" w:rsidRDefault="00BC2C78" w:rsidP="008E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A2"/>
    <w:family w:val="roman"/>
    <w:notTrueType/>
    <w:pitch w:val="default"/>
    <w:sig w:usb0="00000005" w:usb1="00000000" w:usb2="00000000" w:usb3="00000000" w:csb0="0000001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ZWAdobeF">
    <w:altName w:val="Times New Roman"/>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478876"/>
      <w:docPartObj>
        <w:docPartGallery w:val="Page Numbers (Bottom of Page)"/>
        <w:docPartUnique/>
      </w:docPartObj>
    </w:sdtPr>
    <w:sdtEndPr/>
    <w:sdtContent>
      <w:p w14:paraId="533BB5F3" w14:textId="2E7D8CD3" w:rsidR="00D141F8" w:rsidRDefault="00D141F8">
        <w:pPr>
          <w:pStyle w:val="Footer"/>
          <w:jc w:val="right"/>
        </w:pPr>
        <w:r>
          <w:fldChar w:fldCharType="begin"/>
        </w:r>
        <w:r>
          <w:instrText xml:space="preserve"> PAGE   \* MERGEFORMAT </w:instrText>
        </w:r>
        <w:r>
          <w:fldChar w:fldCharType="separate"/>
        </w:r>
        <w:r w:rsidR="006970C9">
          <w:t>8</w:t>
        </w:r>
        <w:r>
          <w:fldChar w:fldCharType="end"/>
        </w:r>
      </w:p>
    </w:sdtContent>
  </w:sdt>
  <w:p w14:paraId="44D53E92" w14:textId="77777777" w:rsidR="00D141F8" w:rsidRDefault="00D1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E68B" w14:textId="77777777" w:rsidR="00BC2C78" w:rsidRDefault="00BC2C78" w:rsidP="008E31EF">
      <w:pPr>
        <w:spacing w:after="0" w:line="240" w:lineRule="auto"/>
      </w:pPr>
      <w:r>
        <w:separator/>
      </w:r>
    </w:p>
  </w:footnote>
  <w:footnote w:type="continuationSeparator" w:id="0">
    <w:p w14:paraId="36308C4C" w14:textId="77777777" w:rsidR="00BC2C78" w:rsidRDefault="00BC2C78" w:rsidP="008E31EF">
      <w:pPr>
        <w:spacing w:after="0" w:line="240" w:lineRule="auto"/>
      </w:pPr>
      <w:r>
        <w:continuationSeparator/>
      </w:r>
    </w:p>
  </w:footnote>
  <w:footnote w:id="1">
    <w:p w14:paraId="63571C54" w14:textId="77777777" w:rsidR="00D141F8" w:rsidRPr="00D23B66" w:rsidRDefault="00D141F8" w:rsidP="005E2CB4">
      <w:pPr>
        <w:pStyle w:val="FootnoteText"/>
        <w:rPr>
          <w:rFonts w:cstheme="minorHAnsi"/>
          <w:sz w:val="22"/>
        </w:rPr>
      </w:pPr>
      <w:r w:rsidRPr="00D23B66">
        <w:rPr>
          <w:rStyle w:val="FootnoteReference"/>
          <w:rFonts w:cstheme="minorHAnsi"/>
          <w:sz w:val="18"/>
          <w:szCs w:val="16"/>
        </w:rPr>
        <w:sym w:font="Symbol" w:char="F02A"/>
      </w:r>
      <w:r w:rsidRPr="00D23B66">
        <w:rPr>
          <w:rFonts w:cstheme="minorHAnsi"/>
          <w:sz w:val="18"/>
          <w:szCs w:val="16"/>
        </w:rPr>
        <w:t xml:space="preserve"> Doç. Dr. Gökçe Uysal, Betam, Direktör Yardımcısı, gokce.uysal@eas.bau.edu.tr</w:t>
      </w:r>
    </w:p>
  </w:footnote>
  <w:footnote w:id="2">
    <w:p w14:paraId="1FE6BFB9" w14:textId="4538FA3D" w:rsidR="00D141F8" w:rsidRPr="00D23B66" w:rsidRDefault="00D141F8" w:rsidP="00D92941">
      <w:pPr>
        <w:pStyle w:val="FootnoteText"/>
        <w:rPr>
          <w:rFonts w:cstheme="minorHAnsi"/>
          <w:sz w:val="18"/>
          <w:szCs w:val="16"/>
        </w:rPr>
      </w:pP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Fonts w:cstheme="minorHAnsi"/>
          <w:sz w:val="18"/>
          <w:szCs w:val="16"/>
        </w:rPr>
        <w:t xml:space="preserve"> Yazgı Genç, Betam, Araştırma Görevlisi, yazgi.genc@eas.bau.edu.tr</w:t>
      </w:r>
    </w:p>
  </w:footnote>
  <w:footnote w:id="3">
    <w:p w14:paraId="7255E3B0" w14:textId="6732742F" w:rsidR="00D141F8" w:rsidRPr="00D23B66" w:rsidRDefault="00D141F8" w:rsidP="00D92941">
      <w:pPr>
        <w:pStyle w:val="FootnoteText"/>
        <w:rPr>
          <w:rFonts w:cstheme="minorHAnsi"/>
          <w:sz w:val="18"/>
          <w:szCs w:val="16"/>
        </w:rPr>
      </w:pP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Style w:val="FootnoteReference"/>
          <w:rFonts w:cstheme="minorHAnsi"/>
          <w:sz w:val="18"/>
          <w:szCs w:val="16"/>
        </w:rPr>
        <w:sym w:font="Symbol" w:char="F02A"/>
      </w:r>
      <w:r w:rsidRPr="00D23B66">
        <w:rPr>
          <w:rFonts w:cstheme="minorHAnsi"/>
          <w:sz w:val="18"/>
          <w:szCs w:val="16"/>
        </w:rPr>
        <w:t>Furkan Kavuncu, Betam, Araştırma Görevlisi, furkan.kavuncu@eas.bau.edu.tr</w:t>
      </w:r>
    </w:p>
  </w:footnote>
  <w:footnote w:id="4">
    <w:p w14:paraId="640CBBB7" w14:textId="340DF531" w:rsidR="00D141F8" w:rsidRPr="00D141F8" w:rsidRDefault="00D141F8" w:rsidP="00D92941">
      <w:pPr>
        <w:pStyle w:val="FootnoteText"/>
        <w:rPr>
          <w:rFonts w:cstheme="minorHAnsi"/>
        </w:rPr>
      </w:pPr>
    </w:p>
  </w:footnote>
  <w:footnote w:id="5">
    <w:p w14:paraId="4FDACB04" w14:textId="57A3BA98" w:rsidR="00D141F8" w:rsidRPr="00D141F8" w:rsidRDefault="00D141F8" w:rsidP="00D92941">
      <w:pPr>
        <w:pStyle w:val="FootnoteText"/>
        <w:rPr>
          <w:sz w:val="18"/>
          <w:lang w:val="en-GB"/>
        </w:rPr>
      </w:pPr>
      <w:r w:rsidRPr="00D141F8">
        <w:rPr>
          <w:rStyle w:val="FootnoteReference"/>
          <w:sz w:val="18"/>
        </w:rPr>
        <w:footnoteRef/>
      </w:r>
      <w:r w:rsidRPr="00D141F8">
        <w:rPr>
          <w:sz w:val="18"/>
          <w:lang w:val="en-GB"/>
        </w:rPr>
        <w:t xml:space="preserve"> </w:t>
      </w:r>
      <w:hyperlink r:id="rId1" w:history="1">
        <w:r w:rsidRPr="00D141F8">
          <w:rPr>
            <w:rStyle w:val="Hyperlink"/>
            <w:sz w:val="18"/>
            <w:lang w:val="en-GB"/>
          </w:rPr>
          <w:t>http://www.goc.gov.tr/icerik6/gecici-koruma_363_378_4713_icerik</w:t>
        </w:r>
      </w:hyperlink>
    </w:p>
  </w:footnote>
  <w:footnote w:id="6">
    <w:p w14:paraId="578A4128" w14:textId="77777777" w:rsidR="00D141F8" w:rsidRPr="00B77D5A" w:rsidRDefault="00D141F8" w:rsidP="005E2CB4">
      <w:pPr>
        <w:pStyle w:val="FootnoteText"/>
        <w:rPr>
          <w:sz w:val="18"/>
          <w:lang w:val="tr-TR"/>
        </w:rPr>
      </w:pPr>
      <w:r w:rsidRPr="00B77D5A">
        <w:rPr>
          <w:rStyle w:val="FootnoteReference"/>
          <w:sz w:val="18"/>
        </w:rPr>
        <w:footnoteRef/>
      </w:r>
      <w:r w:rsidRPr="00B77D5A">
        <w:rPr>
          <w:sz w:val="18"/>
        </w:rPr>
        <w:t xml:space="preserve"> </w:t>
      </w:r>
      <w:r w:rsidRPr="00B77D5A">
        <w:rPr>
          <w:sz w:val="18"/>
          <w:lang w:val="tr-TR"/>
        </w:rPr>
        <w:t xml:space="preserve">Bu rakamın 2017 yılının sonuna kadar verilen tüm izinler olduğu, bu izinlerin bir kısmının aktif olmayabileceği unutulmamalıdır. </w:t>
      </w:r>
    </w:p>
  </w:footnote>
  <w:footnote w:id="7">
    <w:p w14:paraId="6DF28806" w14:textId="77777777" w:rsidR="00D141F8" w:rsidRPr="00B77D5A" w:rsidRDefault="00D141F8" w:rsidP="005E2CB4">
      <w:pPr>
        <w:pStyle w:val="FootnoteText"/>
        <w:rPr>
          <w:sz w:val="18"/>
          <w:lang w:val="tr-TR"/>
        </w:rPr>
      </w:pPr>
      <w:r w:rsidRPr="00B77D5A">
        <w:rPr>
          <w:rStyle w:val="FootnoteReference"/>
          <w:sz w:val="18"/>
        </w:rPr>
        <w:footnoteRef/>
      </w:r>
      <w:r w:rsidRPr="00B77D5A">
        <w:rPr>
          <w:sz w:val="18"/>
        </w:rPr>
        <w:t xml:space="preserve"> </w:t>
      </w:r>
      <w:hyperlink r:id="rId2" w:history="1">
        <w:r w:rsidRPr="00D23B66">
          <w:rPr>
            <w:rStyle w:val="Hyperlink"/>
            <w:sz w:val="18"/>
          </w:rPr>
          <w:t xml:space="preserve"> https://www.afad.gov.tr/upload/Node/2373/files/Suriyeli_Siginmacilara_Yapilan_Yardimlar+7.pdf</w:t>
        </w:r>
      </w:hyperlink>
    </w:p>
  </w:footnote>
  <w:footnote w:id="8">
    <w:p w14:paraId="0C594EFC" w14:textId="77777777" w:rsidR="00D141F8" w:rsidRPr="00D92941" w:rsidRDefault="00D141F8" w:rsidP="005E2CB4">
      <w:pPr>
        <w:pStyle w:val="FootnoteText"/>
        <w:rPr>
          <w:sz w:val="18"/>
          <w:lang w:val="tr-TR"/>
        </w:rPr>
      </w:pPr>
      <w:r w:rsidRPr="00D92941">
        <w:rPr>
          <w:rStyle w:val="FootnoteReference"/>
          <w:sz w:val="18"/>
        </w:rPr>
        <w:footnoteRef/>
      </w:r>
      <w:r w:rsidRPr="00D92941">
        <w:rPr>
          <w:sz w:val="18"/>
        </w:rPr>
        <w:t xml:space="preserve"> 5188 sayılı Özel Güvenlik Hizmetlerine Dair Kanun’un 10. Maddesi uyarınca yabancı uyruklu kişilerin güvenlik sektöründe çalışması yasaktır.</w:t>
      </w:r>
    </w:p>
  </w:footnote>
  <w:footnote w:id="9">
    <w:p w14:paraId="5937D650" w14:textId="77777777" w:rsidR="00D141F8" w:rsidRPr="00D92941" w:rsidRDefault="00D141F8" w:rsidP="005E2CB4">
      <w:pPr>
        <w:pStyle w:val="FootnoteText"/>
        <w:rPr>
          <w:sz w:val="18"/>
          <w:lang w:val="tr-TR"/>
        </w:rPr>
      </w:pPr>
      <w:r w:rsidRPr="00D92941">
        <w:rPr>
          <w:rStyle w:val="FootnoteReference"/>
          <w:sz w:val="18"/>
        </w:rPr>
        <w:footnoteRef/>
      </w:r>
      <w:r w:rsidRPr="00D92941">
        <w:rPr>
          <w:sz w:val="18"/>
        </w:rPr>
        <w:t xml:space="preserve"> Aranılan beceriler içerisinde fiziksel ve bedensel yeterliliğin de öne çıktığı görülmektedir. Ancak fiziksel ve bedensel yeterlilik değerlendirmemizin dışında tutulmaktadır.</w:t>
      </w:r>
    </w:p>
  </w:footnote>
  <w:footnote w:id="10">
    <w:p w14:paraId="4E25A0D1" w14:textId="77777777" w:rsidR="00D141F8" w:rsidRPr="00D92941" w:rsidRDefault="00D141F8" w:rsidP="005E2CB4">
      <w:pPr>
        <w:pStyle w:val="FootnoteText"/>
        <w:rPr>
          <w:sz w:val="18"/>
          <w:lang w:val="tr-TR"/>
        </w:rPr>
      </w:pPr>
      <w:r w:rsidRPr="00D92941">
        <w:rPr>
          <w:rStyle w:val="FootnoteReference"/>
          <w:sz w:val="18"/>
        </w:rPr>
        <w:footnoteRef/>
      </w:r>
      <w:r w:rsidRPr="00D92941">
        <w:rPr>
          <w:sz w:val="18"/>
        </w:rPr>
        <w:t xml:space="preserve"> MYK ile ilgili bazı düzenlemeler hakkında 5544 numaralı kanuna 23 Nisan 2015’de eklenen EK Madde 1 ile belirlenmiştir. </w:t>
      </w:r>
    </w:p>
  </w:footnote>
  <w:footnote w:id="11">
    <w:p w14:paraId="14973F08" w14:textId="77777777" w:rsidR="00D141F8" w:rsidRPr="00D92941" w:rsidRDefault="00D141F8" w:rsidP="005E2CB4">
      <w:pPr>
        <w:pStyle w:val="FootnoteText"/>
        <w:rPr>
          <w:sz w:val="18"/>
          <w:lang w:val="tr-TR"/>
        </w:rPr>
      </w:pPr>
      <w:r w:rsidRPr="00D92941">
        <w:rPr>
          <w:rStyle w:val="FootnoteReference"/>
          <w:sz w:val="18"/>
        </w:rPr>
        <w:footnoteRef/>
      </w:r>
      <w:r w:rsidRPr="00D92941">
        <w:rPr>
          <w:sz w:val="18"/>
        </w:rPr>
        <w:t xml:space="preserve"> </w:t>
      </w:r>
      <w:hyperlink r:id="rId3" w:history="1">
        <w:r w:rsidRPr="00D92941">
          <w:rPr>
            <w:rStyle w:val="Hyperlink"/>
            <w:sz w:val="18"/>
          </w:rPr>
          <w:t>https://www.myk.gov.tr/index.php/en/myk-meslek-yeterllk-belges-zorunluluu-sayfasi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98"/>
    <w:rsid w:val="000052AD"/>
    <w:rsid w:val="000060AA"/>
    <w:rsid w:val="00016718"/>
    <w:rsid w:val="000365E1"/>
    <w:rsid w:val="0003683A"/>
    <w:rsid w:val="00040132"/>
    <w:rsid w:val="00061335"/>
    <w:rsid w:val="000668C1"/>
    <w:rsid w:val="000829C7"/>
    <w:rsid w:val="000857BC"/>
    <w:rsid w:val="00093C92"/>
    <w:rsid w:val="000A0DB1"/>
    <w:rsid w:val="000A3DB3"/>
    <w:rsid w:val="000B26CF"/>
    <w:rsid w:val="000B7103"/>
    <w:rsid w:val="000B7149"/>
    <w:rsid w:val="000C2BAB"/>
    <w:rsid w:val="000C74C2"/>
    <w:rsid w:val="000D3F45"/>
    <w:rsid w:val="000E5D90"/>
    <w:rsid w:val="00113157"/>
    <w:rsid w:val="00113518"/>
    <w:rsid w:val="001165BE"/>
    <w:rsid w:val="001322B7"/>
    <w:rsid w:val="00135429"/>
    <w:rsid w:val="00151DDD"/>
    <w:rsid w:val="00157C56"/>
    <w:rsid w:val="001611B1"/>
    <w:rsid w:val="00173D25"/>
    <w:rsid w:val="0017619C"/>
    <w:rsid w:val="00186416"/>
    <w:rsid w:val="001A6213"/>
    <w:rsid w:val="001A62F6"/>
    <w:rsid w:val="001B5277"/>
    <w:rsid w:val="001C2A2A"/>
    <w:rsid w:val="001C3ECD"/>
    <w:rsid w:val="001D256F"/>
    <w:rsid w:val="001D3F9C"/>
    <w:rsid w:val="001D783B"/>
    <w:rsid w:val="00202EFC"/>
    <w:rsid w:val="002130B1"/>
    <w:rsid w:val="00226D81"/>
    <w:rsid w:val="00230283"/>
    <w:rsid w:val="00237E33"/>
    <w:rsid w:val="00241BE2"/>
    <w:rsid w:val="00244E52"/>
    <w:rsid w:val="00256C7B"/>
    <w:rsid w:val="0026237D"/>
    <w:rsid w:val="00270244"/>
    <w:rsid w:val="00270F32"/>
    <w:rsid w:val="002737B2"/>
    <w:rsid w:val="00280E36"/>
    <w:rsid w:val="00291EDF"/>
    <w:rsid w:val="00294F11"/>
    <w:rsid w:val="002A31C0"/>
    <w:rsid w:val="002B1EFF"/>
    <w:rsid w:val="002B2E03"/>
    <w:rsid w:val="002B6EAA"/>
    <w:rsid w:val="002E7B70"/>
    <w:rsid w:val="002F08C3"/>
    <w:rsid w:val="0031293B"/>
    <w:rsid w:val="00315BF9"/>
    <w:rsid w:val="0031608D"/>
    <w:rsid w:val="00333563"/>
    <w:rsid w:val="00363618"/>
    <w:rsid w:val="00366419"/>
    <w:rsid w:val="00373D81"/>
    <w:rsid w:val="00374912"/>
    <w:rsid w:val="003818F7"/>
    <w:rsid w:val="00385057"/>
    <w:rsid w:val="003A3912"/>
    <w:rsid w:val="003A4D09"/>
    <w:rsid w:val="003B53CE"/>
    <w:rsid w:val="003B5451"/>
    <w:rsid w:val="003C5324"/>
    <w:rsid w:val="003E087C"/>
    <w:rsid w:val="003E36CC"/>
    <w:rsid w:val="003F25DD"/>
    <w:rsid w:val="003F5010"/>
    <w:rsid w:val="003F6F47"/>
    <w:rsid w:val="00417ADB"/>
    <w:rsid w:val="004201CD"/>
    <w:rsid w:val="0042131B"/>
    <w:rsid w:val="00433936"/>
    <w:rsid w:val="00434DFD"/>
    <w:rsid w:val="00443B28"/>
    <w:rsid w:val="00443FA4"/>
    <w:rsid w:val="00445DB6"/>
    <w:rsid w:val="00451205"/>
    <w:rsid w:val="0046112A"/>
    <w:rsid w:val="00461DC4"/>
    <w:rsid w:val="00463A03"/>
    <w:rsid w:val="00463D47"/>
    <w:rsid w:val="004653AB"/>
    <w:rsid w:val="00476A1D"/>
    <w:rsid w:val="00490968"/>
    <w:rsid w:val="00491D79"/>
    <w:rsid w:val="004A5E67"/>
    <w:rsid w:val="004A64BD"/>
    <w:rsid w:val="004B7618"/>
    <w:rsid w:val="004C2577"/>
    <w:rsid w:val="004D07C7"/>
    <w:rsid w:val="004E34CC"/>
    <w:rsid w:val="00505149"/>
    <w:rsid w:val="00506A02"/>
    <w:rsid w:val="00514443"/>
    <w:rsid w:val="0051777F"/>
    <w:rsid w:val="00522C18"/>
    <w:rsid w:val="00522DBB"/>
    <w:rsid w:val="00523710"/>
    <w:rsid w:val="00530419"/>
    <w:rsid w:val="00534E86"/>
    <w:rsid w:val="005372C7"/>
    <w:rsid w:val="0054256F"/>
    <w:rsid w:val="005434DD"/>
    <w:rsid w:val="005538C3"/>
    <w:rsid w:val="00557DD5"/>
    <w:rsid w:val="00560DC3"/>
    <w:rsid w:val="005623F0"/>
    <w:rsid w:val="00563C28"/>
    <w:rsid w:val="00567B4E"/>
    <w:rsid w:val="00584EC6"/>
    <w:rsid w:val="00584F64"/>
    <w:rsid w:val="00592B71"/>
    <w:rsid w:val="0059498E"/>
    <w:rsid w:val="005A7090"/>
    <w:rsid w:val="005C55CA"/>
    <w:rsid w:val="005D702D"/>
    <w:rsid w:val="005D77F5"/>
    <w:rsid w:val="005E2396"/>
    <w:rsid w:val="005E2CB4"/>
    <w:rsid w:val="005E414F"/>
    <w:rsid w:val="005F0F63"/>
    <w:rsid w:val="005F15EC"/>
    <w:rsid w:val="005F3693"/>
    <w:rsid w:val="005F558E"/>
    <w:rsid w:val="006166B6"/>
    <w:rsid w:val="00620715"/>
    <w:rsid w:val="00632798"/>
    <w:rsid w:val="0063295B"/>
    <w:rsid w:val="0063601D"/>
    <w:rsid w:val="00656269"/>
    <w:rsid w:val="006705FA"/>
    <w:rsid w:val="00670D5A"/>
    <w:rsid w:val="00670E84"/>
    <w:rsid w:val="00673B65"/>
    <w:rsid w:val="006970C9"/>
    <w:rsid w:val="006A1130"/>
    <w:rsid w:val="006B0238"/>
    <w:rsid w:val="006B0AD7"/>
    <w:rsid w:val="006C08B8"/>
    <w:rsid w:val="006C5322"/>
    <w:rsid w:val="006D2DEB"/>
    <w:rsid w:val="006E1148"/>
    <w:rsid w:val="006E266B"/>
    <w:rsid w:val="006F07F8"/>
    <w:rsid w:val="006F0AC8"/>
    <w:rsid w:val="006F2DA5"/>
    <w:rsid w:val="00715057"/>
    <w:rsid w:val="00723267"/>
    <w:rsid w:val="007257DA"/>
    <w:rsid w:val="007364C5"/>
    <w:rsid w:val="00747B28"/>
    <w:rsid w:val="0076174D"/>
    <w:rsid w:val="00772B70"/>
    <w:rsid w:val="00777B6A"/>
    <w:rsid w:val="00786DFD"/>
    <w:rsid w:val="007879F5"/>
    <w:rsid w:val="00791EEF"/>
    <w:rsid w:val="00795A8C"/>
    <w:rsid w:val="007A29A6"/>
    <w:rsid w:val="007A4FE1"/>
    <w:rsid w:val="007B235A"/>
    <w:rsid w:val="007C37EC"/>
    <w:rsid w:val="007C4FF5"/>
    <w:rsid w:val="00800769"/>
    <w:rsid w:val="00804913"/>
    <w:rsid w:val="00804D9C"/>
    <w:rsid w:val="008144F2"/>
    <w:rsid w:val="00833F44"/>
    <w:rsid w:val="00836BA5"/>
    <w:rsid w:val="00844B35"/>
    <w:rsid w:val="00847CE9"/>
    <w:rsid w:val="00850DE9"/>
    <w:rsid w:val="00862C5E"/>
    <w:rsid w:val="00864CF9"/>
    <w:rsid w:val="008656E4"/>
    <w:rsid w:val="008666C3"/>
    <w:rsid w:val="0087065C"/>
    <w:rsid w:val="0087201D"/>
    <w:rsid w:val="00885733"/>
    <w:rsid w:val="00886853"/>
    <w:rsid w:val="00887C4C"/>
    <w:rsid w:val="00894BD0"/>
    <w:rsid w:val="008A0B0D"/>
    <w:rsid w:val="008A3ADE"/>
    <w:rsid w:val="008B45D0"/>
    <w:rsid w:val="008C00C0"/>
    <w:rsid w:val="008D2910"/>
    <w:rsid w:val="008D3BD6"/>
    <w:rsid w:val="008D3D4D"/>
    <w:rsid w:val="008D4744"/>
    <w:rsid w:val="008E31EF"/>
    <w:rsid w:val="008F68D2"/>
    <w:rsid w:val="009053FA"/>
    <w:rsid w:val="009108A0"/>
    <w:rsid w:val="00915DD5"/>
    <w:rsid w:val="009163F3"/>
    <w:rsid w:val="0091682B"/>
    <w:rsid w:val="009258C8"/>
    <w:rsid w:val="00931930"/>
    <w:rsid w:val="00934D1F"/>
    <w:rsid w:val="00952951"/>
    <w:rsid w:val="00956F40"/>
    <w:rsid w:val="00957DDF"/>
    <w:rsid w:val="00977502"/>
    <w:rsid w:val="009810FD"/>
    <w:rsid w:val="009911F2"/>
    <w:rsid w:val="00993183"/>
    <w:rsid w:val="009A693E"/>
    <w:rsid w:val="009B0858"/>
    <w:rsid w:val="009C00E5"/>
    <w:rsid w:val="009C04C3"/>
    <w:rsid w:val="009C2CBA"/>
    <w:rsid w:val="009D1096"/>
    <w:rsid w:val="009F0333"/>
    <w:rsid w:val="009F30C9"/>
    <w:rsid w:val="00A02396"/>
    <w:rsid w:val="00A128A7"/>
    <w:rsid w:val="00A12968"/>
    <w:rsid w:val="00A14FCE"/>
    <w:rsid w:val="00A20906"/>
    <w:rsid w:val="00A43320"/>
    <w:rsid w:val="00A52E4B"/>
    <w:rsid w:val="00A6269B"/>
    <w:rsid w:val="00A70DAB"/>
    <w:rsid w:val="00A76314"/>
    <w:rsid w:val="00A83DBB"/>
    <w:rsid w:val="00A84067"/>
    <w:rsid w:val="00A873B7"/>
    <w:rsid w:val="00A87BE8"/>
    <w:rsid w:val="00A92C15"/>
    <w:rsid w:val="00A97FF2"/>
    <w:rsid w:val="00AA05D6"/>
    <w:rsid w:val="00AA3F27"/>
    <w:rsid w:val="00AB14AD"/>
    <w:rsid w:val="00AC0AD7"/>
    <w:rsid w:val="00AC0FA3"/>
    <w:rsid w:val="00AC2103"/>
    <w:rsid w:val="00AC451C"/>
    <w:rsid w:val="00AC5862"/>
    <w:rsid w:val="00AD5B04"/>
    <w:rsid w:val="00AD69E4"/>
    <w:rsid w:val="00AE611E"/>
    <w:rsid w:val="00B160A2"/>
    <w:rsid w:val="00B20D0E"/>
    <w:rsid w:val="00B318D3"/>
    <w:rsid w:val="00B37745"/>
    <w:rsid w:val="00B42BA1"/>
    <w:rsid w:val="00B4425D"/>
    <w:rsid w:val="00B52393"/>
    <w:rsid w:val="00B53153"/>
    <w:rsid w:val="00B54265"/>
    <w:rsid w:val="00B573C1"/>
    <w:rsid w:val="00B77D5A"/>
    <w:rsid w:val="00B83661"/>
    <w:rsid w:val="00B83DE4"/>
    <w:rsid w:val="00BA4EAB"/>
    <w:rsid w:val="00BB132D"/>
    <w:rsid w:val="00BB1D17"/>
    <w:rsid w:val="00BB46B1"/>
    <w:rsid w:val="00BC2C78"/>
    <w:rsid w:val="00BD2B5F"/>
    <w:rsid w:val="00BE2456"/>
    <w:rsid w:val="00BE3C4D"/>
    <w:rsid w:val="00BE716F"/>
    <w:rsid w:val="00BF131C"/>
    <w:rsid w:val="00BF1C33"/>
    <w:rsid w:val="00BF48A3"/>
    <w:rsid w:val="00C04C3C"/>
    <w:rsid w:val="00C1188D"/>
    <w:rsid w:val="00C14C79"/>
    <w:rsid w:val="00C22A0E"/>
    <w:rsid w:val="00C26A41"/>
    <w:rsid w:val="00C43B83"/>
    <w:rsid w:val="00C4730A"/>
    <w:rsid w:val="00C50991"/>
    <w:rsid w:val="00C51C50"/>
    <w:rsid w:val="00C60DEC"/>
    <w:rsid w:val="00C615EC"/>
    <w:rsid w:val="00C639EE"/>
    <w:rsid w:val="00C65BB4"/>
    <w:rsid w:val="00C77799"/>
    <w:rsid w:val="00C81D6F"/>
    <w:rsid w:val="00C82AB2"/>
    <w:rsid w:val="00C87D1E"/>
    <w:rsid w:val="00C90BD1"/>
    <w:rsid w:val="00C9393D"/>
    <w:rsid w:val="00C95175"/>
    <w:rsid w:val="00CA3224"/>
    <w:rsid w:val="00CB469C"/>
    <w:rsid w:val="00CC1106"/>
    <w:rsid w:val="00CC4F7D"/>
    <w:rsid w:val="00CC54FA"/>
    <w:rsid w:val="00CD0C6D"/>
    <w:rsid w:val="00CD1E55"/>
    <w:rsid w:val="00CD680B"/>
    <w:rsid w:val="00CE7C03"/>
    <w:rsid w:val="00CF1062"/>
    <w:rsid w:val="00D1416B"/>
    <w:rsid w:val="00D141F8"/>
    <w:rsid w:val="00D176C0"/>
    <w:rsid w:val="00D220D0"/>
    <w:rsid w:val="00D23B66"/>
    <w:rsid w:val="00D34BF9"/>
    <w:rsid w:val="00D369A1"/>
    <w:rsid w:val="00D44108"/>
    <w:rsid w:val="00D51C2A"/>
    <w:rsid w:val="00D572CC"/>
    <w:rsid w:val="00D63C00"/>
    <w:rsid w:val="00D63EBC"/>
    <w:rsid w:val="00D70CC9"/>
    <w:rsid w:val="00D74444"/>
    <w:rsid w:val="00D816C8"/>
    <w:rsid w:val="00D92941"/>
    <w:rsid w:val="00D935F5"/>
    <w:rsid w:val="00D9475C"/>
    <w:rsid w:val="00D96B20"/>
    <w:rsid w:val="00DB7F5A"/>
    <w:rsid w:val="00DD0898"/>
    <w:rsid w:val="00DD485F"/>
    <w:rsid w:val="00DE1026"/>
    <w:rsid w:val="00DE2387"/>
    <w:rsid w:val="00DE6EB0"/>
    <w:rsid w:val="00DF01D6"/>
    <w:rsid w:val="00E034A6"/>
    <w:rsid w:val="00E13862"/>
    <w:rsid w:val="00E13BDB"/>
    <w:rsid w:val="00E239DD"/>
    <w:rsid w:val="00E37425"/>
    <w:rsid w:val="00E4198E"/>
    <w:rsid w:val="00E41B86"/>
    <w:rsid w:val="00E43620"/>
    <w:rsid w:val="00E46F10"/>
    <w:rsid w:val="00E50658"/>
    <w:rsid w:val="00E52027"/>
    <w:rsid w:val="00E53954"/>
    <w:rsid w:val="00E60F21"/>
    <w:rsid w:val="00E64A9D"/>
    <w:rsid w:val="00E651D8"/>
    <w:rsid w:val="00E65EB1"/>
    <w:rsid w:val="00E71F66"/>
    <w:rsid w:val="00E819CE"/>
    <w:rsid w:val="00E91277"/>
    <w:rsid w:val="00E92350"/>
    <w:rsid w:val="00E95879"/>
    <w:rsid w:val="00E962CD"/>
    <w:rsid w:val="00E97B34"/>
    <w:rsid w:val="00EA504A"/>
    <w:rsid w:val="00EA70DA"/>
    <w:rsid w:val="00EB3644"/>
    <w:rsid w:val="00EB51CE"/>
    <w:rsid w:val="00ED2FC4"/>
    <w:rsid w:val="00ED38F9"/>
    <w:rsid w:val="00ED40D4"/>
    <w:rsid w:val="00EE6641"/>
    <w:rsid w:val="00EF0275"/>
    <w:rsid w:val="00F2578D"/>
    <w:rsid w:val="00F304EC"/>
    <w:rsid w:val="00F35E26"/>
    <w:rsid w:val="00F608E9"/>
    <w:rsid w:val="00F6673A"/>
    <w:rsid w:val="00F67F55"/>
    <w:rsid w:val="00F7222A"/>
    <w:rsid w:val="00F869E9"/>
    <w:rsid w:val="00F86BCE"/>
    <w:rsid w:val="00F86FFF"/>
    <w:rsid w:val="00F95719"/>
    <w:rsid w:val="00FA7872"/>
    <w:rsid w:val="00FB0983"/>
    <w:rsid w:val="00FB2E53"/>
    <w:rsid w:val="00FB6759"/>
    <w:rsid w:val="00FC3F0C"/>
    <w:rsid w:val="00FC5DEF"/>
    <w:rsid w:val="00FD64DB"/>
    <w:rsid w:val="00FE198F"/>
    <w:rsid w:val="00FE4A00"/>
    <w:rsid w:val="00FE6472"/>
    <w:rsid w:val="00FE69E3"/>
    <w:rsid w:val="00FF0594"/>
    <w:rsid w:val="00FF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E0A3"/>
  <w15:chartTrackingRefBased/>
  <w15:docId w15:val="{D9C54B24-0ABA-4B61-BEB1-852C241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BB"/>
    <w:pPr>
      <w:spacing w:after="200" w:line="276" w:lineRule="auto"/>
    </w:pPr>
    <w:rPr>
      <w:noProof/>
      <w:lang w:val="en-US"/>
    </w:rPr>
  </w:style>
  <w:style w:type="paragraph" w:styleId="Heading3">
    <w:name w:val="heading 3"/>
    <w:basedOn w:val="Normal"/>
    <w:next w:val="Normal"/>
    <w:link w:val="Heading3Char"/>
    <w:uiPriority w:val="99"/>
    <w:qFormat/>
    <w:rsid w:val="004A64BD"/>
    <w:pPr>
      <w:keepNext/>
      <w:suppressAutoHyphens/>
      <w:spacing w:before="240" w:after="60" w:line="240" w:lineRule="auto"/>
      <w:outlineLvl w:val="2"/>
    </w:pPr>
    <w:rPr>
      <w:rFonts w:ascii="Arial" w:eastAsia="Times New Roman" w:hAnsi="Arial" w:cs="Times New Roman"/>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E26"/>
    <w:pPr>
      <w:autoSpaceDE w:val="0"/>
      <w:autoSpaceDN w:val="0"/>
      <w:adjustRightInd w:val="0"/>
      <w:spacing w:after="0" w:line="240" w:lineRule="auto"/>
    </w:pPr>
    <w:rPr>
      <w:rFonts w:ascii="Arno Pro" w:hAnsi="Arno Pro" w:cs="Arno Pro"/>
      <w:color w:val="000000"/>
      <w:sz w:val="24"/>
      <w:szCs w:val="24"/>
    </w:rPr>
  </w:style>
  <w:style w:type="paragraph" w:styleId="FootnoteText">
    <w:name w:val="footnote text"/>
    <w:basedOn w:val="Normal"/>
    <w:link w:val="FootnoteTextChar"/>
    <w:uiPriority w:val="99"/>
    <w:unhideWhenUsed/>
    <w:rsid w:val="008E31EF"/>
    <w:pPr>
      <w:spacing w:after="0" w:line="240" w:lineRule="auto"/>
    </w:pPr>
    <w:rPr>
      <w:sz w:val="20"/>
      <w:szCs w:val="20"/>
    </w:rPr>
  </w:style>
  <w:style w:type="character" w:customStyle="1" w:styleId="FootnoteTextChar">
    <w:name w:val="Footnote Text Char"/>
    <w:basedOn w:val="DefaultParagraphFont"/>
    <w:link w:val="FootnoteText"/>
    <w:uiPriority w:val="99"/>
    <w:rsid w:val="008E31EF"/>
    <w:rPr>
      <w:noProof/>
      <w:sz w:val="20"/>
      <w:szCs w:val="20"/>
      <w:lang w:val="en-US"/>
    </w:rPr>
  </w:style>
  <w:style w:type="character" w:styleId="FootnoteReference">
    <w:name w:val="footnote reference"/>
    <w:basedOn w:val="DefaultParagraphFont"/>
    <w:uiPriority w:val="99"/>
    <w:unhideWhenUsed/>
    <w:rsid w:val="008E31EF"/>
    <w:rPr>
      <w:vertAlign w:val="superscript"/>
    </w:rPr>
  </w:style>
  <w:style w:type="paragraph" w:styleId="Caption">
    <w:name w:val="caption"/>
    <w:basedOn w:val="Normal"/>
    <w:next w:val="Normal"/>
    <w:uiPriority w:val="35"/>
    <w:unhideWhenUsed/>
    <w:qFormat/>
    <w:rsid w:val="00886853"/>
    <w:pPr>
      <w:spacing w:line="240" w:lineRule="auto"/>
    </w:pPr>
    <w:rPr>
      <w:i/>
      <w:iCs/>
      <w:color w:val="44546A" w:themeColor="text2"/>
      <w:sz w:val="18"/>
      <w:szCs w:val="18"/>
    </w:rPr>
  </w:style>
  <w:style w:type="character" w:styleId="Hyperlink">
    <w:name w:val="Hyperlink"/>
    <w:basedOn w:val="DefaultParagraphFont"/>
    <w:uiPriority w:val="99"/>
    <w:unhideWhenUsed/>
    <w:rsid w:val="005F558E"/>
    <w:rPr>
      <w:color w:val="0563C1" w:themeColor="hyperlink"/>
      <w:u w:val="single"/>
    </w:rPr>
  </w:style>
  <w:style w:type="character" w:styleId="CommentReference">
    <w:name w:val="annotation reference"/>
    <w:basedOn w:val="DefaultParagraphFont"/>
    <w:uiPriority w:val="99"/>
    <w:semiHidden/>
    <w:unhideWhenUsed/>
    <w:rsid w:val="009F0333"/>
    <w:rPr>
      <w:sz w:val="16"/>
      <w:szCs w:val="16"/>
    </w:rPr>
  </w:style>
  <w:style w:type="paragraph" w:styleId="CommentText">
    <w:name w:val="annotation text"/>
    <w:basedOn w:val="Normal"/>
    <w:link w:val="CommentTextChar"/>
    <w:uiPriority w:val="99"/>
    <w:semiHidden/>
    <w:unhideWhenUsed/>
    <w:rsid w:val="009F0333"/>
    <w:pPr>
      <w:spacing w:line="240" w:lineRule="auto"/>
    </w:pPr>
    <w:rPr>
      <w:sz w:val="20"/>
      <w:szCs w:val="20"/>
    </w:rPr>
  </w:style>
  <w:style w:type="character" w:customStyle="1" w:styleId="CommentTextChar">
    <w:name w:val="Comment Text Char"/>
    <w:basedOn w:val="DefaultParagraphFont"/>
    <w:link w:val="CommentText"/>
    <w:uiPriority w:val="99"/>
    <w:semiHidden/>
    <w:rsid w:val="009F0333"/>
    <w:rPr>
      <w:noProof/>
      <w:sz w:val="20"/>
      <w:szCs w:val="20"/>
      <w:lang w:val="en-US"/>
    </w:rPr>
  </w:style>
  <w:style w:type="paragraph" w:styleId="CommentSubject">
    <w:name w:val="annotation subject"/>
    <w:basedOn w:val="CommentText"/>
    <w:next w:val="CommentText"/>
    <w:link w:val="CommentSubjectChar"/>
    <w:uiPriority w:val="99"/>
    <w:semiHidden/>
    <w:unhideWhenUsed/>
    <w:rsid w:val="009F0333"/>
    <w:rPr>
      <w:b/>
      <w:bCs/>
    </w:rPr>
  </w:style>
  <w:style w:type="character" w:customStyle="1" w:styleId="CommentSubjectChar">
    <w:name w:val="Comment Subject Char"/>
    <w:basedOn w:val="CommentTextChar"/>
    <w:link w:val="CommentSubject"/>
    <w:uiPriority w:val="99"/>
    <w:semiHidden/>
    <w:rsid w:val="009F0333"/>
    <w:rPr>
      <w:b/>
      <w:bCs/>
      <w:noProof/>
      <w:sz w:val="20"/>
      <w:szCs w:val="20"/>
      <w:lang w:val="en-US"/>
    </w:rPr>
  </w:style>
  <w:style w:type="paragraph" w:styleId="BalloonText">
    <w:name w:val="Balloon Text"/>
    <w:basedOn w:val="Normal"/>
    <w:link w:val="BalloonTextChar"/>
    <w:uiPriority w:val="99"/>
    <w:semiHidden/>
    <w:unhideWhenUsed/>
    <w:rsid w:val="009F0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333"/>
    <w:rPr>
      <w:rFonts w:ascii="Segoe UI" w:hAnsi="Segoe UI" w:cs="Segoe UI"/>
      <w:noProof/>
      <w:sz w:val="18"/>
      <w:szCs w:val="18"/>
      <w:lang w:val="en-US"/>
    </w:rPr>
  </w:style>
  <w:style w:type="character" w:customStyle="1" w:styleId="Heading3Char">
    <w:name w:val="Heading 3 Char"/>
    <w:basedOn w:val="DefaultParagraphFont"/>
    <w:link w:val="Heading3"/>
    <w:uiPriority w:val="99"/>
    <w:rsid w:val="004A64BD"/>
    <w:rPr>
      <w:rFonts w:ascii="Arial" w:eastAsia="Times New Roman" w:hAnsi="Arial" w:cs="Times New Roman"/>
      <w:b/>
      <w:bCs/>
      <w:sz w:val="26"/>
      <w:szCs w:val="26"/>
      <w:lang w:eastAsia="ar-SA"/>
    </w:rPr>
  </w:style>
  <w:style w:type="paragraph" w:styleId="Header">
    <w:name w:val="header"/>
    <w:basedOn w:val="Normal"/>
    <w:link w:val="HeaderChar"/>
    <w:uiPriority w:val="99"/>
    <w:unhideWhenUsed/>
    <w:rsid w:val="004C25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2577"/>
    <w:rPr>
      <w:noProof/>
      <w:lang w:val="en-US"/>
    </w:rPr>
  </w:style>
  <w:style w:type="paragraph" w:styleId="Footer">
    <w:name w:val="footer"/>
    <w:basedOn w:val="Normal"/>
    <w:link w:val="FooterChar"/>
    <w:uiPriority w:val="99"/>
    <w:unhideWhenUsed/>
    <w:rsid w:val="004C25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2577"/>
    <w:rPr>
      <w:noProof/>
      <w:lang w:val="en-US"/>
    </w:rPr>
  </w:style>
  <w:style w:type="character" w:styleId="FollowedHyperlink">
    <w:name w:val="FollowedHyperlink"/>
    <w:basedOn w:val="DefaultParagraphFont"/>
    <w:uiPriority w:val="99"/>
    <w:semiHidden/>
    <w:unhideWhenUsed/>
    <w:rsid w:val="00443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124">
      <w:bodyDiv w:val="1"/>
      <w:marLeft w:val="0"/>
      <w:marRight w:val="0"/>
      <w:marTop w:val="0"/>
      <w:marBottom w:val="0"/>
      <w:divBdr>
        <w:top w:val="none" w:sz="0" w:space="0" w:color="auto"/>
        <w:left w:val="none" w:sz="0" w:space="0" w:color="auto"/>
        <w:bottom w:val="none" w:sz="0" w:space="0" w:color="auto"/>
        <w:right w:val="none" w:sz="0" w:space="0" w:color="auto"/>
      </w:divBdr>
    </w:div>
    <w:div w:id="485243265">
      <w:bodyDiv w:val="1"/>
      <w:marLeft w:val="0"/>
      <w:marRight w:val="0"/>
      <w:marTop w:val="0"/>
      <w:marBottom w:val="0"/>
      <w:divBdr>
        <w:top w:val="none" w:sz="0" w:space="0" w:color="auto"/>
        <w:left w:val="none" w:sz="0" w:space="0" w:color="auto"/>
        <w:bottom w:val="none" w:sz="0" w:space="0" w:color="auto"/>
        <w:right w:val="none" w:sz="0" w:space="0" w:color="auto"/>
      </w:divBdr>
    </w:div>
    <w:div w:id="516623195">
      <w:bodyDiv w:val="1"/>
      <w:marLeft w:val="0"/>
      <w:marRight w:val="0"/>
      <w:marTop w:val="0"/>
      <w:marBottom w:val="0"/>
      <w:divBdr>
        <w:top w:val="none" w:sz="0" w:space="0" w:color="auto"/>
        <w:left w:val="none" w:sz="0" w:space="0" w:color="auto"/>
        <w:bottom w:val="none" w:sz="0" w:space="0" w:color="auto"/>
        <w:right w:val="none" w:sz="0" w:space="0" w:color="auto"/>
      </w:divBdr>
    </w:div>
    <w:div w:id="979728654">
      <w:bodyDiv w:val="1"/>
      <w:marLeft w:val="0"/>
      <w:marRight w:val="0"/>
      <w:marTop w:val="0"/>
      <w:marBottom w:val="0"/>
      <w:divBdr>
        <w:top w:val="none" w:sz="0" w:space="0" w:color="auto"/>
        <w:left w:val="none" w:sz="0" w:space="0" w:color="auto"/>
        <w:bottom w:val="none" w:sz="0" w:space="0" w:color="auto"/>
        <w:right w:val="none" w:sz="0" w:space="0" w:color="auto"/>
      </w:divBdr>
    </w:div>
    <w:div w:id="1276446811">
      <w:bodyDiv w:val="1"/>
      <w:marLeft w:val="0"/>
      <w:marRight w:val="0"/>
      <w:marTop w:val="0"/>
      <w:marBottom w:val="0"/>
      <w:divBdr>
        <w:top w:val="none" w:sz="0" w:space="0" w:color="auto"/>
        <w:left w:val="none" w:sz="0" w:space="0" w:color="auto"/>
        <w:bottom w:val="none" w:sz="0" w:space="0" w:color="auto"/>
        <w:right w:val="none" w:sz="0" w:space="0" w:color="auto"/>
      </w:divBdr>
    </w:div>
    <w:div w:id="1352026128">
      <w:bodyDiv w:val="1"/>
      <w:marLeft w:val="0"/>
      <w:marRight w:val="0"/>
      <w:marTop w:val="0"/>
      <w:marBottom w:val="0"/>
      <w:divBdr>
        <w:top w:val="none" w:sz="0" w:space="0" w:color="auto"/>
        <w:left w:val="none" w:sz="0" w:space="0" w:color="auto"/>
        <w:bottom w:val="none" w:sz="0" w:space="0" w:color="auto"/>
        <w:right w:val="none" w:sz="0" w:space="0" w:color="auto"/>
      </w:divBdr>
    </w:div>
    <w:div w:id="1685668519">
      <w:bodyDiv w:val="1"/>
      <w:marLeft w:val="0"/>
      <w:marRight w:val="0"/>
      <w:marTop w:val="0"/>
      <w:marBottom w:val="0"/>
      <w:divBdr>
        <w:top w:val="none" w:sz="0" w:space="0" w:color="auto"/>
        <w:left w:val="none" w:sz="0" w:space="0" w:color="auto"/>
        <w:bottom w:val="none" w:sz="0" w:space="0" w:color="auto"/>
        <w:right w:val="none" w:sz="0" w:space="0" w:color="auto"/>
      </w:divBdr>
    </w:div>
    <w:div w:id="1727878202">
      <w:bodyDiv w:val="1"/>
      <w:marLeft w:val="0"/>
      <w:marRight w:val="0"/>
      <w:marTop w:val="0"/>
      <w:marBottom w:val="0"/>
      <w:divBdr>
        <w:top w:val="none" w:sz="0" w:space="0" w:color="auto"/>
        <w:left w:val="none" w:sz="0" w:space="0" w:color="auto"/>
        <w:bottom w:val="none" w:sz="0" w:space="0" w:color="auto"/>
        <w:right w:val="none" w:sz="0" w:space="0" w:color="auto"/>
      </w:divBdr>
    </w:div>
    <w:div w:id="1735619930">
      <w:bodyDiv w:val="1"/>
      <w:marLeft w:val="0"/>
      <w:marRight w:val="0"/>
      <w:marTop w:val="0"/>
      <w:marBottom w:val="0"/>
      <w:divBdr>
        <w:top w:val="none" w:sz="0" w:space="0" w:color="auto"/>
        <w:left w:val="none" w:sz="0" w:space="0" w:color="auto"/>
        <w:bottom w:val="none" w:sz="0" w:space="0" w:color="auto"/>
        <w:right w:val="none" w:sz="0" w:space="0" w:color="auto"/>
      </w:divBdr>
    </w:div>
    <w:div w:id="2020960469">
      <w:bodyDiv w:val="1"/>
      <w:marLeft w:val="0"/>
      <w:marRight w:val="0"/>
      <w:marTop w:val="0"/>
      <w:marBottom w:val="0"/>
      <w:divBdr>
        <w:top w:val="none" w:sz="0" w:space="0" w:color="auto"/>
        <w:left w:val="none" w:sz="0" w:space="0" w:color="auto"/>
        <w:bottom w:val="none" w:sz="0" w:space="0" w:color="auto"/>
        <w:right w:val="none" w:sz="0" w:space="0" w:color="auto"/>
      </w:divBdr>
    </w:div>
    <w:div w:id="20470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myk.gov.tr/index.php/en/myk-meslek-yeterllk-belges-zorunluluu-sayfasi" TargetMode="External"/><Relationship Id="rId2" Type="http://schemas.openxmlformats.org/officeDocument/2006/relationships/hyperlink" Target="https://www.afad.gov.tr/upload/Node/2373/files/Suriyeli_Siginmacilara_Yapilan_Yardimlar+7.pdf" TargetMode="External"/><Relationship Id="rId1" Type="http://schemas.openxmlformats.org/officeDocument/2006/relationships/hyperlink" Target="http://www.goc.gov.tr/icerik6/gecici-koruma_363_378_4713_ice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3C79-DCEA-4DD6-8DC1-BB9D9649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8</Pages>
  <Words>2728</Words>
  <Characters>18308</Characters>
  <Application>Microsoft Office Word</Application>
  <DocSecurity>0</DocSecurity>
  <Lines>653</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KAVUNCU</dc:creator>
  <cp:keywords/>
  <dc:description/>
  <cp:lastModifiedBy>Furkan KAVUNCU</cp:lastModifiedBy>
  <cp:revision>334</cp:revision>
  <cp:lastPrinted>2019-04-05T08:53:00Z</cp:lastPrinted>
  <dcterms:created xsi:type="dcterms:W3CDTF">2019-03-12T07:17:00Z</dcterms:created>
  <dcterms:modified xsi:type="dcterms:W3CDTF">2019-04-05T10:48:00Z</dcterms:modified>
</cp:coreProperties>
</file>