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13" w:rsidRPr="00924CD9" w:rsidRDefault="00D07713" w:rsidP="00BD477C">
      <w:pPr>
        <w:jc w:val="both"/>
        <w:rPr>
          <w:rFonts w:ascii="Palatino Linotype" w:hAnsi="Palatino Linotype" w:cstheme="minorHAnsi"/>
        </w:rPr>
      </w:pPr>
      <w:r w:rsidRPr="00924CD9">
        <w:rPr>
          <w:rFonts w:ascii="Palatino Linotype" w:hAnsi="Palatino Linotype" w:cstheme="minorHAnsi"/>
          <w:noProof/>
        </w:rPr>
        <mc:AlternateContent>
          <mc:Choice Requires="wps">
            <w:drawing>
              <wp:anchor distT="0" distB="0" distL="114935" distR="114935" simplePos="0" relativeHeight="251661824" behindDoc="0" locked="0" layoutInCell="1" allowOverlap="1" wp14:anchorId="12B847B8" wp14:editId="42A4149E">
                <wp:simplePos x="0" y="0"/>
                <wp:positionH relativeFrom="column">
                  <wp:posOffset>4748530</wp:posOffset>
                </wp:positionH>
                <wp:positionV relativeFrom="paragraph">
                  <wp:posOffset>5080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CA6" w:rsidRPr="00BD477C" w:rsidRDefault="00802CA6" w:rsidP="00D07713">
                            <w:pPr>
                              <w:pStyle w:val="Heading3"/>
                              <w:keepLines w:val="0"/>
                              <w:tabs>
                                <w:tab w:val="num" w:pos="720"/>
                              </w:tabs>
                              <w:suppressAutoHyphens/>
                              <w:spacing w:before="240" w:after="60"/>
                              <w:ind w:left="720" w:hanging="720"/>
                              <w:rPr>
                                <w:rFonts w:ascii="Times New Roman" w:eastAsia="Times New Roman" w:hAnsi="Times New Roman" w:cs="Times New Roman"/>
                                <w:b/>
                                <w:bCs/>
                                <w:color w:val="FFFFFF"/>
                                <w:sz w:val="22"/>
                                <w:szCs w:val="22"/>
                                <w:lang w:eastAsia="ar-SA"/>
                              </w:rPr>
                            </w:pPr>
                            <w:r w:rsidRPr="00187FA0">
                              <w:rPr>
                                <w:color w:val="FFFFFF"/>
                                <w:sz w:val="22"/>
                                <w:szCs w:val="22"/>
                              </w:rPr>
                              <w:t xml:space="preserve">               </w:t>
                            </w:r>
                            <w:r w:rsidR="0011336A">
                              <w:rPr>
                                <w:rFonts w:ascii="Times New Roman" w:hAnsi="Times New Roman" w:cs="Times New Roman"/>
                                <w:b/>
                                <w:color w:val="FFFFFF"/>
                                <w:sz w:val="22"/>
                                <w:szCs w:val="22"/>
                              </w:rPr>
                              <w:t>8</w:t>
                            </w:r>
                            <w:r w:rsidRPr="00BD477C">
                              <w:rPr>
                                <w:rFonts w:ascii="Times New Roman" w:hAnsi="Times New Roman" w:cs="Times New Roman"/>
                                <w:b/>
                                <w:color w:val="FFFFFF"/>
                                <w:sz w:val="22"/>
                                <w:szCs w:val="22"/>
                              </w:rPr>
                              <w:t xml:space="preserve"> Aralık 2017</w:t>
                            </w:r>
                          </w:p>
                          <w:p w:rsidR="00802CA6" w:rsidRPr="00187FA0" w:rsidRDefault="00802CA6"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47B8" id="_x0000_t202" coordsize="21600,21600" o:spt="202" path="m,l,21600r21600,l21600,xe">
                <v:stroke joinstyle="miter"/>
                <v:path gradientshapeok="t" o:connecttype="rect"/>
              </v:shapetype>
              <v:shape id="Text Box 3" o:spid="_x0000_s1026" type="#_x0000_t202" style="position:absolute;left:0;text-align:left;margin-left:373.9pt;margin-top:.4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" stroked="f">
                <v:fill opacity="0"/>
                <v:textbox inset="0,0,0,0">
                  <w:txbxContent>
                    <w:p w:rsidR="00802CA6" w:rsidRPr="00BD477C" w:rsidRDefault="00802CA6" w:rsidP="00D07713">
                      <w:pPr>
                        <w:pStyle w:val="Heading3"/>
                        <w:keepLines w:val="0"/>
                        <w:tabs>
                          <w:tab w:val="num" w:pos="720"/>
                        </w:tabs>
                        <w:suppressAutoHyphens/>
                        <w:spacing w:before="240" w:after="60"/>
                        <w:ind w:left="720" w:hanging="720"/>
                        <w:rPr>
                          <w:rFonts w:ascii="Times New Roman" w:eastAsia="Times New Roman" w:hAnsi="Times New Roman" w:cs="Times New Roman"/>
                          <w:b/>
                          <w:bCs/>
                          <w:color w:val="FFFFFF"/>
                          <w:sz w:val="22"/>
                          <w:szCs w:val="22"/>
                          <w:lang w:eastAsia="ar-SA"/>
                        </w:rPr>
                      </w:pPr>
                      <w:r w:rsidRPr="00187FA0">
                        <w:rPr>
                          <w:color w:val="FFFFFF"/>
                          <w:sz w:val="22"/>
                          <w:szCs w:val="22"/>
                        </w:rPr>
                        <w:t xml:space="preserve">               </w:t>
                      </w:r>
                      <w:r w:rsidR="0011336A">
                        <w:rPr>
                          <w:rFonts w:ascii="Times New Roman" w:hAnsi="Times New Roman" w:cs="Times New Roman"/>
                          <w:b/>
                          <w:color w:val="FFFFFF"/>
                          <w:sz w:val="22"/>
                          <w:szCs w:val="22"/>
                        </w:rPr>
                        <w:t>8</w:t>
                      </w:r>
                      <w:r w:rsidRPr="00BD477C">
                        <w:rPr>
                          <w:rFonts w:ascii="Times New Roman" w:hAnsi="Times New Roman" w:cs="Times New Roman"/>
                          <w:b/>
                          <w:color w:val="FFFFFF"/>
                          <w:sz w:val="22"/>
                          <w:szCs w:val="22"/>
                        </w:rPr>
                        <w:t xml:space="preserve"> Aralık 2017</w:t>
                      </w:r>
                    </w:p>
                    <w:p w:rsidR="00802CA6" w:rsidRPr="00187FA0" w:rsidRDefault="00802CA6" w:rsidP="00D07713"/>
                  </w:txbxContent>
                </v:textbox>
              </v:shape>
            </w:pict>
          </mc:Fallback>
        </mc:AlternateContent>
      </w:r>
      <w:r w:rsidRPr="00924CD9">
        <w:rPr>
          <w:rFonts w:ascii="Palatino Linotype" w:hAnsi="Palatino Linotype" w:cstheme="minorHAnsi"/>
          <w:noProof/>
        </w:rPr>
        <mc:AlternateContent>
          <mc:Choice Requires="wps">
            <w:drawing>
              <wp:anchor distT="0" distB="0" distL="114935" distR="114935" simplePos="0" relativeHeight="251658752" behindDoc="0" locked="0" layoutInCell="1" allowOverlap="1" wp14:anchorId="31E2391C" wp14:editId="4EB5B4B9">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CA6" w:rsidRPr="00D9195B" w:rsidRDefault="00802CA6" w:rsidP="00726D0B">
                            <w:pPr>
                              <w:pStyle w:val="Heading1"/>
                              <w:jc w:val="left"/>
                              <w:rPr>
                                <w:rFonts w:ascii="Palatino Linotype" w:hAnsi="Palatino Linotype"/>
                                <w:color w:val="FF0000"/>
                                <w:sz w:val="52"/>
                                <w:szCs w:val="52"/>
                              </w:rPr>
                            </w:pPr>
                            <w:r>
                              <w:rPr>
                                <w:rFonts w:ascii="Palatino Linotype" w:hAnsi="Palatino Linotype"/>
                                <w:sz w:val="52"/>
                                <w:szCs w:val="52"/>
                              </w:rPr>
                              <w:t xml:space="preserve">           Araştırma Notu 219</w:t>
                            </w:r>
                          </w:p>
                          <w:p w:rsidR="00802CA6" w:rsidRPr="00BD477C" w:rsidRDefault="00802CA6" w:rsidP="00D07713">
                            <w:pPr>
                              <w:pStyle w:val="Heading1"/>
                              <w:rPr>
                                <w:rFonts w:ascii="Times New Roman" w:hAnsi="Times New Roman" w:cs="Times New Roman"/>
                                <w:bCs w:val="0"/>
                                <w:i/>
                                <w:i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391C" id="Text Box 2" o:spid="_x0000_s1027" type="#_x0000_t202" style="position:absolute;left:0;text-align:left;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802CA6" w:rsidRPr="00D9195B" w:rsidRDefault="00802CA6" w:rsidP="00726D0B">
                      <w:pPr>
                        <w:pStyle w:val="Heading1"/>
                        <w:jc w:val="left"/>
                        <w:rPr>
                          <w:rFonts w:ascii="Palatino Linotype" w:hAnsi="Palatino Linotype"/>
                          <w:color w:val="FF0000"/>
                          <w:sz w:val="52"/>
                          <w:szCs w:val="52"/>
                        </w:rPr>
                      </w:pPr>
                      <w:r>
                        <w:rPr>
                          <w:rFonts w:ascii="Palatino Linotype" w:hAnsi="Palatino Linotype"/>
                          <w:sz w:val="52"/>
                          <w:szCs w:val="52"/>
                        </w:rPr>
                        <w:t xml:space="preserve">           Araştırma Notu 219</w:t>
                      </w:r>
                    </w:p>
                    <w:p w:rsidR="00802CA6" w:rsidRPr="00BD477C" w:rsidRDefault="00802CA6" w:rsidP="00D07713">
                      <w:pPr>
                        <w:pStyle w:val="Heading1"/>
                        <w:rPr>
                          <w:rFonts w:ascii="Times New Roman" w:hAnsi="Times New Roman" w:cs="Times New Roman"/>
                          <w:bCs w:val="0"/>
                          <w:i/>
                          <w:iCs/>
                          <w:sz w:val="20"/>
                        </w:rPr>
                      </w:pPr>
                    </w:p>
                  </w:txbxContent>
                </v:textbox>
              </v:shape>
            </w:pict>
          </mc:Fallback>
        </mc:AlternateContent>
      </w:r>
      <w:r w:rsidRPr="00924CD9">
        <w:rPr>
          <w:rFonts w:ascii="Palatino Linotype" w:hAnsi="Palatino Linotype" w:cstheme="minorHAnsi"/>
          <w:noProof/>
        </w:rPr>
        <w:drawing>
          <wp:anchor distT="0" distB="0" distL="114300" distR="114300" simplePos="0" relativeHeight="251655680" behindDoc="1" locked="0" layoutInCell="1" allowOverlap="1" wp14:anchorId="63842AAB" wp14:editId="6065DBBA">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924CD9" w:rsidRDefault="00D07713" w:rsidP="00BD477C">
      <w:pPr>
        <w:jc w:val="both"/>
        <w:rPr>
          <w:rFonts w:ascii="Palatino Linotype" w:hAnsi="Palatino Linotype" w:cstheme="minorHAnsi"/>
        </w:rPr>
      </w:pPr>
    </w:p>
    <w:p w:rsidR="00D07713" w:rsidRPr="00924CD9" w:rsidRDefault="00D07713" w:rsidP="00BD477C">
      <w:pPr>
        <w:jc w:val="both"/>
        <w:rPr>
          <w:rFonts w:ascii="Palatino Linotype" w:hAnsi="Palatino Linotype" w:cstheme="minorHAnsi"/>
        </w:rPr>
      </w:pPr>
    </w:p>
    <w:p w:rsidR="00D07713" w:rsidRPr="00924CD9" w:rsidRDefault="00D07713" w:rsidP="00BD477C">
      <w:pPr>
        <w:spacing w:line="288" w:lineRule="auto"/>
        <w:ind w:right="-319"/>
        <w:jc w:val="both"/>
        <w:outlineLvl w:val="0"/>
        <w:rPr>
          <w:rFonts w:ascii="Palatino Linotype" w:hAnsi="Palatino Linotype" w:cstheme="minorHAnsi"/>
          <w:b/>
          <w:bCs/>
          <w:sz w:val="28"/>
          <w:szCs w:val="28"/>
        </w:rPr>
      </w:pPr>
    </w:p>
    <w:p w:rsidR="008969EA" w:rsidRPr="008969EA" w:rsidRDefault="008969EA" w:rsidP="00BD477C">
      <w:pPr>
        <w:tabs>
          <w:tab w:val="center" w:pos="5102"/>
          <w:tab w:val="right" w:pos="10204"/>
        </w:tabs>
        <w:spacing w:before="120"/>
        <w:jc w:val="center"/>
        <w:rPr>
          <w:rFonts w:ascii="Arial" w:hAnsi="Arial" w:cs="Arial"/>
          <w:b/>
          <w:bCs/>
          <w:szCs w:val="20"/>
        </w:rPr>
      </w:pPr>
      <w:r w:rsidRPr="00AD59AB">
        <w:rPr>
          <w:rFonts w:ascii="Arial" w:hAnsi="Arial" w:cs="Arial"/>
          <w:b/>
          <w:bCs/>
          <w:szCs w:val="20"/>
        </w:rPr>
        <w:t>İHRACATTA SEKTÖREL PERFORMANSLAR</w:t>
      </w:r>
    </w:p>
    <w:p w:rsidR="00BD477C" w:rsidRPr="00E25D99" w:rsidRDefault="00BD477C" w:rsidP="00BD477C">
      <w:pPr>
        <w:spacing w:before="120"/>
        <w:jc w:val="center"/>
        <w:rPr>
          <w:rFonts w:ascii="Arial" w:hAnsi="Arial" w:cs="Arial"/>
          <w:b/>
          <w:bCs/>
          <w:sz w:val="20"/>
          <w:szCs w:val="20"/>
        </w:rPr>
      </w:pPr>
      <w:r w:rsidRPr="00E25D99">
        <w:rPr>
          <w:rFonts w:ascii="Arial" w:hAnsi="Arial" w:cs="Arial"/>
          <w:b/>
          <w:bCs/>
          <w:sz w:val="20"/>
          <w:szCs w:val="20"/>
        </w:rPr>
        <w:t>Seyfettin Gürsel</w:t>
      </w:r>
      <w:r w:rsidRPr="00E25D99">
        <w:rPr>
          <w:rStyle w:val="FootnoteReference"/>
          <w:rFonts w:ascii="Arial" w:hAnsi="Arial" w:cs="Arial"/>
          <w:b/>
          <w:bCs/>
          <w:sz w:val="20"/>
          <w:szCs w:val="20"/>
        </w:rPr>
        <w:footnoteReference w:customMarkFollows="1" w:id="1"/>
        <w:t>*</w:t>
      </w:r>
      <w:r w:rsidRPr="00E25D99">
        <w:rPr>
          <w:rFonts w:ascii="Arial" w:hAnsi="Arial" w:cs="Arial"/>
          <w:b/>
          <w:bCs/>
          <w:sz w:val="20"/>
          <w:szCs w:val="20"/>
        </w:rPr>
        <w:t>, Ozan Bakış</w:t>
      </w:r>
      <w:r w:rsidRPr="00E25D99">
        <w:rPr>
          <w:rStyle w:val="FootnoteReference"/>
          <w:rFonts w:ascii="Arial" w:hAnsi="Arial" w:cs="Arial"/>
          <w:b/>
          <w:bCs/>
          <w:sz w:val="20"/>
          <w:szCs w:val="20"/>
        </w:rPr>
        <w:footnoteReference w:customMarkFollows="1" w:id="2"/>
        <w:sym w:font="Symbol" w:char="F02A"/>
      </w:r>
      <w:r w:rsidRPr="00E25D99">
        <w:rPr>
          <w:rStyle w:val="FootnoteReference"/>
          <w:rFonts w:ascii="Arial" w:hAnsi="Arial" w:cs="Arial"/>
          <w:b/>
          <w:bCs/>
          <w:sz w:val="20"/>
          <w:szCs w:val="20"/>
        </w:rPr>
        <w:sym w:font="Symbol" w:char="F02A"/>
      </w:r>
      <w:r w:rsidRPr="00E25D99">
        <w:rPr>
          <w:rStyle w:val="FootnoteReference"/>
          <w:rFonts w:ascii="Arial" w:hAnsi="Arial" w:cs="Arial"/>
          <w:b/>
          <w:bCs/>
          <w:sz w:val="20"/>
          <w:szCs w:val="20"/>
        </w:rPr>
        <w:t xml:space="preserve">  </w:t>
      </w:r>
      <w:r w:rsidRPr="00E25D99">
        <w:rPr>
          <w:rFonts w:ascii="Arial" w:hAnsi="Arial" w:cs="Arial"/>
          <w:b/>
          <w:bCs/>
          <w:sz w:val="20"/>
          <w:szCs w:val="20"/>
        </w:rPr>
        <w:t>ve Uğurcan Acar***</w:t>
      </w:r>
    </w:p>
    <w:p w:rsidR="00D07713" w:rsidRPr="00E25D99" w:rsidRDefault="00D07713" w:rsidP="00BD477C">
      <w:pPr>
        <w:jc w:val="center"/>
        <w:rPr>
          <w:rFonts w:ascii="Arial" w:hAnsi="Arial" w:cs="Arial"/>
          <w:sz w:val="20"/>
          <w:szCs w:val="20"/>
        </w:rPr>
      </w:pPr>
    </w:p>
    <w:p w:rsidR="00D257C1" w:rsidRPr="00E25D99" w:rsidRDefault="00D257C1" w:rsidP="00BD477C">
      <w:pPr>
        <w:jc w:val="center"/>
        <w:rPr>
          <w:rFonts w:ascii="Arial" w:hAnsi="Arial" w:cs="Arial"/>
          <w:b/>
          <w:sz w:val="20"/>
          <w:szCs w:val="20"/>
        </w:rPr>
      </w:pPr>
      <w:r w:rsidRPr="00E25D99">
        <w:rPr>
          <w:rFonts w:ascii="Arial" w:hAnsi="Arial" w:cs="Arial"/>
          <w:b/>
          <w:sz w:val="20"/>
          <w:szCs w:val="20"/>
        </w:rPr>
        <w:t>Yönetici</w:t>
      </w:r>
      <w:r w:rsidRPr="00E25D99">
        <w:rPr>
          <w:rFonts w:ascii="Arial" w:hAnsi="Arial" w:cs="Arial"/>
          <w:sz w:val="20"/>
          <w:szCs w:val="20"/>
        </w:rPr>
        <w:t xml:space="preserve"> </w:t>
      </w:r>
      <w:r w:rsidRPr="00E25D99">
        <w:rPr>
          <w:rFonts w:ascii="Arial" w:hAnsi="Arial" w:cs="Arial"/>
          <w:b/>
          <w:sz w:val="20"/>
          <w:szCs w:val="20"/>
        </w:rPr>
        <w:t>Özeti</w:t>
      </w:r>
    </w:p>
    <w:p w:rsidR="00D257C1" w:rsidRPr="00E25D99" w:rsidRDefault="00D257C1" w:rsidP="00BD477C">
      <w:pPr>
        <w:jc w:val="both"/>
        <w:rPr>
          <w:rFonts w:ascii="Arial" w:hAnsi="Arial" w:cs="Arial"/>
          <w:sz w:val="20"/>
          <w:szCs w:val="20"/>
        </w:rPr>
      </w:pPr>
    </w:p>
    <w:p w:rsidR="00BD477C" w:rsidRDefault="00BD477C" w:rsidP="00652DB5">
      <w:pPr>
        <w:spacing w:line="276" w:lineRule="auto"/>
        <w:jc w:val="both"/>
        <w:rPr>
          <w:rFonts w:ascii="Arial" w:hAnsi="Arial" w:cs="Arial"/>
          <w:sz w:val="20"/>
          <w:szCs w:val="20"/>
        </w:rPr>
      </w:pPr>
      <w:r w:rsidRPr="00E25D99">
        <w:rPr>
          <w:rFonts w:ascii="Arial" w:hAnsi="Arial" w:cs="Arial"/>
          <w:sz w:val="20"/>
          <w:szCs w:val="20"/>
        </w:rPr>
        <w:t>TÜİK dış ticaret ve firma verilerini kullanarak yaptığımız sektörel incelemede (2009-2016, 37 sektör) çeşitli göstergelere göre ihracat performanslarını belirlemeye çalıştık. Öne çıkan bulgular şöyle sıralanabilir:</w:t>
      </w:r>
    </w:p>
    <w:p w:rsidR="00076A75" w:rsidRPr="00E25D99" w:rsidRDefault="00076A75" w:rsidP="00652DB5">
      <w:pPr>
        <w:spacing w:line="276" w:lineRule="auto"/>
        <w:jc w:val="both"/>
        <w:rPr>
          <w:rFonts w:ascii="Arial" w:hAnsi="Arial" w:cs="Arial"/>
          <w:sz w:val="20"/>
          <w:szCs w:val="20"/>
        </w:rPr>
      </w:pPr>
    </w:p>
    <w:p w:rsidR="00076A75" w:rsidRPr="00076A75" w:rsidRDefault="00BD477C" w:rsidP="00076A75">
      <w:pPr>
        <w:spacing w:after="160" w:line="276" w:lineRule="auto"/>
        <w:jc w:val="both"/>
        <w:rPr>
          <w:rFonts w:ascii="Arial" w:hAnsi="Arial" w:cs="Arial"/>
          <w:sz w:val="20"/>
          <w:szCs w:val="20"/>
        </w:rPr>
      </w:pPr>
      <w:r w:rsidRPr="00076A75">
        <w:rPr>
          <w:rFonts w:ascii="Arial" w:hAnsi="Arial" w:cs="Arial"/>
          <w:sz w:val="20"/>
          <w:szCs w:val="20"/>
        </w:rPr>
        <w:t>En büyük iki ihracatçı sektörümüz olan “ana metal sanayii” ve “motorlu kara t</w:t>
      </w:r>
      <w:bookmarkStart w:id="0" w:name="_GoBack"/>
      <w:bookmarkEnd w:id="0"/>
      <w:r w:rsidRPr="00076A75">
        <w:rPr>
          <w:rFonts w:ascii="Arial" w:hAnsi="Arial" w:cs="Arial"/>
          <w:sz w:val="20"/>
          <w:szCs w:val="20"/>
        </w:rPr>
        <w:t xml:space="preserve">aşıtı imalatı” sektörlerinin hem dış pazarlara açılma hem de ithalat bağımlılığını azaltma anlamında gerilediğini </w:t>
      </w:r>
      <w:r w:rsidR="00076A75" w:rsidRPr="00076A75">
        <w:rPr>
          <w:rFonts w:ascii="Arial" w:hAnsi="Arial" w:cs="Arial"/>
          <w:sz w:val="20"/>
          <w:szCs w:val="20"/>
        </w:rPr>
        <w:t>buna karışlık i</w:t>
      </w:r>
      <w:r w:rsidRPr="00076A75">
        <w:rPr>
          <w:rFonts w:ascii="Arial" w:hAnsi="Arial" w:cs="Arial"/>
          <w:sz w:val="20"/>
          <w:szCs w:val="20"/>
        </w:rPr>
        <w:t xml:space="preserve">hracatı sırtlayan diğer sektörlerden “giyim eşyalarının imalatı”, “tekstil ürünlerinin imalatı”, “elektrikli teçhizat imalatı” ve “gıda ürünlerinin </w:t>
      </w:r>
      <w:r w:rsidR="00076A75" w:rsidRPr="00076A75">
        <w:rPr>
          <w:rFonts w:ascii="Arial" w:hAnsi="Arial" w:cs="Arial"/>
          <w:sz w:val="20"/>
          <w:szCs w:val="20"/>
        </w:rPr>
        <w:t>imalatının</w:t>
      </w:r>
      <w:r w:rsidRPr="00076A75">
        <w:rPr>
          <w:rFonts w:ascii="Arial" w:hAnsi="Arial" w:cs="Arial"/>
          <w:sz w:val="20"/>
          <w:szCs w:val="20"/>
        </w:rPr>
        <w:t xml:space="preserve"> hem dış pazar bulma hem de ithalat bağımlılığını azaltma konusunda ilerleme kaydettiklerini görüyoruz. </w:t>
      </w:r>
    </w:p>
    <w:p w:rsidR="00BD477C" w:rsidRPr="00076A75" w:rsidRDefault="00BD477C" w:rsidP="00076A75">
      <w:pPr>
        <w:spacing w:after="160" w:line="276" w:lineRule="auto"/>
        <w:jc w:val="both"/>
        <w:rPr>
          <w:rFonts w:ascii="Arial" w:hAnsi="Arial" w:cs="Arial"/>
          <w:sz w:val="20"/>
          <w:szCs w:val="20"/>
        </w:rPr>
      </w:pPr>
      <w:r w:rsidRPr="00076A75">
        <w:rPr>
          <w:rFonts w:ascii="Arial" w:hAnsi="Arial" w:cs="Arial"/>
          <w:sz w:val="20"/>
          <w:szCs w:val="20"/>
        </w:rPr>
        <w:t xml:space="preserve">İhracat payı görece yüksek olup </w:t>
      </w:r>
      <w:r w:rsidR="00076A75">
        <w:rPr>
          <w:rFonts w:ascii="Arial" w:hAnsi="Arial" w:cs="Arial"/>
          <w:sz w:val="20"/>
          <w:szCs w:val="20"/>
        </w:rPr>
        <w:t xml:space="preserve">incelenen </w:t>
      </w:r>
      <w:r w:rsidRPr="00076A75">
        <w:rPr>
          <w:rFonts w:ascii="Arial" w:hAnsi="Arial" w:cs="Arial"/>
          <w:sz w:val="20"/>
          <w:szCs w:val="20"/>
        </w:rPr>
        <w:t>dönemde ihracatı azalan</w:t>
      </w:r>
      <w:r w:rsidR="00076A75">
        <w:rPr>
          <w:rFonts w:ascii="Arial" w:hAnsi="Arial" w:cs="Arial"/>
          <w:sz w:val="20"/>
          <w:szCs w:val="20"/>
        </w:rPr>
        <w:t xml:space="preserve"> sektörler </w:t>
      </w:r>
      <w:r w:rsidRPr="00076A75">
        <w:rPr>
          <w:rFonts w:ascii="Arial" w:hAnsi="Arial" w:cs="Arial"/>
          <w:sz w:val="20"/>
          <w:szCs w:val="20"/>
        </w:rPr>
        <w:t xml:space="preserve">“diğer metalik olmayan mineral ürünlerin imalatı”, “elektrik, gaz, buhar ve havalandırma sistemi üretim ve dağıtımı”, “diğer ulaşım araçlarının imalatı” ve “kok kömürü ve rafine edilmiş petrol ürünleri imalatı” sektörleridir.  </w:t>
      </w:r>
    </w:p>
    <w:p w:rsidR="00BD477C" w:rsidRPr="00076A75" w:rsidRDefault="00BD477C" w:rsidP="00076A75">
      <w:pPr>
        <w:spacing w:after="160" w:line="276" w:lineRule="auto"/>
        <w:jc w:val="both"/>
        <w:rPr>
          <w:rFonts w:ascii="Arial" w:hAnsi="Arial" w:cs="Arial"/>
          <w:sz w:val="20"/>
          <w:szCs w:val="20"/>
        </w:rPr>
      </w:pPr>
      <w:r w:rsidRPr="00076A75">
        <w:rPr>
          <w:rFonts w:ascii="Arial" w:hAnsi="Arial" w:cs="Arial"/>
          <w:sz w:val="20"/>
          <w:szCs w:val="20"/>
        </w:rPr>
        <w:t xml:space="preserve">Dış pazarlara açılmanın bir ölçüsü toplam satışlar içinde ihracat gelirlerinin payıdır. </w:t>
      </w:r>
      <w:bookmarkStart w:id="1" w:name="_Hlk500501515"/>
      <w:r w:rsidRPr="00076A75">
        <w:rPr>
          <w:rFonts w:ascii="Arial" w:hAnsi="Arial" w:cs="Arial"/>
          <w:sz w:val="20"/>
          <w:szCs w:val="20"/>
        </w:rPr>
        <w:t>Satışlar içinde ihracat payını en çok artıran sektörler “diğer imalatlar”, “tütün ürünleri imalatı”, “temel eczacılık ürünleri imalatı”, “deri ve ilgili ürünlerin imalatı”, “ham petrol ve doğal gaz çıkarımı</w:t>
      </w:r>
      <w:r w:rsidR="005029AE" w:rsidRPr="00076A75">
        <w:rPr>
          <w:rFonts w:ascii="Arial" w:hAnsi="Arial" w:cs="Arial"/>
          <w:sz w:val="20"/>
          <w:szCs w:val="20"/>
        </w:rPr>
        <w:t>”, “</w:t>
      </w:r>
      <w:r w:rsidRPr="00076A75">
        <w:rPr>
          <w:rFonts w:ascii="Arial" w:hAnsi="Arial" w:cs="Arial"/>
          <w:sz w:val="20"/>
          <w:szCs w:val="20"/>
        </w:rPr>
        <w:t xml:space="preserve">kimyasalların ve kimyasal ürünlerin imalatı” ve “mobilya </w:t>
      </w:r>
      <w:r w:rsidR="00076A75" w:rsidRPr="00076A75">
        <w:rPr>
          <w:rFonts w:ascii="Arial" w:hAnsi="Arial" w:cs="Arial"/>
          <w:sz w:val="20"/>
          <w:szCs w:val="20"/>
        </w:rPr>
        <w:t>imalatıdır</w:t>
      </w:r>
      <w:r w:rsidRPr="00076A75">
        <w:rPr>
          <w:rFonts w:ascii="Arial" w:hAnsi="Arial" w:cs="Arial"/>
          <w:sz w:val="20"/>
          <w:szCs w:val="20"/>
        </w:rPr>
        <w:t xml:space="preserve">. </w:t>
      </w:r>
    </w:p>
    <w:bookmarkEnd w:id="1"/>
    <w:p w:rsidR="004E3326" w:rsidRDefault="00BD477C" w:rsidP="00076A75">
      <w:pPr>
        <w:spacing w:after="160" w:line="276" w:lineRule="auto"/>
        <w:jc w:val="both"/>
        <w:rPr>
          <w:rFonts w:ascii="Arial" w:hAnsi="Arial" w:cs="Arial"/>
          <w:sz w:val="20"/>
          <w:szCs w:val="20"/>
        </w:rPr>
      </w:pPr>
      <w:r w:rsidRPr="00076A75">
        <w:rPr>
          <w:rFonts w:ascii="Arial" w:hAnsi="Arial" w:cs="Arial"/>
          <w:sz w:val="20"/>
          <w:szCs w:val="20"/>
        </w:rPr>
        <w:t>Dış pazar</w:t>
      </w:r>
      <w:r w:rsidR="004E3326">
        <w:rPr>
          <w:rFonts w:ascii="Arial" w:hAnsi="Arial" w:cs="Arial"/>
          <w:sz w:val="20"/>
          <w:szCs w:val="20"/>
        </w:rPr>
        <w:t>larda pay</w:t>
      </w:r>
      <w:r w:rsidRPr="00076A75">
        <w:rPr>
          <w:rFonts w:ascii="Arial" w:hAnsi="Arial" w:cs="Arial"/>
          <w:sz w:val="20"/>
          <w:szCs w:val="20"/>
        </w:rPr>
        <w:t xml:space="preserve"> kaybeden sektörler ise “motorlu kara taşıtı imalatı”, “metal cevherleri madenciliği”, “ana metal sanayii” ve “başka yerde sınıflandırılmamış makine ve ekipman </w:t>
      </w:r>
      <w:proofErr w:type="spellStart"/>
      <w:r w:rsidR="00076A75" w:rsidRPr="00076A75">
        <w:rPr>
          <w:rFonts w:ascii="Arial" w:hAnsi="Arial" w:cs="Arial"/>
          <w:sz w:val="20"/>
          <w:szCs w:val="20"/>
        </w:rPr>
        <w:t>imalatı</w:t>
      </w:r>
      <w:r w:rsidR="00EC61A1">
        <w:rPr>
          <w:rFonts w:ascii="Arial" w:hAnsi="Arial" w:cs="Arial"/>
          <w:sz w:val="20"/>
          <w:szCs w:val="20"/>
        </w:rPr>
        <w:t>”</w:t>
      </w:r>
      <w:r w:rsidR="00076A75" w:rsidRPr="00076A75">
        <w:rPr>
          <w:rFonts w:ascii="Arial" w:hAnsi="Arial" w:cs="Arial"/>
          <w:sz w:val="20"/>
          <w:szCs w:val="20"/>
        </w:rPr>
        <w:t>dır</w:t>
      </w:r>
      <w:proofErr w:type="spellEnd"/>
      <w:r w:rsidRPr="00076A75">
        <w:rPr>
          <w:rFonts w:ascii="Arial" w:hAnsi="Arial" w:cs="Arial"/>
          <w:sz w:val="20"/>
          <w:szCs w:val="20"/>
        </w:rPr>
        <w:t xml:space="preserve">. </w:t>
      </w:r>
    </w:p>
    <w:p w:rsidR="00BD477C" w:rsidRPr="00076A75" w:rsidRDefault="00BD477C" w:rsidP="00076A75">
      <w:pPr>
        <w:spacing w:after="160" w:line="276" w:lineRule="auto"/>
        <w:jc w:val="both"/>
        <w:rPr>
          <w:rFonts w:ascii="Arial" w:hAnsi="Arial" w:cs="Arial"/>
          <w:sz w:val="20"/>
          <w:szCs w:val="20"/>
        </w:rPr>
      </w:pPr>
      <w:r w:rsidRPr="00076A75">
        <w:rPr>
          <w:rFonts w:ascii="Arial" w:hAnsi="Arial" w:cs="Arial"/>
          <w:sz w:val="20"/>
          <w:szCs w:val="20"/>
        </w:rPr>
        <w:t xml:space="preserve">İthalat bağımlılığı seviyesine bakıldığında </w:t>
      </w:r>
      <w:bookmarkStart w:id="2" w:name="_Hlk500502280"/>
      <w:r w:rsidRPr="00076A75">
        <w:rPr>
          <w:rFonts w:ascii="Arial" w:hAnsi="Arial" w:cs="Arial"/>
          <w:sz w:val="20"/>
          <w:szCs w:val="20"/>
        </w:rPr>
        <w:t>“giyim eşyalarının imalatı”, “tütün ürünleri imalatı”, “mobilya imalatı” ve “diğer madencilik ve taş ocakçılığı” sektörleri</w:t>
      </w:r>
      <w:bookmarkEnd w:id="2"/>
      <w:r w:rsidRPr="00076A75">
        <w:rPr>
          <w:rFonts w:ascii="Arial" w:hAnsi="Arial" w:cs="Arial"/>
          <w:sz w:val="20"/>
          <w:szCs w:val="20"/>
        </w:rPr>
        <w:t xml:space="preserve">nde </w:t>
      </w:r>
      <w:bookmarkStart w:id="3" w:name="_Hlk500502260"/>
      <w:r w:rsidRPr="00076A75">
        <w:rPr>
          <w:rFonts w:ascii="Arial" w:hAnsi="Arial" w:cs="Arial"/>
          <w:sz w:val="20"/>
          <w:szCs w:val="20"/>
        </w:rPr>
        <w:t xml:space="preserve">ithalat bağımlılığının düşük olduğu </w:t>
      </w:r>
      <w:bookmarkEnd w:id="3"/>
      <w:r w:rsidRPr="00076A75">
        <w:rPr>
          <w:rFonts w:ascii="Arial" w:hAnsi="Arial" w:cs="Arial"/>
          <w:sz w:val="20"/>
          <w:szCs w:val="20"/>
        </w:rPr>
        <w:t xml:space="preserve">göze çarpmaktadır. </w:t>
      </w:r>
    </w:p>
    <w:p w:rsidR="0089726B" w:rsidRDefault="0089726B" w:rsidP="00652DB5">
      <w:pPr>
        <w:spacing w:line="276" w:lineRule="auto"/>
        <w:jc w:val="both"/>
        <w:rPr>
          <w:rFonts w:ascii="Arial" w:hAnsi="Arial" w:cs="Arial"/>
          <w:sz w:val="20"/>
          <w:szCs w:val="20"/>
        </w:rPr>
      </w:pPr>
    </w:p>
    <w:p w:rsidR="0089726B" w:rsidRPr="00C8287A" w:rsidRDefault="00972EA4" w:rsidP="0089726B">
      <w:pPr>
        <w:spacing w:line="276" w:lineRule="auto"/>
        <w:jc w:val="both"/>
        <w:rPr>
          <w:rFonts w:ascii="Arial" w:hAnsi="Arial" w:cs="Arial"/>
          <w:b/>
        </w:rPr>
      </w:pPr>
      <w:r w:rsidRPr="00C8287A">
        <w:rPr>
          <w:rFonts w:ascii="Arial" w:hAnsi="Arial" w:cs="Arial"/>
          <w:b/>
        </w:rPr>
        <w:t>Giriş</w:t>
      </w:r>
      <w:r w:rsidR="00C8287A">
        <w:rPr>
          <w:rFonts w:ascii="Arial" w:hAnsi="Arial" w:cs="Arial"/>
          <w:b/>
        </w:rPr>
        <w:t xml:space="preserve"> </w:t>
      </w:r>
    </w:p>
    <w:p w:rsidR="00972EA4" w:rsidRDefault="00972EA4" w:rsidP="0089726B">
      <w:pPr>
        <w:spacing w:line="276" w:lineRule="auto"/>
        <w:jc w:val="both"/>
        <w:rPr>
          <w:rFonts w:ascii="Arial" w:hAnsi="Arial" w:cs="Arial"/>
          <w:sz w:val="20"/>
          <w:szCs w:val="20"/>
        </w:rPr>
      </w:pPr>
    </w:p>
    <w:p w:rsidR="00BD477C" w:rsidRPr="00E25D99" w:rsidRDefault="00BD477C" w:rsidP="0089726B">
      <w:pPr>
        <w:spacing w:line="276" w:lineRule="auto"/>
        <w:jc w:val="both"/>
        <w:rPr>
          <w:rFonts w:ascii="Arial" w:hAnsi="Arial" w:cs="Arial"/>
          <w:sz w:val="20"/>
          <w:szCs w:val="20"/>
        </w:rPr>
      </w:pPr>
      <w:r w:rsidRPr="00E25D99">
        <w:rPr>
          <w:rFonts w:ascii="Arial" w:hAnsi="Arial" w:cs="Arial"/>
          <w:sz w:val="20"/>
          <w:szCs w:val="20"/>
        </w:rPr>
        <w:t>Betam’ın son yayınladığı, 2017 yılı 3. çeyrek ekonomik büyüme tahmini notunda</w:t>
      </w:r>
      <w:r w:rsidRPr="00E25D99">
        <w:rPr>
          <w:rStyle w:val="FootnoteReference"/>
          <w:rFonts w:ascii="Arial" w:eastAsiaTheme="majorEastAsia" w:hAnsi="Arial" w:cs="Arial"/>
          <w:sz w:val="20"/>
          <w:szCs w:val="20"/>
        </w:rPr>
        <w:footnoteReference w:id="3"/>
      </w:r>
      <w:r w:rsidRPr="00E25D99">
        <w:rPr>
          <w:rFonts w:ascii="Arial" w:hAnsi="Arial" w:cs="Arial"/>
          <w:sz w:val="20"/>
          <w:szCs w:val="20"/>
        </w:rPr>
        <w:t xml:space="preserve"> bir önceki yılın aynı çeyreğiyle kıyasladığımızda, ihracat göstergelerindeki artışların dikkat çektiğini belirtmiştik. Öyle ki, 2017 yılı üçüncü çeyreğinde altın dışı reel ihracat yüzde 17,3 ve toplam reel ihracat ise yüzde 14 oranlarında arttı. Reel ithalat ise yüzde 21,1 oranında, altın dışı reel ithalat</w:t>
      </w:r>
      <w:r w:rsidR="005E0D23" w:rsidRPr="00E25D99">
        <w:rPr>
          <w:rFonts w:ascii="Arial" w:hAnsi="Arial" w:cs="Arial"/>
          <w:sz w:val="20"/>
          <w:szCs w:val="20"/>
        </w:rPr>
        <w:t>ta</w:t>
      </w:r>
      <w:r w:rsidRPr="00E25D99">
        <w:rPr>
          <w:rFonts w:ascii="Arial" w:hAnsi="Arial" w:cs="Arial"/>
          <w:sz w:val="20"/>
          <w:szCs w:val="20"/>
        </w:rPr>
        <w:t xml:space="preserve"> ise yüzde 13,6 oranında artış gerçekleşti</w:t>
      </w:r>
      <w:r w:rsidR="005E0D23" w:rsidRPr="00E25D99">
        <w:rPr>
          <w:rFonts w:ascii="Arial" w:hAnsi="Arial" w:cs="Arial"/>
          <w:sz w:val="20"/>
          <w:szCs w:val="20"/>
        </w:rPr>
        <w:t>.</w:t>
      </w:r>
      <w:r w:rsidRPr="00E25D99">
        <w:rPr>
          <w:rFonts w:ascii="Arial" w:hAnsi="Arial" w:cs="Arial"/>
          <w:sz w:val="20"/>
          <w:szCs w:val="20"/>
        </w:rPr>
        <w:t xml:space="preserve"> Öte yandan TÜİK’in son açıkladığı Ekim 2017, ‘Dış Ticaret İstatistikleri’ne</w:t>
      </w:r>
      <w:r w:rsidRPr="00E25D99">
        <w:rPr>
          <w:rStyle w:val="FootnoteReference"/>
          <w:rFonts w:ascii="Arial" w:eastAsiaTheme="majorEastAsia" w:hAnsi="Arial" w:cs="Arial"/>
          <w:sz w:val="20"/>
          <w:szCs w:val="20"/>
        </w:rPr>
        <w:footnoteReference w:id="4"/>
      </w:r>
      <w:r w:rsidRPr="00E25D99">
        <w:rPr>
          <w:rFonts w:ascii="Arial" w:hAnsi="Arial" w:cs="Arial"/>
          <w:sz w:val="20"/>
          <w:szCs w:val="20"/>
        </w:rPr>
        <w:t xml:space="preserve"> göre ihracat 2017 yılı Ekim ayında, 2016 yılının aynı ayına göre %9 artarak 13 milyar 942 milyon dolar, ithalat %25 artarak 21 milyar 267 milyon dolar</w:t>
      </w:r>
      <w:r w:rsidRPr="00B22C40">
        <w:t xml:space="preserve"> </w:t>
      </w:r>
      <w:r w:rsidRPr="00E25D99">
        <w:rPr>
          <w:rFonts w:ascii="Arial" w:hAnsi="Arial" w:cs="Arial"/>
          <w:sz w:val="20"/>
          <w:szCs w:val="20"/>
        </w:rPr>
        <w:t xml:space="preserve">olarak gerçekleşti. İhracatın ithalatı karşılama oranı ise 2016 Ekim ayında %75,2 iken, 2017 Ekim ayında %65,6'ya düştü. Betam’ın 2017 yılı 2. çeyrek </w:t>
      </w:r>
      <w:r w:rsidRPr="00E25D99">
        <w:rPr>
          <w:rFonts w:ascii="Arial" w:hAnsi="Arial" w:cs="Arial"/>
          <w:sz w:val="20"/>
          <w:szCs w:val="20"/>
        </w:rPr>
        <w:lastRenderedPageBreak/>
        <w:t>büyüme değerlendirmesi notunda</w:t>
      </w:r>
      <w:r w:rsidRPr="00E25D99">
        <w:rPr>
          <w:rStyle w:val="FootnoteReference"/>
          <w:rFonts w:ascii="Arial" w:eastAsiaTheme="majorEastAsia" w:hAnsi="Arial" w:cs="Arial"/>
          <w:sz w:val="20"/>
          <w:szCs w:val="20"/>
        </w:rPr>
        <w:footnoteReference w:id="5"/>
      </w:r>
      <w:r w:rsidRPr="00E25D99">
        <w:rPr>
          <w:rFonts w:ascii="Arial" w:hAnsi="Arial" w:cs="Arial"/>
          <w:sz w:val="20"/>
          <w:szCs w:val="20"/>
        </w:rPr>
        <w:t xml:space="preserve"> ise 2016 yılının 2. çeyreğine göre gerçekleşen %5,1’lik büyümenin %2,3’lük kısmının, 2017’nin 1. çeyreğinde yaşanan %5,2’lik büyümenin %2,5’luk kısmının ihracattan kaynaklandığını belirtmiştik. Dolayısıyla 2017 yılında bu güçlü büyümelerin arkasında ihracatın çok önemli bir yeri olduğunu söyleyebiliriz. Durum böyleyken, ihracatın sektörler bazında nasıl değiştiğini incelemekte fayda görüyoruz. </w:t>
      </w:r>
    </w:p>
    <w:p w:rsidR="00DC2971" w:rsidRPr="00E25D99" w:rsidRDefault="00DC2971" w:rsidP="00BD477C">
      <w:pPr>
        <w:jc w:val="both"/>
        <w:rPr>
          <w:rStyle w:val="Strong"/>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 xml:space="preserve">Bu bilgi notunda TÜİK verileri kullanılarak 37 sektörün (NACE Rev.2 2 dijit sınıflamasına göre) 2009-2016 döneminde ihracat performansı seçilmiş göstergeler itibariyle tasvir edilmektedir.  Mutlak değer olarak artışlar, oransal artışlar ya da büyüme hızları, toplam ciro içinde ihracatın payının değişimi, dış pazar payının değişimi, ihracatın </w:t>
      </w:r>
      <w:r w:rsidR="00EE0E05" w:rsidRPr="00E25D99">
        <w:rPr>
          <w:rFonts w:ascii="Arial" w:hAnsi="Arial" w:cs="Arial"/>
          <w:sz w:val="20"/>
          <w:szCs w:val="20"/>
        </w:rPr>
        <w:t>ithalatı</w:t>
      </w:r>
      <w:r w:rsidRPr="00E25D99">
        <w:rPr>
          <w:rFonts w:ascii="Arial" w:hAnsi="Arial" w:cs="Arial"/>
          <w:sz w:val="20"/>
          <w:szCs w:val="20"/>
        </w:rPr>
        <w:t xml:space="preserve"> karşılama oranı ya da net ihracatın değişimi gibi kıstaslara göre sektörler değerlendirilmiştir.</w:t>
      </w:r>
    </w:p>
    <w:p w:rsidR="00DC2971" w:rsidRPr="00E25D99" w:rsidRDefault="00DC2971" w:rsidP="00652DB5">
      <w:pPr>
        <w:spacing w:line="276" w:lineRule="auto"/>
        <w:jc w:val="both"/>
        <w:rPr>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 xml:space="preserve">Bu çalışma “İhracatımızı geçmişe kıyasla daha hızla arttırmamız için ne yapılmalıdır?” </w:t>
      </w:r>
      <w:r w:rsidR="00C84162">
        <w:rPr>
          <w:rFonts w:ascii="Arial" w:hAnsi="Arial" w:cs="Arial"/>
          <w:sz w:val="20"/>
          <w:szCs w:val="20"/>
        </w:rPr>
        <w:t>s</w:t>
      </w:r>
      <w:r w:rsidRPr="00E25D99">
        <w:rPr>
          <w:rFonts w:ascii="Arial" w:hAnsi="Arial" w:cs="Arial"/>
          <w:sz w:val="20"/>
          <w:szCs w:val="20"/>
        </w:rPr>
        <w:t xml:space="preserve">orusunun yanıtının ilk aşaması olarak kabul edilebilir. Bu soruya nispeten tatmin edici kapsamlı bir yanıt verebilmek için sektörlerin ihracat performansını belirleyen birim maliyet, verimlilik, ürün kalitesi, dış piyasa koşulları, reel kur düzeyi gibi çeşitli etkenlerin saptanması ve ne ölçüde performansı etkilediklerinin tahminen hesaplanması gerekir. Bu da çok daha kapsamlı ve analitik bir araştırma ile mümkündür. </w:t>
      </w:r>
    </w:p>
    <w:p w:rsidR="00BD477C" w:rsidRPr="00C8287A" w:rsidRDefault="00BD477C" w:rsidP="00652DB5">
      <w:pPr>
        <w:pStyle w:val="Heading2"/>
        <w:spacing w:line="276" w:lineRule="auto"/>
        <w:jc w:val="both"/>
        <w:rPr>
          <w:rStyle w:val="Strong"/>
          <w:b/>
          <w:i w:val="0"/>
          <w:color w:val="FF0000"/>
          <w:sz w:val="20"/>
          <w:szCs w:val="20"/>
          <w:lang w:val="tr-TR"/>
        </w:rPr>
      </w:pPr>
      <w:r w:rsidRPr="00C8287A">
        <w:rPr>
          <w:rStyle w:val="Strong"/>
          <w:b/>
          <w:i w:val="0"/>
          <w:sz w:val="24"/>
          <w:szCs w:val="24"/>
          <w:lang w:val="tr-TR"/>
        </w:rPr>
        <w:t>İhracat artışı</w:t>
      </w:r>
      <w:r w:rsidR="008E3309">
        <w:rPr>
          <w:rStyle w:val="Strong"/>
          <w:b/>
          <w:i w:val="0"/>
          <w:sz w:val="24"/>
          <w:szCs w:val="24"/>
          <w:lang w:val="tr-TR"/>
        </w:rPr>
        <w:t>nda öne çıkan sektörler</w:t>
      </w:r>
      <w:r w:rsidR="00C8287A">
        <w:rPr>
          <w:rStyle w:val="Strong"/>
          <w:b/>
          <w:i w:val="0"/>
          <w:sz w:val="24"/>
          <w:szCs w:val="24"/>
          <w:lang w:val="tr-TR"/>
        </w:rPr>
        <w:t xml:space="preserve"> </w:t>
      </w:r>
    </w:p>
    <w:p w:rsidR="00EE0E05" w:rsidRPr="00EE0E05" w:rsidRDefault="00EE0E05" w:rsidP="00EE0E05">
      <w:pPr>
        <w:rPr>
          <w:rFonts w:ascii="Arial" w:hAnsi="Arial" w:cs="Arial"/>
          <w:sz w:val="20"/>
          <w:szCs w:val="20"/>
          <w:lang w:eastAsia="ar-SA"/>
        </w:rPr>
      </w:pPr>
      <w:r w:rsidRPr="008E3309">
        <w:rPr>
          <w:rFonts w:ascii="Arial" w:hAnsi="Arial" w:cs="Arial"/>
          <w:sz w:val="20"/>
          <w:szCs w:val="20"/>
          <w:lang w:eastAsia="ar-SA"/>
        </w:rPr>
        <w:t>Sektörlerde ihracat artışlarını önce “en yüksek ihracat artışları” ardından da “en hızlı büyümeler” açısından değerlendirmek istiyoruz.</w:t>
      </w:r>
      <w:r>
        <w:rPr>
          <w:rFonts w:ascii="Arial" w:hAnsi="Arial" w:cs="Arial"/>
          <w:sz w:val="20"/>
          <w:szCs w:val="20"/>
          <w:lang w:eastAsia="ar-SA"/>
        </w:rPr>
        <w:t xml:space="preserve"> </w:t>
      </w:r>
    </w:p>
    <w:p w:rsidR="00EE0E05" w:rsidRDefault="00EE0E05" w:rsidP="00652DB5">
      <w:pPr>
        <w:pStyle w:val="Heading3"/>
        <w:spacing w:line="276" w:lineRule="auto"/>
        <w:jc w:val="both"/>
        <w:rPr>
          <w:rFonts w:ascii="Arial" w:hAnsi="Arial" w:cs="Arial"/>
          <w:b/>
          <w:color w:val="auto"/>
          <w:sz w:val="20"/>
          <w:szCs w:val="20"/>
        </w:rPr>
      </w:pPr>
    </w:p>
    <w:p w:rsidR="00BD477C" w:rsidRPr="00C8287A" w:rsidRDefault="00BD477C" w:rsidP="00652DB5">
      <w:pPr>
        <w:pStyle w:val="Heading3"/>
        <w:spacing w:line="276" w:lineRule="auto"/>
        <w:jc w:val="both"/>
        <w:rPr>
          <w:rFonts w:ascii="Arial" w:hAnsi="Arial" w:cs="Arial"/>
          <w:b/>
          <w:color w:val="FF0000"/>
          <w:sz w:val="20"/>
          <w:szCs w:val="20"/>
        </w:rPr>
      </w:pPr>
      <w:r w:rsidRPr="00652DB5">
        <w:rPr>
          <w:rFonts w:ascii="Arial" w:hAnsi="Arial" w:cs="Arial"/>
          <w:b/>
          <w:color w:val="auto"/>
          <w:sz w:val="20"/>
          <w:szCs w:val="20"/>
        </w:rPr>
        <w:t>En yüksek ihracat artışları</w:t>
      </w:r>
      <w:r w:rsidR="00EE0E05">
        <w:rPr>
          <w:rFonts w:ascii="Arial" w:hAnsi="Arial" w:cs="Arial"/>
          <w:b/>
          <w:color w:val="auto"/>
          <w:sz w:val="20"/>
          <w:szCs w:val="20"/>
        </w:rPr>
        <w:t xml:space="preserve"> </w:t>
      </w:r>
    </w:p>
    <w:p w:rsidR="00DC2971" w:rsidRPr="00E25D99" w:rsidRDefault="00DC2971" w:rsidP="00652DB5">
      <w:pPr>
        <w:spacing w:line="276" w:lineRule="auto"/>
        <w:rPr>
          <w:rFonts w:ascii="Arial" w:hAnsi="Arial" w:cs="Arial"/>
          <w:sz w:val="20"/>
          <w:szCs w:val="20"/>
        </w:rPr>
      </w:pPr>
    </w:p>
    <w:p w:rsidR="00AD59AB" w:rsidRDefault="00BD477C" w:rsidP="00AD59AB">
      <w:pPr>
        <w:spacing w:line="276" w:lineRule="auto"/>
        <w:jc w:val="both"/>
        <w:rPr>
          <w:rFonts w:ascii="Arial" w:hAnsi="Arial" w:cs="Arial"/>
          <w:sz w:val="20"/>
          <w:szCs w:val="20"/>
        </w:rPr>
      </w:pPr>
      <w:r w:rsidRPr="00E25D99">
        <w:rPr>
          <w:rFonts w:ascii="Arial" w:hAnsi="Arial" w:cs="Arial"/>
          <w:sz w:val="20"/>
          <w:szCs w:val="20"/>
        </w:rPr>
        <w:t xml:space="preserve">Farklı sektörlerin ihracat performansını karşılaştırırken ilk bakılan gösterge sektörün toplam ihracatının nasıl değiştiğidir. Buna da iki şekilde bakılabilir: i) sektörel ihracatın dolar (veya TL) bazında değişimi, ii) sektörel ihracatın değişim (büyüme) oranı. Değişim (veya büyüme) oranları kıyaslanırken ihracatın ifade edildiği para biriminin önemi ikincildir. Sektörlerin 2009 ihracat seviyeleri, 2009-2016 arası dolar cinsinden ihracat seviyesinin değişimi ve değişim oranı </w:t>
      </w:r>
      <w:r w:rsidR="00100C76" w:rsidRPr="007544DE">
        <w:rPr>
          <w:rFonts w:ascii="Arial" w:hAnsi="Arial" w:cs="Arial"/>
          <w:sz w:val="20"/>
          <w:szCs w:val="20"/>
        </w:rPr>
        <w:t xml:space="preserve">Ek </w:t>
      </w:r>
      <w:r w:rsidRPr="007544DE">
        <w:rPr>
          <w:rFonts w:ascii="Arial" w:hAnsi="Arial" w:cs="Arial"/>
          <w:sz w:val="20"/>
          <w:szCs w:val="20"/>
        </w:rPr>
        <w:t>Tablo 1</w:t>
      </w:r>
      <w:r w:rsidRPr="00E25D99">
        <w:rPr>
          <w:rFonts w:ascii="Arial" w:hAnsi="Arial" w:cs="Arial"/>
          <w:sz w:val="20"/>
          <w:szCs w:val="20"/>
        </w:rPr>
        <w:t xml:space="preserve">’de verilmektedir. </w:t>
      </w:r>
      <w:r w:rsidR="00AD59AB">
        <w:rPr>
          <w:rFonts w:ascii="Arial" w:hAnsi="Arial" w:cs="Arial"/>
          <w:sz w:val="20"/>
          <w:szCs w:val="20"/>
        </w:rPr>
        <w:t xml:space="preserve">Ek Tablo 1’e göre </w:t>
      </w:r>
      <w:r w:rsidRPr="00E25D99">
        <w:rPr>
          <w:rFonts w:ascii="Arial" w:hAnsi="Arial" w:cs="Arial"/>
          <w:sz w:val="20"/>
          <w:szCs w:val="20"/>
        </w:rPr>
        <w:t xml:space="preserve">İhracatını 2 milyar dolar ve üzerinde artıran sektörler </w:t>
      </w:r>
      <w:r w:rsidR="00AD59AB">
        <w:rPr>
          <w:rFonts w:ascii="Arial" w:hAnsi="Arial" w:cs="Arial"/>
          <w:sz w:val="20"/>
          <w:szCs w:val="20"/>
        </w:rPr>
        <w:t xml:space="preserve">ise aşağıda, Tablo 1’de verilmiştir. </w:t>
      </w:r>
    </w:p>
    <w:p w:rsidR="00AD59AB" w:rsidRPr="00AD59AB" w:rsidRDefault="00AD59AB" w:rsidP="00AD59AB">
      <w:pPr>
        <w:spacing w:line="276" w:lineRule="auto"/>
        <w:jc w:val="both"/>
        <w:rPr>
          <w:rFonts w:ascii="Arial" w:hAnsi="Arial" w:cs="Arial"/>
          <w:color w:val="FF0000"/>
          <w:sz w:val="20"/>
          <w:szCs w:val="20"/>
        </w:rPr>
      </w:pPr>
    </w:p>
    <w:p w:rsidR="00AD59AB" w:rsidRPr="000A38C3" w:rsidRDefault="00AD59AB" w:rsidP="00AD59AB">
      <w:pPr>
        <w:pStyle w:val="Caption"/>
        <w:keepNext/>
        <w:jc w:val="both"/>
        <w:rPr>
          <w:rFonts w:ascii="Arial" w:hAnsi="Arial" w:cs="Arial"/>
          <w:b/>
          <w:i w:val="0"/>
          <w:color w:val="auto"/>
        </w:rPr>
      </w:pPr>
      <w:r w:rsidRPr="000A38C3">
        <w:rPr>
          <w:rFonts w:ascii="Arial" w:hAnsi="Arial" w:cs="Arial"/>
          <w:b/>
          <w:i w:val="0"/>
          <w:color w:val="auto"/>
        </w:rPr>
        <w:t xml:space="preserve">Tablo </w:t>
      </w:r>
      <w:r w:rsidRPr="000A38C3">
        <w:rPr>
          <w:rFonts w:ascii="Arial" w:hAnsi="Arial" w:cs="Arial"/>
          <w:b/>
          <w:i w:val="0"/>
          <w:color w:val="auto"/>
        </w:rPr>
        <w:fldChar w:fldCharType="begin"/>
      </w:r>
      <w:r w:rsidRPr="000A38C3">
        <w:rPr>
          <w:rFonts w:ascii="Arial" w:hAnsi="Arial" w:cs="Arial"/>
          <w:b/>
          <w:i w:val="0"/>
          <w:color w:val="auto"/>
        </w:rPr>
        <w:instrText xml:space="preserve"> SEQ Tablo \* ARABIC </w:instrText>
      </w:r>
      <w:r w:rsidRPr="000A38C3">
        <w:rPr>
          <w:rFonts w:ascii="Arial" w:hAnsi="Arial" w:cs="Arial"/>
          <w:b/>
          <w:i w:val="0"/>
          <w:color w:val="auto"/>
        </w:rPr>
        <w:fldChar w:fldCharType="separate"/>
      </w:r>
      <w:r w:rsidR="00CF4197" w:rsidRPr="000A38C3">
        <w:rPr>
          <w:rFonts w:ascii="Arial" w:hAnsi="Arial" w:cs="Arial"/>
          <w:b/>
          <w:i w:val="0"/>
          <w:noProof/>
          <w:color w:val="auto"/>
        </w:rPr>
        <w:t>1</w:t>
      </w:r>
      <w:r w:rsidRPr="000A38C3">
        <w:rPr>
          <w:rFonts w:ascii="Arial" w:hAnsi="Arial" w:cs="Arial"/>
          <w:b/>
          <w:i w:val="0"/>
          <w:color w:val="auto"/>
        </w:rPr>
        <w:fldChar w:fldCharType="end"/>
      </w:r>
      <w:r w:rsidRPr="000A38C3">
        <w:rPr>
          <w:rFonts w:ascii="Arial" w:hAnsi="Arial" w:cs="Arial"/>
          <w:b/>
          <w:i w:val="0"/>
          <w:color w:val="auto"/>
        </w:rPr>
        <w:t>:2009'dan 2016'ya 2 milyar doların üzerinde ihracat artışı sağlayan sektörler</w:t>
      </w:r>
    </w:p>
    <w:p w:rsidR="00F5401C" w:rsidRDefault="00F5401C" w:rsidP="00BD477C">
      <w:pPr>
        <w:jc w:val="both"/>
      </w:pPr>
      <w:r w:rsidRPr="005D476C">
        <w:rPr>
          <w:noProof/>
        </w:rPr>
        <w:drawing>
          <wp:inline distT="0" distB="0" distL="0" distR="0" wp14:anchorId="6836369D" wp14:editId="02DA0733">
            <wp:extent cx="5759834" cy="234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7001"/>
                    <a:stretch/>
                  </pic:blipFill>
                  <pic:spPr bwMode="auto">
                    <a:xfrm>
                      <a:off x="0" y="0"/>
                      <a:ext cx="5760720" cy="2345996"/>
                    </a:xfrm>
                    <a:prstGeom prst="rect">
                      <a:avLst/>
                    </a:prstGeom>
                    <a:noFill/>
                    <a:ln>
                      <a:noFill/>
                    </a:ln>
                    <a:extLst>
                      <a:ext uri="{53640926-AAD7-44D8-BBD7-CCE9431645EC}">
                        <a14:shadowObscured xmlns:a14="http://schemas.microsoft.com/office/drawing/2010/main"/>
                      </a:ext>
                    </a:extLst>
                  </pic:spPr>
                </pic:pic>
              </a:graphicData>
            </a:graphic>
          </wp:inline>
        </w:drawing>
      </w:r>
    </w:p>
    <w:p w:rsidR="00BD477C" w:rsidRPr="00680B40" w:rsidRDefault="00AD59AB" w:rsidP="00BD477C">
      <w:pPr>
        <w:jc w:val="both"/>
        <w:rPr>
          <w:rFonts w:ascii="Arial" w:hAnsi="Arial" w:cs="Arial"/>
          <w:sz w:val="18"/>
          <w:szCs w:val="18"/>
        </w:rPr>
      </w:pPr>
      <w:r w:rsidRPr="00680B40">
        <w:rPr>
          <w:rFonts w:ascii="Arial" w:hAnsi="Arial" w:cs="Arial"/>
          <w:sz w:val="18"/>
          <w:szCs w:val="18"/>
        </w:rPr>
        <w:t xml:space="preserve">Kaynak: TÜİK Dış Ticaret İstatistikleri, </w:t>
      </w:r>
      <w:r w:rsidR="00680EC6" w:rsidRPr="00680B40">
        <w:rPr>
          <w:rFonts w:ascii="Arial" w:hAnsi="Arial" w:cs="Arial"/>
          <w:sz w:val="18"/>
          <w:szCs w:val="18"/>
        </w:rPr>
        <w:t>Yıllık Sanayi ve Hizmet İstatistikleri, Betam Hesaplamaları</w:t>
      </w:r>
    </w:p>
    <w:p w:rsidR="0089726B" w:rsidRDefault="0089726B" w:rsidP="00BD477C">
      <w:pPr>
        <w:jc w:val="both"/>
        <w:rPr>
          <w:rFonts w:ascii="Arial" w:hAnsi="Arial" w:cs="Arial"/>
          <w:sz w:val="20"/>
          <w:szCs w:val="20"/>
        </w:rPr>
      </w:pPr>
    </w:p>
    <w:p w:rsidR="00065539" w:rsidRDefault="00065539" w:rsidP="00680EC6">
      <w:pPr>
        <w:jc w:val="both"/>
        <w:rPr>
          <w:rFonts w:ascii="Arial" w:hAnsi="Arial" w:cs="Arial"/>
          <w:sz w:val="20"/>
          <w:szCs w:val="20"/>
        </w:rPr>
      </w:pPr>
    </w:p>
    <w:p w:rsidR="00680EC6" w:rsidRPr="00E25D99" w:rsidRDefault="00680EC6" w:rsidP="00680EC6">
      <w:pPr>
        <w:jc w:val="both"/>
        <w:rPr>
          <w:rFonts w:ascii="Arial" w:hAnsi="Arial" w:cs="Arial"/>
          <w:sz w:val="20"/>
          <w:szCs w:val="20"/>
        </w:rPr>
      </w:pPr>
      <w:r w:rsidRPr="00E25D99">
        <w:rPr>
          <w:rFonts w:ascii="Arial" w:hAnsi="Arial" w:cs="Arial"/>
          <w:sz w:val="20"/>
          <w:szCs w:val="20"/>
        </w:rPr>
        <w:lastRenderedPageBreak/>
        <w:t>İhracatı dolar bazında azalan sektörler</w:t>
      </w:r>
      <w:r>
        <w:rPr>
          <w:rFonts w:ascii="Arial" w:hAnsi="Arial" w:cs="Arial"/>
          <w:sz w:val="20"/>
          <w:szCs w:val="20"/>
        </w:rPr>
        <w:t xml:space="preserve"> ise</w:t>
      </w:r>
      <w:r w:rsidRPr="00E25D99">
        <w:rPr>
          <w:rFonts w:ascii="Arial" w:hAnsi="Arial" w:cs="Arial"/>
          <w:sz w:val="20"/>
          <w:szCs w:val="20"/>
        </w:rPr>
        <w:t xml:space="preserve"> şunlardır:</w:t>
      </w:r>
    </w:p>
    <w:p w:rsidR="00680EC6" w:rsidRPr="002733D6" w:rsidRDefault="00680EC6" w:rsidP="00680EC6">
      <w:pPr>
        <w:jc w:val="both"/>
      </w:pPr>
    </w:p>
    <w:p w:rsidR="00680EC6" w:rsidRPr="00680B40" w:rsidRDefault="00680EC6" w:rsidP="00680EC6">
      <w:pPr>
        <w:pStyle w:val="Caption"/>
        <w:keepNext/>
        <w:jc w:val="both"/>
        <w:rPr>
          <w:rFonts w:ascii="Arial" w:hAnsi="Arial" w:cs="Arial"/>
          <w:b/>
          <w:i w:val="0"/>
          <w:color w:val="auto"/>
        </w:rPr>
      </w:pPr>
      <w:r w:rsidRPr="00680B40">
        <w:rPr>
          <w:rFonts w:ascii="Arial" w:hAnsi="Arial" w:cs="Arial"/>
          <w:b/>
          <w:i w:val="0"/>
          <w:color w:val="auto"/>
        </w:rPr>
        <w:t xml:space="preserve">Tablo </w:t>
      </w:r>
      <w:r w:rsidRPr="00680B40">
        <w:rPr>
          <w:rFonts w:ascii="Arial" w:hAnsi="Arial" w:cs="Arial"/>
          <w:b/>
          <w:i w:val="0"/>
          <w:color w:val="auto"/>
        </w:rPr>
        <w:fldChar w:fldCharType="begin"/>
      </w:r>
      <w:r w:rsidRPr="00680B40">
        <w:rPr>
          <w:rFonts w:ascii="Arial" w:hAnsi="Arial" w:cs="Arial"/>
          <w:b/>
          <w:i w:val="0"/>
          <w:color w:val="auto"/>
        </w:rPr>
        <w:instrText xml:space="preserve"> SEQ Tablo \* ARABIC </w:instrText>
      </w:r>
      <w:r w:rsidRPr="00680B40">
        <w:rPr>
          <w:rFonts w:ascii="Arial" w:hAnsi="Arial" w:cs="Arial"/>
          <w:b/>
          <w:i w:val="0"/>
          <w:color w:val="auto"/>
        </w:rPr>
        <w:fldChar w:fldCharType="separate"/>
      </w:r>
      <w:r w:rsidR="00CF4197" w:rsidRPr="00680B40">
        <w:rPr>
          <w:rFonts w:ascii="Arial" w:hAnsi="Arial" w:cs="Arial"/>
          <w:b/>
          <w:i w:val="0"/>
          <w:noProof/>
          <w:color w:val="auto"/>
        </w:rPr>
        <w:t>2</w:t>
      </w:r>
      <w:r w:rsidRPr="00680B40">
        <w:rPr>
          <w:rFonts w:ascii="Arial" w:hAnsi="Arial" w:cs="Arial"/>
          <w:b/>
          <w:i w:val="0"/>
          <w:color w:val="auto"/>
        </w:rPr>
        <w:fldChar w:fldCharType="end"/>
      </w:r>
      <w:r w:rsidRPr="00680B40">
        <w:rPr>
          <w:rFonts w:ascii="Arial" w:hAnsi="Arial" w:cs="Arial"/>
          <w:b/>
          <w:i w:val="0"/>
          <w:color w:val="auto"/>
        </w:rPr>
        <w:t>: 2009'dan 2016'ya ihracatı azalan sektörler</w:t>
      </w:r>
    </w:p>
    <w:p w:rsidR="00680EC6" w:rsidRPr="002733D6" w:rsidRDefault="00680EC6" w:rsidP="00680EC6">
      <w:pPr>
        <w:jc w:val="both"/>
      </w:pPr>
      <w:r w:rsidRPr="002733D6">
        <w:rPr>
          <w:noProof/>
        </w:rPr>
        <w:drawing>
          <wp:inline distT="0" distB="0" distL="0" distR="0" wp14:anchorId="2B9F87D7" wp14:editId="222B1C59">
            <wp:extent cx="5760720" cy="143100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431007"/>
                    </a:xfrm>
                    <a:prstGeom prst="rect">
                      <a:avLst/>
                    </a:prstGeom>
                    <a:noFill/>
                    <a:ln>
                      <a:noFill/>
                    </a:ln>
                  </pic:spPr>
                </pic:pic>
              </a:graphicData>
            </a:graphic>
          </wp:inline>
        </w:drawing>
      </w:r>
    </w:p>
    <w:p w:rsidR="00680EC6" w:rsidRPr="00680B40" w:rsidRDefault="00680EC6" w:rsidP="00680EC6">
      <w:pPr>
        <w:jc w:val="both"/>
        <w:rPr>
          <w:rFonts w:ascii="Arial" w:hAnsi="Arial" w:cs="Arial"/>
          <w:sz w:val="18"/>
          <w:szCs w:val="18"/>
        </w:rPr>
      </w:pPr>
      <w:r w:rsidRPr="00680B40">
        <w:rPr>
          <w:rFonts w:ascii="Arial" w:hAnsi="Arial" w:cs="Arial"/>
          <w:sz w:val="18"/>
          <w:szCs w:val="18"/>
        </w:rPr>
        <w:t>Kaynak: TÜİK Dış Ticaret İstatistikleri, Yıllık Sanayi ve Hizmet İstatistikleri, Betam Hesaplamaları</w:t>
      </w:r>
    </w:p>
    <w:p w:rsidR="00680EC6" w:rsidRPr="00680B40" w:rsidRDefault="00680EC6" w:rsidP="00652DB5">
      <w:pPr>
        <w:spacing w:line="276" w:lineRule="auto"/>
        <w:jc w:val="both"/>
        <w:rPr>
          <w:rFonts w:ascii="Arial" w:hAnsi="Arial" w:cs="Arial"/>
          <w:sz w:val="18"/>
          <w:szCs w:val="18"/>
        </w:rPr>
      </w:pPr>
    </w:p>
    <w:p w:rsidR="00680EC6" w:rsidRDefault="00680EC6" w:rsidP="00652DB5">
      <w:pPr>
        <w:spacing w:line="276" w:lineRule="auto"/>
        <w:jc w:val="both"/>
        <w:rPr>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 xml:space="preserve">İhracatı azalan sektörler içinde geleneksel olarak ihracatçı sektör sayabileceğimiz sektörler de bulunmaktadır. “Diğer metalik olmayan mineral ürünlerin imalatı”, “kok kömürü ve rafine edilmiş petrol ürünleri imalatı” ve “diğer ulaşım araçlarının imalatı” 2009 yılında toplam ihracat içinde sırası ile yüzde 3,7, yüzde 3,6 ve yüzde 2,6’dır. </w:t>
      </w:r>
    </w:p>
    <w:p w:rsidR="00DC2971" w:rsidRPr="00E25D99" w:rsidRDefault="00DC2971" w:rsidP="00652DB5">
      <w:pPr>
        <w:spacing w:line="276" w:lineRule="auto"/>
        <w:jc w:val="both"/>
        <w:rPr>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2009-2016 arası ihracatını en çok artıran sektörlere baktığımızda, doğal olarak, 2009 yılında yüksek ihracat rakamlarına sahip sektörleri görüyoruz (bkz. Tablo 1). 2009-2016 arası ihracatını en çok artıran sektör (yaklaşık 8 milyar dolarlık bir artış) motorlu kara taşıtları (otomotiv) sektörüdür. Bu başarılı performans sonucu 2009 yılında ana metal sanayinden sonra en çok ihracat yapan ikinci sektör iken 2016’da en çok ihracat yapan sektör konumuna gelmiştir. Benzer şekilde sıralamada üste tırmanan diğer bir sektör gıda ürünleri imalatıdır. 2009’da yaklaşık 6 milyar ihracat yaparken 4 milyara yakın artış ile 10 milyar sınırına dayanmış ve sır</w:t>
      </w:r>
      <w:r w:rsidR="009F238D">
        <w:rPr>
          <w:rFonts w:ascii="Arial" w:hAnsi="Arial" w:cs="Arial"/>
          <w:sz w:val="20"/>
          <w:szCs w:val="20"/>
        </w:rPr>
        <w:t>a</w:t>
      </w:r>
      <w:r w:rsidRPr="00E25D99">
        <w:rPr>
          <w:rFonts w:ascii="Arial" w:hAnsi="Arial" w:cs="Arial"/>
          <w:sz w:val="20"/>
          <w:szCs w:val="20"/>
        </w:rPr>
        <w:t xml:space="preserve">lamada 2009’da bir üstünde yer alan elektrikli teçhizat imalatı sektörünü geride bırakmıştır. </w:t>
      </w:r>
    </w:p>
    <w:p w:rsidR="00DC2971" w:rsidRPr="00E25D99" w:rsidRDefault="00DC2971" w:rsidP="00652DB5">
      <w:pPr>
        <w:spacing w:line="276" w:lineRule="auto"/>
        <w:jc w:val="both"/>
        <w:rPr>
          <w:rFonts w:ascii="Arial" w:hAnsi="Arial" w:cs="Arial"/>
          <w:sz w:val="20"/>
          <w:szCs w:val="20"/>
        </w:rPr>
      </w:pPr>
    </w:p>
    <w:p w:rsidR="00BD477C" w:rsidRPr="008A5420" w:rsidRDefault="00BD477C" w:rsidP="00652DB5">
      <w:pPr>
        <w:pStyle w:val="Heading3"/>
        <w:spacing w:line="276" w:lineRule="auto"/>
        <w:jc w:val="both"/>
        <w:rPr>
          <w:rFonts w:ascii="Arial" w:hAnsi="Arial" w:cs="Arial"/>
          <w:b/>
          <w:color w:val="FF0000"/>
          <w:sz w:val="20"/>
          <w:szCs w:val="20"/>
        </w:rPr>
      </w:pPr>
      <w:r w:rsidRPr="00E25D99">
        <w:rPr>
          <w:rFonts w:ascii="Arial" w:hAnsi="Arial" w:cs="Arial"/>
          <w:b/>
          <w:color w:val="auto"/>
          <w:sz w:val="20"/>
          <w:szCs w:val="20"/>
        </w:rPr>
        <w:t xml:space="preserve">İhracatta en hızlı büyümeler </w:t>
      </w:r>
    </w:p>
    <w:p w:rsidR="00DC2971" w:rsidRPr="00E25D99" w:rsidRDefault="00DC2971" w:rsidP="00652DB5">
      <w:pPr>
        <w:spacing w:line="276" w:lineRule="auto"/>
        <w:rPr>
          <w:rFonts w:ascii="Arial" w:hAnsi="Arial" w:cs="Arial"/>
          <w:sz w:val="20"/>
          <w:szCs w:val="20"/>
        </w:rPr>
      </w:pPr>
    </w:p>
    <w:p w:rsidR="00BD477C" w:rsidRDefault="00BD477C" w:rsidP="00652DB5">
      <w:pPr>
        <w:spacing w:line="276" w:lineRule="auto"/>
        <w:jc w:val="both"/>
        <w:rPr>
          <w:rFonts w:ascii="Arial" w:hAnsi="Arial" w:cs="Arial"/>
          <w:sz w:val="20"/>
          <w:szCs w:val="20"/>
        </w:rPr>
      </w:pPr>
      <w:r w:rsidRPr="00E25D99">
        <w:rPr>
          <w:rFonts w:ascii="Arial" w:hAnsi="Arial" w:cs="Arial"/>
          <w:sz w:val="20"/>
          <w:szCs w:val="20"/>
        </w:rPr>
        <w:t xml:space="preserve">En hızlı ihracat büyümesi gösteren sektörler hangileridir diye baktığımızda küçük sektörlerin öne çıktığını görüyoruz. Tek istisna, 2009 yılında toplam ihracat içinde yüzde 1,6 paya sahip olan diğer imalatlar sektörüdür. Diğer imalatlar sektörü şu alt sektörlerden oluşmaktadır: Mücevher ve benzeri eşyaların imalatı, Müzik aletleri imalatı, Spor malzemeleri imalatı, Oyun ve oyuncak imalatı, Tıbbi ve dişçilik ile ilgili araç ve gereçlerin imalatı, </w:t>
      </w:r>
      <w:r w:rsidR="005029AE" w:rsidRPr="00E25D99">
        <w:rPr>
          <w:rFonts w:ascii="Arial" w:hAnsi="Arial" w:cs="Arial"/>
          <w:sz w:val="20"/>
          <w:szCs w:val="20"/>
        </w:rPr>
        <w:t>başka</w:t>
      </w:r>
      <w:r w:rsidRPr="00E25D99">
        <w:rPr>
          <w:rFonts w:ascii="Arial" w:hAnsi="Arial" w:cs="Arial"/>
          <w:sz w:val="20"/>
          <w:szCs w:val="20"/>
        </w:rPr>
        <w:t xml:space="preserve"> yerde sınıflandırılmamış diğer imalatlar.</w:t>
      </w:r>
    </w:p>
    <w:p w:rsidR="001E03A8" w:rsidRDefault="001E03A8" w:rsidP="00652DB5">
      <w:pPr>
        <w:spacing w:line="276" w:lineRule="auto"/>
        <w:jc w:val="both"/>
        <w:rPr>
          <w:rFonts w:ascii="Arial" w:hAnsi="Arial" w:cs="Arial"/>
          <w:sz w:val="20"/>
          <w:szCs w:val="20"/>
        </w:rPr>
      </w:pPr>
    </w:p>
    <w:p w:rsidR="0089726B" w:rsidRPr="00E25D99" w:rsidRDefault="0089726B" w:rsidP="00652DB5">
      <w:pPr>
        <w:spacing w:line="276" w:lineRule="auto"/>
        <w:jc w:val="both"/>
        <w:rPr>
          <w:rFonts w:ascii="Arial" w:hAnsi="Arial" w:cs="Arial"/>
          <w:color w:val="FF0000"/>
          <w:sz w:val="20"/>
          <w:szCs w:val="20"/>
        </w:rPr>
      </w:pPr>
    </w:p>
    <w:p w:rsidR="00680EC6" w:rsidRPr="00680B40" w:rsidRDefault="00680EC6" w:rsidP="00680EC6">
      <w:pPr>
        <w:pStyle w:val="Caption"/>
        <w:keepNext/>
        <w:jc w:val="both"/>
        <w:rPr>
          <w:rFonts w:ascii="Arial" w:hAnsi="Arial" w:cs="Arial"/>
          <w:b/>
          <w:i w:val="0"/>
          <w:color w:val="auto"/>
        </w:rPr>
      </w:pPr>
      <w:r w:rsidRPr="00680B40">
        <w:rPr>
          <w:rFonts w:ascii="Arial" w:hAnsi="Arial" w:cs="Arial"/>
          <w:b/>
          <w:i w:val="0"/>
          <w:color w:val="auto"/>
        </w:rPr>
        <w:t xml:space="preserve">Tablo </w:t>
      </w:r>
      <w:r w:rsidRPr="00680B40">
        <w:rPr>
          <w:rFonts w:ascii="Arial" w:hAnsi="Arial" w:cs="Arial"/>
          <w:b/>
          <w:i w:val="0"/>
          <w:color w:val="auto"/>
        </w:rPr>
        <w:fldChar w:fldCharType="begin"/>
      </w:r>
      <w:r w:rsidRPr="00680B40">
        <w:rPr>
          <w:rFonts w:ascii="Arial" w:hAnsi="Arial" w:cs="Arial"/>
          <w:b/>
          <w:i w:val="0"/>
          <w:color w:val="auto"/>
        </w:rPr>
        <w:instrText xml:space="preserve"> SEQ Tablo \* ARABIC </w:instrText>
      </w:r>
      <w:r w:rsidRPr="00680B40">
        <w:rPr>
          <w:rFonts w:ascii="Arial" w:hAnsi="Arial" w:cs="Arial"/>
          <w:b/>
          <w:i w:val="0"/>
          <w:color w:val="auto"/>
        </w:rPr>
        <w:fldChar w:fldCharType="separate"/>
      </w:r>
      <w:r w:rsidR="00CF4197" w:rsidRPr="00680B40">
        <w:rPr>
          <w:rFonts w:ascii="Arial" w:hAnsi="Arial" w:cs="Arial"/>
          <w:b/>
          <w:i w:val="0"/>
          <w:noProof/>
          <w:color w:val="auto"/>
        </w:rPr>
        <w:t>3</w:t>
      </w:r>
      <w:r w:rsidRPr="00680B40">
        <w:rPr>
          <w:rFonts w:ascii="Arial" w:hAnsi="Arial" w:cs="Arial"/>
          <w:b/>
          <w:i w:val="0"/>
          <w:color w:val="auto"/>
        </w:rPr>
        <w:fldChar w:fldCharType="end"/>
      </w:r>
      <w:r w:rsidRPr="00680B40">
        <w:rPr>
          <w:rFonts w:ascii="Arial" w:hAnsi="Arial" w:cs="Arial"/>
          <w:b/>
          <w:i w:val="0"/>
          <w:color w:val="auto"/>
        </w:rPr>
        <w:t>: 2009'dan 2016'ya ihracat payı en çok artan sektörler</w:t>
      </w:r>
    </w:p>
    <w:p w:rsidR="00BD477C" w:rsidRDefault="00BD477C" w:rsidP="00BD477C">
      <w:pPr>
        <w:jc w:val="both"/>
        <w:rPr>
          <w:color w:val="FF0000"/>
        </w:rPr>
      </w:pPr>
      <w:r w:rsidRPr="0032417D">
        <w:rPr>
          <w:noProof/>
        </w:rPr>
        <w:drawing>
          <wp:inline distT="0" distB="0" distL="0" distR="0" wp14:anchorId="6473033F" wp14:editId="2B50835F">
            <wp:extent cx="5495925" cy="1676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1676400"/>
                    </a:xfrm>
                    <a:prstGeom prst="rect">
                      <a:avLst/>
                    </a:prstGeom>
                    <a:noFill/>
                    <a:ln>
                      <a:noFill/>
                    </a:ln>
                  </pic:spPr>
                </pic:pic>
              </a:graphicData>
            </a:graphic>
          </wp:inline>
        </w:drawing>
      </w:r>
    </w:p>
    <w:p w:rsidR="00680EC6" w:rsidRPr="00680B40" w:rsidRDefault="00680EC6" w:rsidP="00680EC6">
      <w:pPr>
        <w:jc w:val="both"/>
        <w:rPr>
          <w:rFonts w:ascii="Arial" w:hAnsi="Arial" w:cs="Arial"/>
          <w:sz w:val="18"/>
          <w:szCs w:val="18"/>
        </w:rPr>
      </w:pPr>
      <w:r w:rsidRPr="00680B40">
        <w:rPr>
          <w:rFonts w:ascii="Arial" w:hAnsi="Arial" w:cs="Arial"/>
          <w:sz w:val="18"/>
          <w:szCs w:val="18"/>
        </w:rPr>
        <w:t>Kaynak: TÜİK Dış Ticaret İstatistikleri, Yıllık Sanayi ve Hizmet İstatistikleri, Betam Hesaplamaları</w:t>
      </w:r>
    </w:p>
    <w:p w:rsidR="00680EC6" w:rsidRPr="00680B40" w:rsidRDefault="00680EC6" w:rsidP="00652DB5">
      <w:pPr>
        <w:spacing w:line="276" w:lineRule="auto"/>
        <w:jc w:val="both"/>
        <w:rPr>
          <w:rFonts w:ascii="Arial" w:hAnsi="Arial" w:cs="Arial"/>
          <w:sz w:val="18"/>
          <w:szCs w:val="18"/>
        </w:rPr>
      </w:pPr>
    </w:p>
    <w:p w:rsidR="00817B29" w:rsidRDefault="00817B29" w:rsidP="00652DB5">
      <w:pPr>
        <w:spacing w:line="276" w:lineRule="auto"/>
        <w:jc w:val="both"/>
        <w:rPr>
          <w:rFonts w:ascii="Arial" w:hAnsi="Arial" w:cs="Arial"/>
          <w:sz w:val="20"/>
          <w:szCs w:val="20"/>
        </w:rPr>
      </w:pPr>
    </w:p>
    <w:p w:rsidR="00246641"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lastRenderedPageBreak/>
        <w:t>Görece hem ihracat miktarı yüksek hem de yüksek büyüme oranına sahip sektörler olarak öne çıkan sektörler şunlardır</w:t>
      </w:r>
      <w:r w:rsidR="002062E5">
        <w:rPr>
          <w:rFonts w:ascii="Arial" w:hAnsi="Arial" w:cs="Arial"/>
          <w:sz w:val="20"/>
          <w:szCs w:val="20"/>
        </w:rPr>
        <w:t>:</w:t>
      </w:r>
    </w:p>
    <w:p w:rsidR="00DC2971" w:rsidRPr="00E25D99" w:rsidRDefault="00DC2971" w:rsidP="00BD477C">
      <w:pPr>
        <w:jc w:val="both"/>
        <w:rPr>
          <w:rFonts w:ascii="Arial" w:hAnsi="Arial" w:cs="Arial"/>
          <w:sz w:val="20"/>
          <w:szCs w:val="20"/>
        </w:rPr>
      </w:pPr>
    </w:p>
    <w:p w:rsidR="002062E5" w:rsidRPr="00680B40" w:rsidRDefault="002062E5" w:rsidP="002062E5">
      <w:pPr>
        <w:pStyle w:val="Caption"/>
        <w:keepNext/>
        <w:jc w:val="both"/>
        <w:rPr>
          <w:rFonts w:ascii="Arial" w:hAnsi="Arial" w:cs="Arial"/>
          <w:b/>
          <w:i w:val="0"/>
          <w:color w:val="auto"/>
        </w:rPr>
      </w:pPr>
      <w:r w:rsidRPr="00680B40">
        <w:rPr>
          <w:rFonts w:ascii="Arial" w:hAnsi="Arial" w:cs="Arial"/>
          <w:b/>
          <w:i w:val="0"/>
          <w:color w:val="auto"/>
        </w:rPr>
        <w:t xml:space="preserve">Tablo </w:t>
      </w:r>
      <w:r w:rsidRPr="00680B40">
        <w:rPr>
          <w:rFonts w:ascii="Arial" w:hAnsi="Arial" w:cs="Arial"/>
          <w:b/>
          <w:i w:val="0"/>
          <w:color w:val="auto"/>
        </w:rPr>
        <w:fldChar w:fldCharType="begin"/>
      </w:r>
      <w:r w:rsidRPr="00680B40">
        <w:rPr>
          <w:rFonts w:ascii="Arial" w:hAnsi="Arial" w:cs="Arial"/>
          <w:b/>
          <w:i w:val="0"/>
          <w:color w:val="auto"/>
        </w:rPr>
        <w:instrText xml:space="preserve"> SEQ Tablo \* ARABIC </w:instrText>
      </w:r>
      <w:r w:rsidRPr="00680B40">
        <w:rPr>
          <w:rFonts w:ascii="Arial" w:hAnsi="Arial" w:cs="Arial"/>
          <w:b/>
          <w:i w:val="0"/>
          <w:color w:val="auto"/>
        </w:rPr>
        <w:fldChar w:fldCharType="separate"/>
      </w:r>
      <w:r w:rsidR="00CF4197" w:rsidRPr="00680B40">
        <w:rPr>
          <w:rFonts w:ascii="Arial" w:hAnsi="Arial" w:cs="Arial"/>
          <w:b/>
          <w:i w:val="0"/>
          <w:noProof/>
          <w:color w:val="auto"/>
        </w:rPr>
        <w:t>4</w:t>
      </w:r>
      <w:r w:rsidRPr="00680B40">
        <w:rPr>
          <w:rFonts w:ascii="Arial" w:hAnsi="Arial" w:cs="Arial"/>
          <w:b/>
          <w:i w:val="0"/>
          <w:color w:val="auto"/>
        </w:rPr>
        <w:fldChar w:fldCharType="end"/>
      </w:r>
      <w:r w:rsidRPr="00680B40">
        <w:rPr>
          <w:rFonts w:ascii="Arial" w:hAnsi="Arial" w:cs="Arial"/>
          <w:b/>
          <w:i w:val="0"/>
          <w:color w:val="auto"/>
        </w:rPr>
        <w:t>: Hem ihracat miktarı hem de büyüme oranı yüksek olan sektörler</w:t>
      </w:r>
    </w:p>
    <w:p w:rsidR="00BD477C" w:rsidRDefault="00BD477C" w:rsidP="00BD477C">
      <w:pPr>
        <w:jc w:val="both"/>
      </w:pPr>
      <w:r w:rsidRPr="0032417D">
        <w:rPr>
          <w:noProof/>
        </w:rPr>
        <w:drawing>
          <wp:inline distT="0" distB="0" distL="0" distR="0" wp14:anchorId="4ACC942D" wp14:editId="255D52D3">
            <wp:extent cx="5495925" cy="1952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1952625"/>
                    </a:xfrm>
                    <a:prstGeom prst="rect">
                      <a:avLst/>
                    </a:prstGeom>
                    <a:noFill/>
                    <a:ln>
                      <a:noFill/>
                    </a:ln>
                  </pic:spPr>
                </pic:pic>
              </a:graphicData>
            </a:graphic>
          </wp:inline>
        </w:drawing>
      </w:r>
    </w:p>
    <w:p w:rsidR="00BD477C" w:rsidRPr="00680B40" w:rsidRDefault="002062E5" w:rsidP="00652DB5">
      <w:pPr>
        <w:spacing w:line="276" w:lineRule="auto"/>
        <w:jc w:val="both"/>
        <w:rPr>
          <w:rFonts w:ascii="Arial" w:hAnsi="Arial" w:cs="Arial"/>
          <w:sz w:val="18"/>
          <w:szCs w:val="18"/>
        </w:rPr>
      </w:pPr>
      <w:r w:rsidRPr="00680B40">
        <w:rPr>
          <w:rFonts w:ascii="Arial" w:hAnsi="Arial" w:cs="Arial"/>
          <w:sz w:val="18"/>
          <w:szCs w:val="18"/>
        </w:rPr>
        <w:t>Kaynak: TÜİK Dış Ticaret İstatistikleri, Yıllık Sanayi ve Hizmet İstatistikleri, Betam Hesaplamaları</w:t>
      </w:r>
    </w:p>
    <w:p w:rsidR="002062E5" w:rsidRPr="00680B40" w:rsidRDefault="002062E5" w:rsidP="00652DB5">
      <w:pPr>
        <w:spacing w:line="276" w:lineRule="auto"/>
        <w:jc w:val="both"/>
        <w:rPr>
          <w:sz w:val="18"/>
          <w:szCs w:val="18"/>
        </w:rPr>
      </w:pPr>
    </w:p>
    <w:p w:rsidR="00BD477C" w:rsidRPr="003B4B82" w:rsidRDefault="006328B1" w:rsidP="00652DB5">
      <w:pPr>
        <w:spacing w:line="276" w:lineRule="auto"/>
        <w:jc w:val="both"/>
        <w:rPr>
          <w:rStyle w:val="Strong"/>
          <w:rFonts w:ascii="Arial" w:hAnsi="Arial" w:cs="Arial"/>
        </w:rPr>
      </w:pPr>
      <w:r w:rsidRPr="002062E5">
        <w:rPr>
          <w:rStyle w:val="Strong"/>
          <w:rFonts w:ascii="Arial" w:hAnsi="Arial" w:cs="Arial"/>
        </w:rPr>
        <w:t>Sektörlerin i</w:t>
      </w:r>
      <w:r w:rsidR="00BD477C" w:rsidRPr="002062E5">
        <w:rPr>
          <w:rStyle w:val="Strong"/>
          <w:rFonts w:ascii="Arial" w:hAnsi="Arial" w:cs="Arial"/>
        </w:rPr>
        <w:t>hracat performans</w:t>
      </w:r>
      <w:r w:rsidRPr="002062E5">
        <w:rPr>
          <w:rStyle w:val="Strong"/>
          <w:rFonts w:ascii="Arial" w:hAnsi="Arial" w:cs="Arial"/>
        </w:rPr>
        <w:t>ları</w:t>
      </w:r>
      <w:r w:rsidR="003B4B82">
        <w:rPr>
          <w:rStyle w:val="Strong"/>
          <w:rFonts w:ascii="Arial" w:hAnsi="Arial" w:cs="Arial"/>
        </w:rPr>
        <w:t xml:space="preserve"> </w:t>
      </w:r>
    </w:p>
    <w:p w:rsidR="00DC2971" w:rsidRPr="00E25D99" w:rsidRDefault="00DC2971" w:rsidP="00652DB5">
      <w:pPr>
        <w:spacing w:line="276" w:lineRule="auto"/>
        <w:rPr>
          <w:rFonts w:ascii="Arial" w:hAnsi="Arial" w:cs="Arial"/>
          <w:sz w:val="20"/>
          <w:szCs w:val="20"/>
        </w:rPr>
      </w:pPr>
    </w:p>
    <w:p w:rsidR="00BD477C" w:rsidRPr="00870706" w:rsidRDefault="0076016B" w:rsidP="00652DB5">
      <w:pPr>
        <w:spacing w:line="276" w:lineRule="auto"/>
        <w:jc w:val="both"/>
        <w:rPr>
          <w:rFonts w:ascii="Arial" w:hAnsi="Arial" w:cs="Arial"/>
          <w:sz w:val="20"/>
          <w:szCs w:val="20"/>
        </w:rPr>
      </w:pPr>
      <w:r>
        <w:rPr>
          <w:rFonts w:ascii="Arial" w:hAnsi="Arial" w:cs="Arial"/>
          <w:sz w:val="20"/>
          <w:szCs w:val="20"/>
        </w:rPr>
        <w:t>S</w:t>
      </w:r>
      <w:r w:rsidR="00BD477C" w:rsidRPr="00E25D99">
        <w:rPr>
          <w:rFonts w:ascii="Arial" w:hAnsi="Arial" w:cs="Arial"/>
          <w:sz w:val="20"/>
          <w:szCs w:val="20"/>
        </w:rPr>
        <w:t xml:space="preserve">alt ihracat artış miktarı ve hızları sektörlerin ihracat performanslarını saptamak için yeterli değildir. Üstelik yanıltıcı da olabilir. Örneğin bir sektörde yüksek ihracat artışı yüksek ithalat artışı ile birlikte gerçekleşiyorsa bu sektörün cari açık sorununa bir faydası olduğu söylenemez. Bu nedenle ihracatın ithalatı karşılama oranı, ihracatın satışlar içindeki payının değişimi gibi kıstaslar da </w:t>
      </w:r>
      <w:r w:rsidRPr="00680B40">
        <w:rPr>
          <w:rFonts w:ascii="Arial" w:hAnsi="Arial" w:cs="Arial"/>
          <w:sz w:val="20"/>
          <w:szCs w:val="20"/>
        </w:rPr>
        <w:t>ihracat performansları değerlendirilirken dikkate alınmalıdır.</w:t>
      </w:r>
      <w:r>
        <w:rPr>
          <w:rFonts w:ascii="Arial" w:hAnsi="Arial" w:cs="Arial"/>
          <w:sz w:val="20"/>
          <w:szCs w:val="20"/>
        </w:rPr>
        <w:t xml:space="preserve"> </w:t>
      </w:r>
      <w:r w:rsidR="00BD477C" w:rsidRPr="00E25D99">
        <w:rPr>
          <w:rFonts w:ascii="Arial" w:hAnsi="Arial" w:cs="Arial"/>
          <w:sz w:val="20"/>
          <w:szCs w:val="20"/>
        </w:rPr>
        <w:t xml:space="preserve"> </w:t>
      </w:r>
    </w:p>
    <w:p w:rsidR="006328B1" w:rsidRDefault="006328B1" w:rsidP="006328B1">
      <w:pPr>
        <w:pStyle w:val="Heading3"/>
        <w:spacing w:line="276" w:lineRule="auto"/>
        <w:jc w:val="both"/>
        <w:rPr>
          <w:rFonts w:ascii="Arial" w:hAnsi="Arial" w:cs="Arial"/>
          <w:b/>
          <w:color w:val="auto"/>
          <w:sz w:val="20"/>
          <w:szCs w:val="20"/>
        </w:rPr>
      </w:pPr>
    </w:p>
    <w:p w:rsidR="00DC2971" w:rsidRDefault="007B352C" w:rsidP="00652DB5">
      <w:pPr>
        <w:spacing w:line="276" w:lineRule="auto"/>
        <w:jc w:val="both"/>
        <w:rPr>
          <w:rFonts w:ascii="Arial" w:hAnsi="Arial" w:cs="Arial"/>
          <w:b/>
          <w:sz w:val="20"/>
          <w:szCs w:val="20"/>
        </w:rPr>
      </w:pPr>
      <w:r>
        <w:rPr>
          <w:rFonts w:ascii="Arial" w:hAnsi="Arial" w:cs="Arial"/>
          <w:b/>
          <w:sz w:val="20"/>
          <w:szCs w:val="20"/>
        </w:rPr>
        <w:t xml:space="preserve">Satışlar içinde ihracat payları itibariyle </w:t>
      </w:r>
      <w:proofErr w:type="spellStart"/>
      <w:r>
        <w:rPr>
          <w:rFonts w:ascii="Arial" w:hAnsi="Arial" w:cs="Arial"/>
          <w:b/>
          <w:sz w:val="20"/>
          <w:szCs w:val="20"/>
        </w:rPr>
        <w:t>sektörel</w:t>
      </w:r>
      <w:proofErr w:type="spellEnd"/>
      <w:r>
        <w:rPr>
          <w:rFonts w:ascii="Arial" w:hAnsi="Arial" w:cs="Arial"/>
          <w:b/>
          <w:sz w:val="20"/>
          <w:szCs w:val="20"/>
        </w:rPr>
        <w:t xml:space="preserve"> performanslar</w:t>
      </w:r>
      <w:r w:rsidR="00065539">
        <w:rPr>
          <w:rStyle w:val="FootnoteReference"/>
          <w:rFonts w:ascii="Arial" w:hAnsi="Arial" w:cs="Arial"/>
          <w:b/>
          <w:sz w:val="20"/>
          <w:szCs w:val="20"/>
        </w:rPr>
        <w:footnoteReference w:id="6"/>
      </w:r>
    </w:p>
    <w:p w:rsidR="007B352C" w:rsidRPr="007B352C" w:rsidRDefault="007B352C" w:rsidP="00652DB5">
      <w:pPr>
        <w:spacing w:line="276" w:lineRule="auto"/>
        <w:jc w:val="both"/>
        <w:rPr>
          <w:rFonts w:ascii="Arial" w:hAnsi="Arial" w:cs="Arial"/>
          <w:b/>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Ekonomi reel olarak büyüdüğü için tüm değişkenler</w:t>
      </w:r>
      <w:r w:rsidRPr="00E25D99">
        <w:rPr>
          <w:rFonts w:ascii="Arial" w:hAnsi="Arial" w:cs="Arial"/>
          <w:color w:val="FF0000"/>
          <w:sz w:val="20"/>
          <w:szCs w:val="20"/>
        </w:rPr>
        <w:t xml:space="preserve"> </w:t>
      </w:r>
      <w:r w:rsidRPr="00E25D99">
        <w:rPr>
          <w:rFonts w:ascii="Arial" w:hAnsi="Arial" w:cs="Arial"/>
          <w:sz w:val="20"/>
          <w:szCs w:val="20"/>
        </w:rPr>
        <w:t xml:space="preserve">aşağı yukarı paralel şekilde büyümektedir. Katma değer, istihdam, yatırım, ihracat, ithalat rakamları büyüme ile </w:t>
      </w:r>
      <w:r w:rsidR="001E03A8" w:rsidRPr="00680B40">
        <w:rPr>
          <w:rFonts w:ascii="Arial" w:hAnsi="Arial" w:cs="Arial"/>
          <w:sz w:val="20"/>
          <w:szCs w:val="20"/>
        </w:rPr>
        <w:t>aynı yönde</w:t>
      </w:r>
      <w:r w:rsidR="001E03A8">
        <w:rPr>
          <w:rFonts w:ascii="Arial" w:hAnsi="Arial" w:cs="Arial"/>
          <w:sz w:val="20"/>
          <w:szCs w:val="20"/>
        </w:rPr>
        <w:t xml:space="preserve"> </w:t>
      </w:r>
      <w:r w:rsidRPr="00E25D99">
        <w:rPr>
          <w:rFonts w:ascii="Arial" w:hAnsi="Arial" w:cs="Arial"/>
          <w:sz w:val="20"/>
          <w:szCs w:val="20"/>
        </w:rPr>
        <w:t xml:space="preserve">artmaktadır. Toplam satışlar içinde ihracat payı aynı olan (mesela yüzde 10 diyelim) iki sektör (A ve B) düşünelim. Basitleştirmek için her iki sektörün de 100 TL kadar üretim yaptığını varsayalım. A sektörü hızlı büyüyerek 100 olan üretimi 120 yaparken B sektörü aynı üretim seviyesini korusun. A sektörünün yeni durumda toplam üretiminin yine yüzde 10’unu ihraç ettiğini ve 12 TL ihracat yaptığını varsayalım. B sektörü ise ihracat oranını yüzde 10’dan 11’ çıkararak 11 TL ihracat yapsın. İhracatın satışlar içindeki payına bakmaksızın yapacağımız analizde A sektörünü ihracat anlamında daha başarılı buluruz. Oysa B </w:t>
      </w:r>
      <w:r w:rsidRPr="00E25D99">
        <w:rPr>
          <w:rFonts w:ascii="Arial" w:hAnsi="Arial" w:cs="Arial"/>
          <w:sz w:val="20"/>
          <w:szCs w:val="20"/>
        </w:rPr>
        <w:lastRenderedPageBreak/>
        <w:t xml:space="preserve">sektörü bir anlamda, belki de daha zor olanı başararak üretimin daha büyük bir kısmını yurt dışı pazarlarda satmaktadır. Bu sebeple sadece ihracat rakamı yerine ihracatın toplam satışlar içindeki payına bakmak sektörlerin “çaba” veya performansını ölçmede iyi bir fikir vermektedir. </w:t>
      </w:r>
    </w:p>
    <w:p w:rsidR="00BD477C" w:rsidRPr="00E25D99" w:rsidRDefault="00BD477C" w:rsidP="00652DB5">
      <w:pPr>
        <w:spacing w:line="276" w:lineRule="auto"/>
        <w:jc w:val="both"/>
        <w:rPr>
          <w:rFonts w:ascii="Arial" w:hAnsi="Arial" w:cs="Arial"/>
          <w:b/>
          <w:sz w:val="20"/>
          <w:szCs w:val="20"/>
        </w:rPr>
      </w:pPr>
    </w:p>
    <w:p w:rsidR="00366E60" w:rsidRDefault="002062E5" w:rsidP="002A052C">
      <w:pPr>
        <w:spacing w:line="276" w:lineRule="auto"/>
        <w:jc w:val="both"/>
        <w:rPr>
          <w:rFonts w:ascii="Arial" w:hAnsi="Arial" w:cs="Arial"/>
          <w:sz w:val="20"/>
          <w:szCs w:val="20"/>
        </w:rPr>
      </w:pPr>
      <w:r w:rsidRPr="00BE2DAD">
        <w:rPr>
          <w:rFonts w:ascii="Arial" w:hAnsi="Arial" w:cs="Arial"/>
          <w:sz w:val="20"/>
          <w:szCs w:val="20"/>
        </w:rPr>
        <w:t xml:space="preserve">Ek </w:t>
      </w:r>
      <w:r w:rsidR="00BD477C" w:rsidRPr="00BE2DAD">
        <w:rPr>
          <w:rFonts w:ascii="Arial" w:hAnsi="Arial" w:cs="Arial"/>
          <w:sz w:val="20"/>
          <w:szCs w:val="20"/>
        </w:rPr>
        <w:t>Tablo 2’de</w:t>
      </w:r>
      <w:r w:rsidR="00BD477C" w:rsidRPr="00246641">
        <w:rPr>
          <w:rFonts w:ascii="Arial" w:hAnsi="Arial" w:cs="Arial"/>
          <w:color w:val="FF0000"/>
          <w:sz w:val="20"/>
          <w:szCs w:val="20"/>
        </w:rPr>
        <w:t xml:space="preserve"> </w:t>
      </w:r>
      <w:r w:rsidR="00BD477C" w:rsidRPr="00E25D99">
        <w:rPr>
          <w:rFonts w:ascii="Arial" w:hAnsi="Arial" w:cs="Arial"/>
          <w:sz w:val="20"/>
          <w:szCs w:val="20"/>
        </w:rPr>
        <w:t xml:space="preserve">sektörlerle ilgili </w:t>
      </w:r>
      <w:r w:rsidR="00645807">
        <w:rPr>
          <w:rFonts w:ascii="Arial" w:hAnsi="Arial" w:cs="Arial"/>
          <w:sz w:val="20"/>
          <w:szCs w:val="20"/>
        </w:rPr>
        <w:t>başlıca</w:t>
      </w:r>
      <w:r w:rsidR="00BD477C" w:rsidRPr="00246641">
        <w:rPr>
          <w:rFonts w:ascii="Arial" w:hAnsi="Arial" w:cs="Arial"/>
          <w:sz w:val="20"/>
          <w:szCs w:val="20"/>
        </w:rPr>
        <w:t xml:space="preserve"> </w:t>
      </w:r>
      <w:r w:rsidR="00BE2DAD">
        <w:rPr>
          <w:rFonts w:ascii="Arial" w:hAnsi="Arial" w:cs="Arial"/>
          <w:sz w:val="20"/>
          <w:szCs w:val="20"/>
        </w:rPr>
        <w:t>göstergeleri</w:t>
      </w:r>
      <w:r w:rsidR="00BD477C" w:rsidRPr="00E25D99">
        <w:rPr>
          <w:rFonts w:ascii="Arial" w:hAnsi="Arial" w:cs="Arial"/>
          <w:sz w:val="20"/>
          <w:szCs w:val="20"/>
        </w:rPr>
        <w:t xml:space="preserve"> bulunmaktadır: Satışlar içinde ihracat ve ithalatın payı ve değişimi, ihracatın ithalatı karşılama oranı ve değişimi, sektörel ihracatın toplam ihracat içindeki payı ve değişimi. İlk olarak </w:t>
      </w:r>
      <w:r w:rsidR="00BE2DAD">
        <w:rPr>
          <w:rFonts w:ascii="Arial" w:hAnsi="Arial" w:cs="Arial"/>
          <w:sz w:val="20"/>
          <w:szCs w:val="20"/>
        </w:rPr>
        <w:t xml:space="preserve">bu göstergelerden ihracatın satışlar içiindeki payı ile bu payın değişimi itibariyle sektörlerin ihraract performanslarını değerlendirmek istiyoruz. </w:t>
      </w:r>
      <w:r>
        <w:rPr>
          <w:rFonts w:ascii="Arial" w:hAnsi="Arial" w:cs="Arial"/>
          <w:sz w:val="20"/>
          <w:szCs w:val="20"/>
        </w:rPr>
        <w:t xml:space="preserve">Ek </w:t>
      </w:r>
      <w:r w:rsidR="00BD477C" w:rsidRPr="00E25D99">
        <w:rPr>
          <w:rFonts w:ascii="Arial" w:hAnsi="Arial" w:cs="Arial"/>
          <w:sz w:val="20"/>
          <w:szCs w:val="20"/>
        </w:rPr>
        <w:t xml:space="preserve">Tablo 2’de de gördüğümüz gibi </w:t>
      </w:r>
      <w:r w:rsidR="00366E60">
        <w:rPr>
          <w:rFonts w:ascii="Arial" w:hAnsi="Arial" w:cs="Arial"/>
          <w:sz w:val="20"/>
          <w:szCs w:val="20"/>
        </w:rPr>
        <w:t xml:space="preserve">ihracatın satışlar içindeki payını arttıran sektörler olduğu gibi azaltan sektörler de söz konusudur. Pay değişimlerinin dikkate değer boyutta (örneğin + / - yüzde 5 üzeri) olduğu sektörlere odaklanmayı tercih ediyoruz. </w:t>
      </w:r>
    </w:p>
    <w:p w:rsidR="00065539" w:rsidRDefault="00065539" w:rsidP="002A052C">
      <w:pPr>
        <w:spacing w:line="276" w:lineRule="auto"/>
        <w:jc w:val="both"/>
        <w:rPr>
          <w:rFonts w:ascii="Arial" w:hAnsi="Arial" w:cs="Arial"/>
          <w:sz w:val="20"/>
          <w:szCs w:val="20"/>
        </w:rPr>
      </w:pPr>
    </w:p>
    <w:p w:rsidR="002062E5" w:rsidRDefault="00366E60" w:rsidP="002A052C">
      <w:pPr>
        <w:spacing w:line="276" w:lineRule="auto"/>
        <w:jc w:val="both"/>
        <w:rPr>
          <w:rFonts w:ascii="Arial" w:hAnsi="Arial" w:cs="Arial"/>
          <w:sz w:val="20"/>
          <w:szCs w:val="20"/>
        </w:rPr>
      </w:pPr>
      <w:r>
        <w:rPr>
          <w:rFonts w:ascii="Arial" w:hAnsi="Arial" w:cs="Arial"/>
          <w:sz w:val="20"/>
          <w:szCs w:val="20"/>
        </w:rPr>
        <w:t>İhracatın satışlar içindeki payının 2009</w:t>
      </w:r>
      <w:r w:rsidR="00A92410">
        <w:rPr>
          <w:rFonts w:ascii="Arial" w:hAnsi="Arial" w:cs="Arial"/>
          <w:sz w:val="20"/>
          <w:szCs w:val="20"/>
        </w:rPr>
        <w:t xml:space="preserve">’dan </w:t>
      </w:r>
      <w:r>
        <w:rPr>
          <w:rFonts w:ascii="Arial" w:hAnsi="Arial" w:cs="Arial"/>
          <w:sz w:val="20"/>
          <w:szCs w:val="20"/>
        </w:rPr>
        <w:t>2016</w:t>
      </w:r>
      <w:r w:rsidR="00A92410">
        <w:rPr>
          <w:rFonts w:ascii="Arial" w:hAnsi="Arial" w:cs="Arial"/>
          <w:sz w:val="20"/>
          <w:szCs w:val="20"/>
        </w:rPr>
        <w:t xml:space="preserve">’ya </w:t>
      </w:r>
      <w:r>
        <w:rPr>
          <w:rFonts w:ascii="Arial" w:hAnsi="Arial" w:cs="Arial"/>
          <w:sz w:val="20"/>
          <w:szCs w:val="20"/>
        </w:rPr>
        <w:t>yüzde 5’in üzerinde artıran 7</w:t>
      </w:r>
      <w:r w:rsidR="00A92410">
        <w:rPr>
          <w:rFonts w:ascii="Arial" w:hAnsi="Arial" w:cs="Arial"/>
          <w:sz w:val="20"/>
          <w:szCs w:val="20"/>
        </w:rPr>
        <w:t xml:space="preserve"> sektör </w:t>
      </w:r>
      <w:r w:rsidR="00065539">
        <w:rPr>
          <w:rFonts w:ascii="Arial" w:hAnsi="Arial" w:cs="Arial"/>
          <w:sz w:val="20"/>
          <w:szCs w:val="20"/>
        </w:rPr>
        <w:t>T</w:t>
      </w:r>
      <w:r w:rsidR="00A92410">
        <w:rPr>
          <w:rFonts w:ascii="Arial" w:hAnsi="Arial" w:cs="Arial"/>
          <w:sz w:val="20"/>
          <w:szCs w:val="20"/>
        </w:rPr>
        <w:t>ablo 5’</w:t>
      </w:r>
      <w:r w:rsidR="00065539">
        <w:rPr>
          <w:rFonts w:ascii="Arial" w:hAnsi="Arial" w:cs="Arial"/>
          <w:sz w:val="20"/>
          <w:szCs w:val="20"/>
        </w:rPr>
        <w:t>t</w:t>
      </w:r>
      <w:r w:rsidR="00A92410">
        <w:rPr>
          <w:rFonts w:ascii="Arial" w:hAnsi="Arial" w:cs="Arial"/>
          <w:sz w:val="20"/>
          <w:szCs w:val="20"/>
        </w:rPr>
        <w:t xml:space="preserve">e gösterilmektedir. </w:t>
      </w:r>
    </w:p>
    <w:p w:rsidR="00A92410" w:rsidRDefault="00A92410" w:rsidP="002A052C">
      <w:pPr>
        <w:spacing w:line="276" w:lineRule="auto"/>
        <w:jc w:val="both"/>
        <w:rPr>
          <w:rFonts w:ascii="Arial" w:hAnsi="Arial" w:cs="Arial"/>
          <w:sz w:val="20"/>
          <w:szCs w:val="20"/>
        </w:rPr>
      </w:pPr>
    </w:p>
    <w:p w:rsidR="002062E5" w:rsidRPr="00645807" w:rsidRDefault="002062E5" w:rsidP="002062E5">
      <w:pPr>
        <w:pStyle w:val="Caption"/>
        <w:keepNext/>
        <w:jc w:val="both"/>
        <w:rPr>
          <w:rFonts w:ascii="Arial" w:hAnsi="Arial" w:cs="Arial"/>
          <w:b/>
          <w:i w:val="0"/>
          <w:color w:val="auto"/>
        </w:rPr>
      </w:pPr>
      <w:r w:rsidRPr="00645807">
        <w:rPr>
          <w:rFonts w:ascii="Arial" w:hAnsi="Arial" w:cs="Arial"/>
          <w:b/>
          <w:i w:val="0"/>
          <w:color w:val="auto"/>
        </w:rPr>
        <w:t xml:space="preserve">Tablo </w:t>
      </w:r>
      <w:r w:rsidRPr="00645807">
        <w:rPr>
          <w:rFonts w:ascii="Arial" w:hAnsi="Arial" w:cs="Arial"/>
          <w:b/>
          <w:i w:val="0"/>
          <w:color w:val="auto"/>
        </w:rPr>
        <w:fldChar w:fldCharType="begin"/>
      </w:r>
      <w:r w:rsidRPr="00645807">
        <w:rPr>
          <w:rFonts w:ascii="Arial" w:hAnsi="Arial" w:cs="Arial"/>
          <w:b/>
          <w:i w:val="0"/>
          <w:color w:val="auto"/>
        </w:rPr>
        <w:instrText xml:space="preserve"> SEQ Tablo \* ARABIC </w:instrText>
      </w:r>
      <w:r w:rsidRPr="00645807">
        <w:rPr>
          <w:rFonts w:ascii="Arial" w:hAnsi="Arial" w:cs="Arial"/>
          <w:b/>
          <w:i w:val="0"/>
          <w:color w:val="auto"/>
        </w:rPr>
        <w:fldChar w:fldCharType="separate"/>
      </w:r>
      <w:r w:rsidR="00CF4197" w:rsidRPr="00645807">
        <w:rPr>
          <w:rFonts w:ascii="Arial" w:hAnsi="Arial" w:cs="Arial"/>
          <w:b/>
          <w:i w:val="0"/>
          <w:noProof/>
          <w:color w:val="auto"/>
        </w:rPr>
        <w:t>5</w:t>
      </w:r>
      <w:r w:rsidRPr="00645807">
        <w:rPr>
          <w:rFonts w:ascii="Arial" w:hAnsi="Arial" w:cs="Arial"/>
          <w:b/>
          <w:i w:val="0"/>
          <w:color w:val="auto"/>
        </w:rPr>
        <w:fldChar w:fldCharType="end"/>
      </w:r>
      <w:r w:rsidRPr="00645807">
        <w:rPr>
          <w:rFonts w:ascii="Arial" w:hAnsi="Arial" w:cs="Arial"/>
          <w:b/>
          <w:i w:val="0"/>
          <w:color w:val="auto"/>
        </w:rPr>
        <w:t>:2009</w:t>
      </w:r>
      <w:r w:rsidR="00292B3F" w:rsidRPr="00645807">
        <w:rPr>
          <w:rFonts w:ascii="Arial" w:hAnsi="Arial" w:cs="Arial"/>
          <w:b/>
          <w:i w:val="0"/>
          <w:color w:val="auto"/>
        </w:rPr>
        <w:t>’dan 2016</w:t>
      </w:r>
      <w:r w:rsidR="00065539">
        <w:rPr>
          <w:rFonts w:ascii="Arial" w:hAnsi="Arial" w:cs="Arial"/>
          <w:b/>
          <w:i w:val="0"/>
          <w:color w:val="auto"/>
        </w:rPr>
        <w:t>’ya</w:t>
      </w:r>
      <w:r w:rsidRPr="00645807">
        <w:rPr>
          <w:rFonts w:ascii="Arial" w:hAnsi="Arial" w:cs="Arial"/>
          <w:b/>
          <w:i w:val="0"/>
          <w:color w:val="auto"/>
        </w:rPr>
        <w:t xml:space="preserve"> ihracat/toplam satışlar oranı</w:t>
      </w:r>
      <w:r w:rsidR="00292B3F" w:rsidRPr="00645807">
        <w:rPr>
          <w:rFonts w:ascii="Arial" w:hAnsi="Arial" w:cs="Arial"/>
          <w:b/>
          <w:i w:val="0"/>
          <w:color w:val="auto"/>
        </w:rPr>
        <w:t xml:space="preserve"> artışı</w:t>
      </w:r>
      <w:r w:rsidRPr="00645807">
        <w:rPr>
          <w:rFonts w:ascii="Arial" w:hAnsi="Arial" w:cs="Arial"/>
          <w:b/>
          <w:i w:val="0"/>
          <w:color w:val="auto"/>
        </w:rPr>
        <w:t xml:space="preserve"> %5'in üzerinde olan sektörler</w:t>
      </w:r>
    </w:p>
    <w:p w:rsidR="00BD477C" w:rsidRDefault="00BD477C" w:rsidP="00652DB5">
      <w:pPr>
        <w:spacing w:line="276" w:lineRule="auto"/>
        <w:jc w:val="both"/>
      </w:pPr>
      <w:r w:rsidRPr="0012214C">
        <w:rPr>
          <w:noProof/>
        </w:rPr>
        <w:drawing>
          <wp:inline distT="0" distB="0" distL="0" distR="0" wp14:anchorId="20525F32" wp14:editId="131AB8D7">
            <wp:extent cx="5760720" cy="186654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866549"/>
                    </a:xfrm>
                    <a:prstGeom prst="rect">
                      <a:avLst/>
                    </a:prstGeom>
                    <a:noFill/>
                    <a:ln>
                      <a:noFill/>
                    </a:ln>
                  </pic:spPr>
                </pic:pic>
              </a:graphicData>
            </a:graphic>
          </wp:inline>
        </w:drawing>
      </w:r>
    </w:p>
    <w:p w:rsidR="00BD477C" w:rsidRPr="00087686" w:rsidRDefault="00BD477C" w:rsidP="00652DB5">
      <w:pPr>
        <w:spacing w:line="276" w:lineRule="auto"/>
        <w:jc w:val="both"/>
        <w:rPr>
          <w:rFonts w:ascii="Arial" w:hAnsi="Arial" w:cs="Arial"/>
          <w:sz w:val="18"/>
          <w:szCs w:val="18"/>
        </w:rPr>
      </w:pPr>
      <w:r w:rsidRPr="00087686">
        <w:rPr>
          <w:rFonts w:ascii="Arial" w:hAnsi="Arial" w:cs="Arial"/>
          <w:sz w:val="18"/>
          <w:szCs w:val="18"/>
        </w:rPr>
        <w:t>Not: X sektörel ihracatı temsil etmektedir.</w:t>
      </w:r>
    </w:p>
    <w:tbl>
      <w:tblPr>
        <w:tblW w:w="7100" w:type="dxa"/>
        <w:tblLook w:val="0000" w:firstRow="0" w:lastRow="0" w:firstColumn="0" w:lastColumn="0" w:noHBand="0" w:noVBand="0"/>
      </w:tblPr>
      <w:tblGrid>
        <w:gridCol w:w="6039"/>
        <w:gridCol w:w="1061"/>
      </w:tblGrid>
      <w:tr w:rsidR="00BD477C" w:rsidRPr="00087686" w:rsidTr="0008048A">
        <w:trPr>
          <w:trHeight w:hRule="exact" w:val="23"/>
        </w:trPr>
        <w:tc>
          <w:tcPr>
            <w:tcW w:w="6039" w:type="dxa"/>
            <w:shd w:val="clear" w:color="auto" w:fill="FFFFFF"/>
            <w:vAlign w:val="bottom"/>
          </w:tcPr>
          <w:p w:rsidR="00BD477C" w:rsidRPr="00087686" w:rsidRDefault="00BD477C" w:rsidP="00652DB5">
            <w:pPr>
              <w:spacing w:line="276" w:lineRule="auto"/>
              <w:jc w:val="both"/>
              <w:rPr>
                <w:rFonts w:ascii="Arial" w:hAnsi="Arial" w:cs="Arial"/>
                <w:sz w:val="18"/>
                <w:szCs w:val="18"/>
              </w:rPr>
            </w:pPr>
          </w:p>
        </w:tc>
        <w:tc>
          <w:tcPr>
            <w:tcW w:w="1061" w:type="dxa"/>
            <w:shd w:val="clear" w:color="auto" w:fill="FFFFFF"/>
            <w:vAlign w:val="bottom"/>
          </w:tcPr>
          <w:p w:rsidR="00BD477C" w:rsidRPr="00087686" w:rsidRDefault="00BD477C" w:rsidP="00652DB5">
            <w:pPr>
              <w:spacing w:line="276" w:lineRule="auto"/>
              <w:jc w:val="both"/>
              <w:rPr>
                <w:rFonts w:ascii="Arial" w:hAnsi="Arial" w:cs="Arial"/>
                <w:sz w:val="18"/>
                <w:szCs w:val="18"/>
              </w:rPr>
            </w:pPr>
          </w:p>
        </w:tc>
      </w:tr>
    </w:tbl>
    <w:p w:rsidR="002062E5" w:rsidRPr="00AD59AB" w:rsidRDefault="002062E5" w:rsidP="002062E5">
      <w:pPr>
        <w:jc w:val="both"/>
        <w:rPr>
          <w:rFonts w:ascii="Arial" w:hAnsi="Arial" w:cs="Arial"/>
          <w:sz w:val="20"/>
          <w:szCs w:val="20"/>
        </w:rPr>
      </w:pPr>
      <w:r w:rsidRPr="00087686">
        <w:rPr>
          <w:rFonts w:ascii="Arial" w:hAnsi="Arial" w:cs="Arial"/>
          <w:sz w:val="18"/>
          <w:szCs w:val="18"/>
        </w:rPr>
        <w:t>Kaynak: TÜİK Dış Ticaret İstatistikleri, Yıllık Sanayi ve Hizmet İstatistikleri, Betam Hesaplamaları</w:t>
      </w:r>
    </w:p>
    <w:p w:rsidR="00DC2971" w:rsidRDefault="00DC2971" w:rsidP="00652DB5">
      <w:pPr>
        <w:spacing w:line="276" w:lineRule="auto"/>
        <w:jc w:val="both"/>
        <w:rPr>
          <w:rFonts w:ascii="Arial" w:hAnsi="Arial" w:cs="Arial"/>
          <w:color w:val="FF0000"/>
          <w:sz w:val="20"/>
          <w:szCs w:val="20"/>
        </w:rPr>
      </w:pPr>
    </w:p>
    <w:p w:rsidR="002062E5" w:rsidRPr="002A052C" w:rsidRDefault="002062E5" w:rsidP="00652DB5">
      <w:pPr>
        <w:spacing w:line="276" w:lineRule="auto"/>
        <w:jc w:val="both"/>
        <w:rPr>
          <w:rFonts w:ascii="Arial" w:hAnsi="Arial" w:cs="Arial"/>
          <w:color w:val="FF0000"/>
          <w:sz w:val="20"/>
          <w:szCs w:val="20"/>
        </w:rPr>
      </w:pPr>
    </w:p>
    <w:p w:rsidR="00BD477C" w:rsidRPr="00C8287A" w:rsidRDefault="00BD477C" w:rsidP="00652DB5">
      <w:pPr>
        <w:spacing w:line="276" w:lineRule="auto"/>
        <w:jc w:val="both"/>
        <w:rPr>
          <w:rFonts w:ascii="Arial" w:hAnsi="Arial" w:cs="Arial"/>
          <w:color w:val="FF0000"/>
          <w:sz w:val="20"/>
          <w:szCs w:val="20"/>
        </w:rPr>
      </w:pPr>
      <w:r w:rsidRPr="00E25D99">
        <w:rPr>
          <w:rFonts w:ascii="Arial" w:hAnsi="Arial" w:cs="Arial"/>
          <w:sz w:val="20"/>
          <w:szCs w:val="20"/>
        </w:rPr>
        <w:t>“Diğer imalatlar” sektörü (Mücevher ve benzeri eşyaların imalatı, Müzik aletleri imalatı, Spor malzemeleri imalatı, Oyun ve oyuncak imalatı, Tıbbi ve dişçilik ile ilgili araç ve gereçlerin imalatı, Başka yerde sınıflandırılmamış diğer imalatlar) bariz şekilde diğer sektörlerden ayrılmaktadır. İhracatın satışlar içindeki payı yüzde 26 iken yüzde 106’ya kadar çıkmıştır. Buna karşılık ithalatın satışlara oranı 38 yüzde puan artarak yüzde</w:t>
      </w:r>
      <w:r w:rsidR="00087686">
        <w:rPr>
          <w:rFonts w:ascii="Arial" w:hAnsi="Arial" w:cs="Arial"/>
          <w:sz w:val="20"/>
          <w:szCs w:val="20"/>
        </w:rPr>
        <w:t xml:space="preserve"> 42’den yüzde 80’lere çıkmıştır.</w:t>
      </w:r>
    </w:p>
    <w:p w:rsidR="00DC2971" w:rsidRPr="00E25D99" w:rsidRDefault="00DC2971" w:rsidP="00652DB5">
      <w:pPr>
        <w:spacing w:line="276" w:lineRule="auto"/>
        <w:jc w:val="both"/>
        <w:rPr>
          <w:rFonts w:ascii="Arial" w:hAnsi="Arial" w:cs="Arial"/>
          <w:sz w:val="20"/>
          <w:szCs w:val="20"/>
        </w:rPr>
      </w:pPr>
    </w:p>
    <w:p w:rsidR="00DC2971" w:rsidRDefault="00BD477C" w:rsidP="00652DB5">
      <w:pPr>
        <w:spacing w:line="276" w:lineRule="auto"/>
        <w:jc w:val="both"/>
        <w:rPr>
          <w:rFonts w:ascii="Arial" w:hAnsi="Arial" w:cs="Arial"/>
          <w:sz w:val="20"/>
          <w:szCs w:val="20"/>
        </w:rPr>
      </w:pPr>
      <w:r w:rsidRPr="00E25D99">
        <w:rPr>
          <w:rFonts w:ascii="Arial" w:hAnsi="Arial" w:cs="Arial"/>
          <w:sz w:val="20"/>
          <w:szCs w:val="20"/>
        </w:rPr>
        <w:t>“Tütün ürünleri imalatı”, “Temel eczacılık ürünleri imalatı” ve “Deri ve ilgili ürünlerin imalatı” sektörleri diğer yüksek artış gösteren sektörlerdir. Her ne kadar bu sektörlerin satış içindeki ihracat payı benzer şekilde (yüzde 10 civarı) artış gösterse de tütün ve deri sektörlerinin daha başarılı olduğu söylenebilir. Bunun sebebi görece yüksek ihracat payı artışlarına karşın ithalatın satışlara oranı bu iki sektörde pek değişmezken temel eczacılık ürünleri üreten sektörde ithal</w:t>
      </w:r>
      <w:r w:rsidR="00087686">
        <w:rPr>
          <w:rFonts w:ascii="Arial" w:hAnsi="Arial" w:cs="Arial"/>
          <w:sz w:val="20"/>
          <w:szCs w:val="20"/>
        </w:rPr>
        <w:t>at payı artışı 22 yüzde puandır.</w:t>
      </w:r>
    </w:p>
    <w:p w:rsidR="00087686" w:rsidRPr="00E25D99" w:rsidRDefault="00087686" w:rsidP="00652DB5">
      <w:pPr>
        <w:spacing w:line="276" w:lineRule="auto"/>
        <w:jc w:val="both"/>
        <w:rPr>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"Kimyasalların ve kimyasal ürünlerin imalatı" ve "Mobilya imalatı" sektörleri, ihracatın satışlar içindeki payı yüzde 5'in üzerinde artış gösteren iki sektördür. Fakat aynı sektörlerin ithalat artışları tamamen farklılaşmaktadır. Kimyasal ürün üreten sektör için ithalat harcamalarının toplam satışlar içindeki payı yüzde 16 kadar artarken mobilya üreten sektörlerde aynı pay az da olsa azalmıştır</w:t>
      </w:r>
      <w:r w:rsidR="00292B3F">
        <w:rPr>
          <w:rFonts w:ascii="Arial" w:hAnsi="Arial" w:cs="Arial"/>
          <w:sz w:val="20"/>
          <w:szCs w:val="20"/>
        </w:rPr>
        <w:t>.</w:t>
      </w:r>
      <w:r w:rsidRPr="00E25D99">
        <w:rPr>
          <w:rFonts w:ascii="Arial" w:hAnsi="Arial" w:cs="Arial"/>
          <w:sz w:val="20"/>
          <w:szCs w:val="20"/>
        </w:rPr>
        <w:t xml:space="preserve"> Benzer bir ithalat azalışı "</w:t>
      </w:r>
      <w:r w:rsidR="0008048A" w:rsidRPr="00E25D99">
        <w:rPr>
          <w:rFonts w:ascii="Arial" w:hAnsi="Arial" w:cs="Arial"/>
          <w:sz w:val="20"/>
          <w:szCs w:val="20"/>
        </w:rPr>
        <w:t>Kâğıt</w:t>
      </w:r>
      <w:r w:rsidRPr="00E25D99">
        <w:rPr>
          <w:rFonts w:ascii="Arial" w:hAnsi="Arial" w:cs="Arial"/>
          <w:sz w:val="20"/>
          <w:szCs w:val="20"/>
        </w:rPr>
        <w:t xml:space="preserve"> ve </w:t>
      </w:r>
      <w:r w:rsidR="0008048A" w:rsidRPr="00E25D99">
        <w:rPr>
          <w:rFonts w:ascii="Arial" w:hAnsi="Arial" w:cs="Arial"/>
          <w:sz w:val="20"/>
          <w:szCs w:val="20"/>
        </w:rPr>
        <w:t>kâğıt</w:t>
      </w:r>
      <w:r w:rsidRPr="00E25D99">
        <w:rPr>
          <w:rFonts w:ascii="Arial" w:hAnsi="Arial" w:cs="Arial"/>
          <w:sz w:val="20"/>
          <w:szCs w:val="20"/>
        </w:rPr>
        <w:t xml:space="preserve"> ürünlerinin imalatı" ile "Elektrikli teçhizat imalatı" sektörlerinde kaydedilmiştir.  Her iki sektörün ihracat payları yüzde 1'e yakın artış gösterirken ithalat payları sırasıyla yüzde 9,7 ve yüzde 2,5 azalma göstermiştir. </w:t>
      </w:r>
      <w:r w:rsidR="00292B3F">
        <w:rPr>
          <w:rFonts w:ascii="Arial" w:hAnsi="Arial" w:cs="Arial"/>
          <w:sz w:val="20"/>
          <w:szCs w:val="20"/>
        </w:rPr>
        <w:t>(bkz. Ek Tablo 1 ve Ek Tablo 2)</w:t>
      </w:r>
      <w:r w:rsidRPr="00E25D99">
        <w:rPr>
          <w:rFonts w:ascii="Arial" w:hAnsi="Arial" w:cs="Arial"/>
          <w:sz w:val="20"/>
          <w:szCs w:val="20"/>
        </w:rPr>
        <w:t xml:space="preserve"> </w:t>
      </w:r>
    </w:p>
    <w:p w:rsidR="00DC2971" w:rsidRPr="00E25D99" w:rsidRDefault="00DC2971" w:rsidP="00652DB5">
      <w:pPr>
        <w:spacing w:line="276" w:lineRule="auto"/>
        <w:jc w:val="both"/>
        <w:rPr>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lastRenderedPageBreak/>
        <w:t>İkinci saptamamız bu görece yüksek performans (satışlar içinde ihracat payının değişimi) gösteren sektörlerin toplam ihracat içindeki payları kimya sektörü hariç çok küçük olmasıdır. Kimya sektörü toplam ihracatın yaklaşık yüzde 4’ünü (2009 yılında) oluşturmaktadır.</w:t>
      </w:r>
    </w:p>
    <w:p w:rsidR="00DC2971" w:rsidRPr="00E25D99" w:rsidRDefault="00DC2971" w:rsidP="00652DB5">
      <w:pPr>
        <w:spacing w:line="276" w:lineRule="auto"/>
        <w:jc w:val="both"/>
        <w:rPr>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Satışlar içinde ihracat</w:t>
      </w:r>
      <w:r w:rsidR="00087686">
        <w:rPr>
          <w:rFonts w:ascii="Arial" w:hAnsi="Arial" w:cs="Arial"/>
          <w:sz w:val="20"/>
          <w:szCs w:val="20"/>
        </w:rPr>
        <w:t xml:space="preserve"> payı</w:t>
      </w:r>
      <w:r w:rsidRPr="00E25D99">
        <w:rPr>
          <w:rFonts w:ascii="Arial" w:hAnsi="Arial" w:cs="Arial"/>
          <w:sz w:val="20"/>
          <w:szCs w:val="20"/>
        </w:rPr>
        <w:t xml:space="preserve"> yüzde 5</w:t>
      </w:r>
      <w:r w:rsidR="00087686">
        <w:rPr>
          <w:rFonts w:ascii="Arial" w:hAnsi="Arial" w:cs="Arial"/>
          <w:sz w:val="20"/>
          <w:szCs w:val="20"/>
        </w:rPr>
        <w:t>’in</w:t>
      </w:r>
      <w:r w:rsidRPr="00E25D99">
        <w:rPr>
          <w:rFonts w:ascii="Arial" w:hAnsi="Arial" w:cs="Arial"/>
          <w:sz w:val="20"/>
          <w:szCs w:val="20"/>
        </w:rPr>
        <w:t xml:space="preserve"> üstünde azalan</w:t>
      </w:r>
      <w:r w:rsidR="00087686">
        <w:rPr>
          <w:rFonts w:ascii="Arial" w:hAnsi="Arial" w:cs="Arial"/>
          <w:sz w:val="20"/>
          <w:szCs w:val="20"/>
        </w:rPr>
        <w:t xml:space="preserve">, diğer ifadeyle performansları gerileyen 7 sektör ise </w:t>
      </w:r>
      <w:r w:rsidR="00065539">
        <w:rPr>
          <w:rFonts w:ascii="Arial" w:hAnsi="Arial" w:cs="Arial"/>
          <w:sz w:val="20"/>
          <w:szCs w:val="20"/>
        </w:rPr>
        <w:t>Tablo</w:t>
      </w:r>
      <w:r w:rsidR="00087686">
        <w:rPr>
          <w:rFonts w:ascii="Arial" w:hAnsi="Arial" w:cs="Arial"/>
          <w:sz w:val="20"/>
          <w:szCs w:val="20"/>
        </w:rPr>
        <w:t xml:space="preserve"> 6’da gösterilmektedir. </w:t>
      </w:r>
      <w:r w:rsidRPr="00E25D99">
        <w:rPr>
          <w:rFonts w:ascii="Arial" w:hAnsi="Arial" w:cs="Arial"/>
          <w:sz w:val="20"/>
          <w:szCs w:val="20"/>
        </w:rPr>
        <w:t xml:space="preserve"> </w:t>
      </w:r>
    </w:p>
    <w:p w:rsidR="00292B3F" w:rsidRDefault="00292B3F" w:rsidP="00BD477C">
      <w:pPr>
        <w:jc w:val="both"/>
        <w:rPr>
          <w:rFonts w:ascii="Arial" w:hAnsi="Arial" w:cs="Arial"/>
          <w:color w:val="FF0000"/>
          <w:sz w:val="20"/>
          <w:szCs w:val="20"/>
        </w:rPr>
      </w:pPr>
    </w:p>
    <w:p w:rsidR="00292B3F" w:rsidRPr="00087686" w:rsidRDefault="00292B3F" w:rsidP="00292B3F">
      <w:pPr>
        <w:pStyle w:val="Caption"/>
        <w:keepNext/>
        <w:jc w:val="both"/>
        <w:rPr>
          <w:rFonts w:ascii="Arial" w:hAnsi="Arial" w:cs="Arial"/>
          <w:b/>
          <w:i w:val="0"/>
          <w:color w:val="auto"/>
        </w:rPr>
      </w:pPr>
      <w:r w:rsidRPr="00087686">
        <w:rPr>
          <w:rFonts w:ascii="Arial" w:hAnsi="Arial" w:cs="Arial"/>
          <w:b/>
          <w:i w:val="0"/>
          <w:color w:val="auto"/>
        </w:rPr>
        <w:t xml:space="preserve">Tablo </w:t>
      </w:r>
      <w:r w:rsidRPr="00087686">
        <w:rPr>
          <w:rFonts w:ascii="Arial" w:hAnsi="Arial" w:cs="Arial"/>
          <w:b/>
          <w:i w:val="0"/>
          <w:color w:val="auto"/>
        </w:rPr>
        <w:fldChar w:fldCharType="begin"/>
      </w:r>
      <w:r w:rsidRPr="00087686">
        <w:rPr>
          <w:rFonts w:ascii="Arial" w:hAnsi="Arial" w:cs="Arial"/>
          <w:b/>
          <w:i w:val="0"/>
          <w:color w:val="auto"/>
        </w:rPr>
        <w:instrText xml:space="preserve"> SEQ Tablo \* ARABIC </w:instrText>
      </w:r>
      <w:r w:rsidRPr="00087686">
        <w:rPr>
          <w:rFonts w:ascii="Arial" w:hAnsi="Arial" w:cs="Arial"/>
          <w:b/>
          <w:i w:val="0"/>
          <w:color w:val="auto"/>
        </w:rPr>
        <w:fldChar w:fldCharType="separate"/>
      </w:r>
      <w:r w:rsidR="00CF4197" w:rsidRPr="00087686">
        <w:rPr>
          <w:rFonts w:ascii="Arial" w:hAnsi="Arial" w:cs="Arial"/>
          <w:b/>
          <w:i w:val="0"/>
          <w:noProof/>
          <w:color w:val="auto"/>
        </w:rPr>
        <w:t>6</w:t>
      </w:r>
      <w:r w:rsidRPr="00087686">
        <w:rPr>
          <w:rFonts w:ascii="Arial" w:hAnsi="Arial" w:cs="Arial"/>
          <w:b/>
          <w:i w:val="0"/>
          <w:color w:val="auto"/>
        </w:rPr>
        <w:fldChar w:fldCharType="end"/>
      </w:r>
      <w:r w:rsidRPr="00087686">
        <w:rPr>
          <w:rFonts w:ascii="Arial" w:hAnsi="Arial" w:cs="Arial"/>
          <w:b/>
          <w:i w:val="0"/>
          <w:color w:val="auto"/>
        </w:rPr>
        <w:t>: 2009’dan 2016</w:t>
      </w:r>
      <w:r w:rsidR="00065539">
        <w:rPr>
          <w:rFonts w:ascii="Arial" w:hAnsi="Arial" w:cs="Arial"/>
          <w:b/>
          <w:i w:val="0"/>
          <w:color w:val="auto"/>
        </w:rPr>
        <w:t>’ya</w:t>
      </w:r>
      <w:r w:rsidRPr="00087686">
        <w:rPr>
          <w:rFonts w:ascii="Arial" w:hAnsi="Arial" w:cs="Arial"/>
          <w:b/>
          <w:i w:val="0"/>
          <w:color w:val="auto"/>
        </w:rPr>
        <w:t xml:space="preserve"> ihracat/toplam satışlar oranı azalışı %5'in üzerinde olan sektörler</w:t>
      </w:r>
    </w:p>
    <w:p w:rsidR="00BD477C" w:rsidRPr="006061B1" w:rsidRDefault="00BD477C" w:rsidP="00BD477C">
      <w:pPr>
        <w:jc w:val="both"/>
      </w:pPr>
      <w:r w:rsidRPr="0012214C">
        <w:rPr>
          <w:noProof/>
        </w:rPr>
        <w:drawing>
          <wp:inline distT="0" distB="0" distL="0" distR="0" wp14:anchorId="0331C203" wp14:editId="26EC9F85">
            <wp:extent cx="5760720" cy="186654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866549"/>
                    </a:xfrm>
                    <a:prstGeom prst="rect">
                      <a:avLst/>
                    </a:prstGeom>
                    <a:noFill/>
                    <a:ln>
                      <a:noFill/>
                    </a:ln>
                  </pic:spPr>
                </pic:pic>
              </a:graphicData>
            </a:graphic>
          </wp:inline>
        </w:drawing>
      </w:r>
    </w:p>
    <w:p w:rsidR="00BD477C" w:rsidRPr="00087686" w:rsidRDefault="00BD477C" w:rsidP="00652DB5">
      <w:pPr>
        <w:spacing w:line="276" w:lineRule="auto"/>
        <w:jc w:val="both"/>
        <w:rPr>
          <w:rFonts w:ascii="Arial" w:hAnsi="Arial" w:cs="Arial"/>
          <w:sz w:val="18"/>
          <w:szCs w:val="18"/>
        </w:rPr>
      </w:pPr>
      <w:r w:rsidRPr="00087686">
        <w:rPr>
          <w:rFonts w:ascii="Arial" w:hAnsi="Arial" w:cs="Arial"/>
          <w:sz w:val="18"/>
          <w:szCs w:val="18"/>
        </w:rPr>
        <w:t>Not: X sektörel ihracatı temsil etmektedir.</w:t>
      </w:r>
    </w:p>
    <w:p w:rsidR="00292B3F" w:rsidRPr="00087686" w:rsidRDefault="00292B3F" w:rsidP="00292B3F">
      <w:pPr>
        <w:jc w:val="both"/>
        <w:rPr>
          <w:rFonts w:ascii="Arial" w:hAnsi="Arial" w:cs="Arial"/>
          <w:sz w:val="18"/>
          <w:szCs w:val="18"/>
        </w:rPr>
      </w:pPr>
      <w:r w:rsidRPr="00087686">
        <w:rPr>
          <w:rFonts w:ascii="Arial" w:hAnsi="Arial" w:cs="Arial"/>
          <w:sz w:val="18"/>
          <w:szCs w:val="18"/>
        </w:rPr>
        <w:t>Kaynak: TÜİK Dış Ticaret İstatistikleri, Yıllık Sanayi ve Hizmet İstatistikleri, Betam Hesaplamaları</w:t>
      </w:r>
    </w:p>
    <w:p w:rsidR="00DC2971" w:rsidRPr="00E25D99" w:rsidRDefault="00DC2971" w:rsidP="00652DB5">
      <w:pPr>
        <w:spacing w:line="276" w:lineRule="auto"/>
        <w:jc w:val="both"/>
        <w:rPr>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 xml:space="preserve">Çarpıcı olan yine bu sektörlerin ithalat eğilimlerinin farklılaşmasıdır. "Atığın toplanması, ıslahı ve bertarafı faaliyetleri", "Başka yerde sınıflandırılmamış makine ve ekipman imalatı" ve "Metal cevherleri madenciliği" sektörlerinde ithalat payındaki azalış ihracat payı azalışından çok daha güçlü olduğu için (sırası ile eksi yüzde 186, eksi </w:t>
      </w:r>
      <w:r w:rsidR="0008048A" w:rsidRPr="00E25D99">
        <w:rPr>
          <w:rFonts w:ascii="Arial" w:hAnsi="Arial" w:cs="Arial"/>
          <w:sz w:val="20"/>
          <w:szCs w:val="20"/>
        </w:rPr>
        <w:t>yüzde 22</w:t>
      </w:r>
      <w:r w:rsidRPr="00E25D99">
        <w:rPr>
          <w:rFonts w:ascii="Arial" w:hAnsi="Arial" w:cs="Arial"/>
          <w:sz w:val="20"/>
          <w:szCs w:val="20"/>
        </w:rPr>
        <w:t xml:space="preserve"> ve eksi yüzde 34) söz konusu sektörlerde aslında bir "iyileşme"den bahsedilebilir. Oysa "Diğer ulaşım araçlarının imalatı" ve "Bilgisayarların, elektronik ve optik ürünlerin imalatı" sektörlerinde bir yandan ihracat payı azalırken diğer yanda ithalat payı muazzam (yüzde 50'den fazla) bir artış kaydetmiştir. İhracat payı azalan diğer sektörlerde ithalat payı pek fazla değişiklik göstermemiştir. </w:t>
      </w:r>
    </w:p>
    <w:p w:rsidR="00DC2971" w:rsidRPr="00E25D99" w:rsidRDefault="00DC2971" w:rsidP="00652DB5">
      <w:pPr>
        <w:spacing w:line="276" w:lineRule="auto"/>
        <w:jc w:val="both"/>
        <w:rPr>
          <w:rFonts w:ascii="Arial" w:hAnsi="Arial" w:cs="Arial"/>
          <w:sz w:val="20"/>
          <w:szCs w:val="20"/>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 xml:space="preserve">Dördüncü saptamamız bu kötü performans gösteren sektörlerin toplam ihracat içindeki payına ilişkindir. Satışlar içinde ihracat payı yüzde 5 ve üzeri azalan sektörlerin 2009 toplam ihracatı içindeki payı yaklaşık yüzde 40’tır. Başka bir deyişle ihracat sektörlerin nerdeyse yarısında ihracatların satış içindeki payı 2009-2016 arası azalmıştır. </w:t>
      </w:r>
    </w:p>
    <w:p w:rsidR="00DC2971" w:rsidRPr="00E25D99" w:rsidRDefault="00DC2971" w:rsidP="00652DB5">
      <w:pPr>
        <w:spacing w:line="276" w:lineRule="auto"/>
        <w:jc w:val="both"/>
        <w:rPr>
          <w:rFonts w:ascii="Arial" w:hAnsi="Arial" w:cs="Arial"/>
          <w:sz w:val="20"/>
          <w:szCs w:val="20"/>
        </w:rPr>
      </w:pPr>
    </w:p>
    <w:p w:rsidR="00A43BFA" w:rsidRDefault="00BD477C" w:rsidP="00652DB5">
      <w:pPr>
        <w:spacing w:line="276" w:lineRule="auto"/>
        <w:jc w:val="both"/>
        <w:rPr>
          <w:rFonts w:ascii="Arial" w:hAnsi="Arial" w:cs="Arial"/>
          <w:sz w:val="20"/>
          <w:szCs w:val="20"/>
        </w:rPr>
      </w:pPr>
      <w:r w:rsidRPr="00E25D99">
        <w:rPr>
          <w:rFonts w:ascii="Arial" w:hAnsi="Arial" w:cs="Arial"/>
          <w:sz w:val="20"/>
          <w:szCs w:val="20"/>
        </w:rPr>
        <w:t>Satışlar içinde ihracat payı artan sektörlerin bir kısmında ithalat harcamalarında da artış olduğunu gözlemlediğimiz için bu iki değişken arasında gözlemlenen ilişkinin istatistiki olarak anlamlı olup olmadığını ölçmek için satışlar içinde ihracat payı değişimi ile ithalat payı değişimlerinin saçılım grafiğini</w:t>
      </w:r>
      <w:r w:rsidR="00DC2971" w:rsidRPr="00E25D99">
        <w:rPr>
          <w:rFonts w:ascii="Arial" w:hAnsi="Arial" w:cs="Arial"/>
          <w:sz w:val="20"/>
          <w:szCs w:val="20"/>
        </w:rPr>
        <w:t xml:space="preserve"> </w:t>
      </w:r>
      <w:r w:rsidRPr="00E25D99">
        <w:rPr>
          <w:rFonts w:ascii="Arial" w:hAnsi="Arial" w:cs="Arial"/>
          <w:sz w:val="20"/>
          <w:szCs w:val="20"/>
        </w:rPr>
        <w:t>(</w:t>
      </w:r>
      <w:r w:rsidRPr="00E25D99">
        <w:rPr>
          <w:rFonts w:ascii="Arial" w:hAnsi="Arial" w:cs="Arial"/>
          <w:i/>
          <w:sz w:val="20"/>
          <w:szCs w:val="20"/>
        </w:rPr>
        <w:t>scatter plot</w:t>
      </w:r>
      <w:r w:rsidRPr="00E25D99">
        <w:rPr>
          <w:rFonts w:ascii="Arial" w:hAnsi="Arial" w:cs="Arial"/>
          <w:sz w:val="20"/>
          <w:szCs w:val="20"/>
        </w:rPr>
        <w:t>) oluşturduk. Saçılım grafiğinde gördüğümüz eğilimin istatistiki olarak anlamlı olup olmadığını anlamak için basit regresyonlar kullandık ve satışlar içinde ihracat payı ile ihracat payı arasındaki ilişkinin istatistiki olarak anlamlı olduğunu tespit ettik. Bu da yazılı ve örsel medyada sıkça dile getirilen “ihracatın ithalat bağımlılığı” tezini kısmen doğrulamaktadır.</w:t>
      </w:r>
    </w:p>
    <w:p w:rsidR="00A43BFA" w:rsidRDefault="00A43BFA" w:rsidP="00652DB5">
      <w:pPr>
        <w:spacing w:line="276" w:lineRule="auto"/>
        <w:jc w:val="both"/>
        <w:rPr>
          <w:rFonts w:ascii="Arial" w:hAnsi="Arial" w:cs="Arial"/>
          <w:sz w:val="20"/>
          <w:szCs w:val="20"/>
        </w:rPr>
      </w:pPr>
    </w:p>
    <w:p w:rsidR="00A00172" w:rsidRPr="007B352C" w:rsidRDefault="00A00172" w:rsidP="00A00172">
      <w:pPr>
        <w:pStyle w:val="Caption"/>
        <w:keepNext/>
        <w:jc w:val="both"/>
        <w:rPr>
          <w:rFonts w:ascii="Arial" w:hAnsi="Arial" w:cs="Arial"/>
          <w:b/>
          <w:i w:val="0"/>
          <w:color w:val="auto"/>
        </w:rPr>
      </w:pPr>
      <w:r w:rsidRPr="007B352C">
        <w:rPr>
          <w:rFonts w:ascii="Arial" w:hAnsi="Arial" w:cs="Arial"/>
          <w:b/>
          <w:i w:val="0"/>
          <w:color w:val="auto"/>
        </w:rPr>
        <w:lastRenderedPageBreak/>
        <w:t xml:space="preserve">Şekil </w:t>
      </w:r>
      <w:r w:rsidRPr="007B352C">
        <w:rPr>
          <w:rFonts w:ascii="Arial" w:hAnsi="Arial" w:cs="Arial"/>
          <w:b/>
          <w:i w:val="0"/>
          <w:color w:val="auto"/>
        </w:rPr>
        <w:fldChar w:fldCharType="begin"/>
      </w:r>
      <w:r w:rsidRPr="007B352C">
        <w:rPr>
          <w:rFonts w:ascii="Arial" w:hAnsi="Arial" w:cs="Arial"/>
          <w:b/>
          <w:i w:val="0"/>
          <w:color w:val="auto"/>
        </w:rPr>
        <w:instrText xml:space="preserve"> SEQ Şekil \* ARABIC </w:instrText>
      </w:r>
      <w:r w:rsidRPr="007B352C">
        <w:rPr>
          <w:rFonts w:ascii="Arial" w:hAnsi="Arial" w:cs="Arial"/>
          <w:b/>
          <w:i w:val="0"/>
          <w:color w:val="auto"/>
        </w:rPr>
        <w:fldChar w:fldCharType="separate"/>
      </w:r>
      <w:r w:rsidRPr="007B352C">
        <w:rPr>
          <w:rFonts w:ascii="Arial" w:hAnsi="Arial" w:cs="Arial"/>
          <w:b/>
          <w:i w:val="0"/>
          <w:color w:val="auto"/>
        </w:rPr>
        <w:t>1</w:t>
      </w:r>
      <w:r w:rsidRPr="007B352C">
        <w:rPr>
          <w:rFonts w:ascii="Arial" w:hAnsi="Arial" w:cs="Arial"/>
          <w:b/>
          <w:i w:val="0"/>
          <w:color w:val="auto"/>
        </w:rPr>
        <w:fldChar w:fldCharType="end"/>
      </w:r>
      <w:r w:rsidRPr="007B352C">
        <w:rPr>
          <w:rFonts w:ascii="Arial" w:hAnsi="Arial" w:cs="Arial"/>
          <w:b/>
          <w:i w:val="0"/>
          <w:color w:val="auto"/>
        </w:rPr>
        <w:t>: 2009'dan 2016'ya sektörlerin satışları içinde ihracat payı değişimi ile ithalat payı değişimleri arasındaki ilişki</w:t>
      </w:r>
    </w:p>
    <w:p w:rsidR="00A00172" w:rsidRDefault="00A00172" w:rsidP="00A00172">
      <w:pPr>
        <w:keepNext/>
        <w:jc w:val="center"/>
      </w:pPr>
      <w:r>
        <w:rPr>
          <w:noProof/>
        </w:rPr>
        <w:drawing>
          <wp:inline distT="0" distB="0" distL="0" distR="0">
            <wp:extent cx="4174490" cy="2639695"/>
            <wp:effectExtent l="0" t="0" r="0" b="8255"/>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4490" cy="2639695"/>
                    </a:xfrm>
                    <a:prstGeom prst="rect">
                      <a:avLst/>
                    </a:prstGeom>
                    <a:noFill/>
                    <a:ln>
                      <a:noFill/>
                    </a:ln>
                  </pic:spPr>
                </pic:pic>
              </a:graphicData>
            </a:graphic>
          </wp:inline>
        </w:drawing>
      </w:r>
    </w:p>
    <w:p w:rsidR="00A00172" w:rsidRPr="007B352C" w:rsidRDefault="00A00172" w:rsidP="00A00172">
      <w:pPr>
        <w:jc w:val="center"/>
        <w:rPr>
          <w:rFonts w:ascii="Arial" w:hAnsi="Arial" w:cs="Arial"/>
          <w:sz w:val="18"/>
          <w:szCs w:val="18"/>
        </w:rPr>
      </w:pPr>
      <w:r w:rsidRPr="007B352C">
        <w:rPr>
          <w:rFonts w:ascii="Arial" w:hAnsi="Arial" w:cs="Arial"/>
          <w:sz w:val="18"/>
          <w:szCs w:val="18"/>
        </w:rPr>
        <w:t>Kaynak: TÜİK Dış Ticaret İstatistikleri, Yıllık Sanayi ve Hizmet İstatistikleri, Betam Hesaplamaları</w:t>
      </w:r>
    </w:p>
    <w:p w:rsidR="00A00172" w:rsidRPr="00A00172" w:rsidRDefault="00A00172" w:rsidP="00A00172">
      <w:pPr>
        <w:keepNext/>
        <w:jc w:val="center"/>
      </w:pPr>
    </w:p>
    <w:p w:rsidR="00A00172" w:rsidRDefault="00A00172" w:rsidP="00652DB5">
      <w:pPr>
        <w:pStyle w:val="Heading3"/>
        <w:spacing w:line="276" w:lineRule="auto"/>
        <w:jc w:val="both"/>
        <w:rPr>
          <w:rFonts w:ascii="Arial" w:hAnsi="Arial" w:cs="Arial"/>
          <w:b/>
          <w:color w:val="auto"/>
          <w:sz w:val="20"/>
          <w:szCs w:val="20"/>
        </w:rPr>
      </w:pPr>
    </w:p>
    <w:p w:rsidR="00BD477C" w:rsidRPr="00C8287A" w:rsidRDefault="00BD477C" w:rsidP="00652DB5">
      <w:pPr>
        <w:pStyle w:val="Heading3"/>
        <w:spacing w:line="276" w:lineRule="auto"/>
        <w:jc w:val="both"/>
        <w:rPr>
          <w:rFonts w:ascii="Arial" w:hAnsi="Arial" w:cs="Arial"/>
          <w:b/>
          <w:color w:val="FF0000"/>
          <w:sz w:val="20"/>
          <w:szCs w:val="20"/>
        </w:rPr>
      </w:pPr>
      <w:r w:rsidRPr="00E25D99">
        <w:rPr>
          <w:rFonts w:ascii="Arial" w:hAnsi="Arial" w:cs="Arial"/>
          <w:b/>
          <w:color w:val="auto"/>
          <w:sz w:val="20"/>
          <w:szCs w:val="20"/>
        </w:rPr>
        <w:t>İhracatın ithalatı karşılama oranı</w:t>
      </w:r>
      <w:r w:rsidR="00C8287A">
        <w:rPr>
          <w:rFonts w:ascii="Arial" w:hAnsi="Arial" w:cs="Arial"/>
          <w:b/>
          <w:color w:val="auto"/>
          <w:sz w:val="20"/>
          <w:szCs w:val="20"/>
        </w:rPr>
        <w:t xml:space="preserve"> </w:t>
      </w:r>
      <w:r w:rsidR="009B0896">
        <w:rPr>
          <w:rFonts w:ascii="Arial" w:hAnsi="Arial" w:cs="Arial"/>
          <w:b/>
          <w:color w:val="auto"/>
          <w:sz w:val="20"/>
          <w:szCs w:val="20"/>
        </w:rPr>
        <w:t>itibariyle sektörel performanslar</w:t>
      </w:r>
    </w:p>
    <w:p w:rsidR="00DC2971" w:rsidRPr="00E25D99" w:rsidRDefault="00DC2971" w:rsidP="00652DB5">
      <w:pPr>
        <w:spacing w:line="276" w:lineRule="auto"/>
        <w:rPr>
          <w:rFonts w:ascii="Arial" w:hAnsi="Arial" w:cs="Arial"/>
          <w:sz w:val="20"/>
          <w:szCs w:val="20"/>
        </w:rPr>
      </w:pPr>
    </w:p>
    <w:p w:rsidR="00BD477C" w:rsidRDefault="00BD477C" w:rsidP="00652DB5">
      <w:pPr>
        <w:spacing w:line="276" w:lineRule="auto"/>
        <w:jc w:val="both"/>
        <w:rPr>
          <w:rFonts w:ascii="Arial" w:hAnsi="Arial" w:cs="Arial"/>
          <w:sz w:val="20"/>
          <w:szCs w:val="20"/>
        </w:rPr>
      </w:pPr>
      <w:r w:rsidRPr="00E25D99">
        <w:rPr>
          <w:rFonts w:ascii="Arial" w:hAnsi="Arial" w:cs="Arial"/>
          <w:sz w:val="20"/>
          <w:szCs w:val="20"/>
        </w:rPr>
        <w:t>Farklı sektörlerin ihracat performansını kıyaslarken kullanılabilecek diğer bir gösterge sektörel ihracatın sektörel ithalata oranı olabilir. Eğer ihracat artarken ithalat daha hızlı artıyorsa, bu yapısal cari açık sorunu olan Türkiye gibi ülkeler için çok da arzulanır bir durum olmayabilir. Önemli olan sadece ihracat artışı değil, ihracat artışı yapılırken ithal girdinin daha az kullanılmasıdır. Bu açıdan bakıldığında 2009’dan 2016’ya sektörel ihracatın sektörel ithalata oranı hangi sektörlerde artmıştır sorusu önem kazanmaktadır. Artış gösteren sektörler okuma kolaylığı için aşağıda 2009 ihracat payları ile birlikte verilmektedir.</w:t>
      </w:r>
    </w:p>
    <w:p w:rsidR="00C8287A" w:rsidRDefault="00C8287A" w:rsidP="00652DB5">
      <w:pPr>
        <w:spacing w:line="276" w:lineRule="auto"/>
        <w:jc w:val="both"/>
        <w:rPr>
          <w:rFonts w:ascii="Arial" w:hAnsi="Arial" w:cs="Arial"/>
          <w:sz w:val="20"/>
          <w:szCs w:val="20"/>
        </w:rPr>
      </w:pPr>
    </w:p>
    <w:p w:rsidR="00236D45" w:rsidRPr="007B352C" w:rsidRDefault="00236D45" w:rsidP="00236D45">
      <w:pPr>
        <w:pStyle w:val="Caption"/>
        <w:keepNext/>
        <w:jc w:val="both"/>
        <w:rPr>
          <w:rFonts w:ascii="Arial" w:hAnsi="Arial" w:cs="Arial"/>
          <w:b/>
          <w:i w:val="0"/>
          <w:color w:val="auto"/>
        </w:rPr>
      </w:pPr>
      <w:r w:rsidRPr="007B352C">
        <w:rPr>
          <w:rFonts w:ascii="Arial" w:hAnsi="Arial" w:cs="Arial"/>
          <w:b/>
          <w:i w:val="0"/>
          <w:color w:val="auto"/>
        </w:rPr>
        <w:t xml:space="preserve">Tablo </w:t>
      </w:r>
      <w:r w:rsidRPr="007B352C">
        <w:rPr>
          <w:rFonts w:ascii="Arial" w:hAnsi="Arial" w:cs="Arial"/>
          <w:b/>
          <w:i w:val="0"/>
          <w:color w:val="auto"/>
        </w:rPr>
        <w:fldChar w:fldCharType="begin"/>
      </w:r>
      <w:r w:rsidRPr="007B352C">
        <w:rPr>
          <w:rFonts w:ascii="Arial" w:hAnsi="Arial" w:cs="Arial"/>
          <w:b/>
          <w:i w:val="0"/>
          <w:color w:val="auto"/>
        </w:rPr>
        <w:instrText xml:space="preserve"> SEQ Tablo \* ARABIC </w:instrText>
      </w:r>
      <w:r w:rsidRPr="007B352C">
        <w:rPr>
          <w:rFonts w:ascii="Arial" w:hAnsi="Arial" w:cs="Arial"/>
          <w:b/>
          <w:i w:val="0"/>
          <w:color w:val="auto"/>
        </w:rPr>
        <w:fldChar w:fldCharType="separate"/>
      </w:r>
      <w:r w:rsidR="00CF4197" w:rsidRPr="007B352C">
        <w:rPr>
          <w:rFonts w:ascii="Arial" w:hAnsi="Arial" w:cs="Arial"/>
          <w:b/>
          <w:i w:val="0"/>
          <w:noProof/>
          <w:color w:val="auto"/>
        </w:rPr>
        <w:t>7</w:t>
      </w:r>
      <w:r w:rsidRPr="007B352C">
        <w:rPr>
          <w:rFonts w:ascii="Arial" w:hAnsi="Arial" w:cs="Arial"/>
          <w:b/>
          <w:i w:val="0"/>
          <w:color w:val="auto"/>
        </w:rPr>
        <w:fldChar w:fldCharType="end"/>
      </w:r>
      <w:r w:rsidRPr="007B352C">
        <w:rPr>
          <w:rFonts w:ascii="Arial" w:hAnsi="Arial" w:cs="Arial"/>
          <w:b/>
          <w:i w:val="0"/>
          <w:color w:val="auto"/>
        </w:rPr>
        <w:t>: 2009'dan 2016'ya sektörel ihracat / sektörel ithalat oranının artış gösterdiği sektörler</w:t>
      </w:r>
    </w:p>
    <w:p w:rsidR="00BD477C" w:rsidRDefault="00BD477C" w:rsidP="00BD477C">
      <w:pPr>
        <w:jc w:val="both"/>
      </w:pPr>
      <w:r w:rsidRPr="00C70A5D">
        <w:rPr>
          <w:noProof/>
        </w:rPr>
        <w:drawing>
          <wp:inline distT="0" distB="0" distL="0" distR="0" wp14:anchorId="6F06BBE3" wp14:editId="7062F157">
            <wp:extent cx="5760720" cy="260558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605589"/>
                    </a:xfrm>
                    <a:prstGeom prst="rect">
                      <a:avLst/>
                    </a:prstGeom>
                    <a:noFill/>
                    <a:ln>
                      <a:noFill/>
                    </a:ln>
                  </pic:spPr>
                </pic:pic>
              </a:graphicData>
            </a:graphic>
          </wp:inline>
        </w:drawing>
      </w:r>
    </w:p>
    <w:p w:rsidR="00BD477C" w:rsidRPr="007B352C" w:rsidRDefault="00BD477C" w:rsidP="00652DB5">
      <w:pPr>
        <w:spacing w:line="276" w:lineRule="auto"/>
        <w:jc w:val="both"/>
        <w:rPr>
          <w:rFonts w:ascii="Arial" w:hAnsi="Arial" w:cs="Arial"/>
          <w:sz w:val="18"/>
          <w:szCs w:val="18"/>
        </w:rPr>
      </w:pPr>
      <w:r w:rsidRPr="007B352C">
        <w:rPr>
          <w:rFonts w:ascii="Arial" w:hAnsi="Arial" w:cs="Arial"/>
          <w:sz w:val="18"/>
          <w:szCs w:val="18"/>
        </w:rPr>
        <w:t>Not: X sektörel ihracatı, M ise sektörel ithalatı temsil etmektedir.</w:t>
      </w:r>
    </w:p>
    <w:p w:rsidR="00236D45" w:rsidRPr="007B352C" w:rsidRDefault="00236D45" w:rsidP="00236D45">
      <w:pPr>
        <w:rPr>
          <w:rFonts w:ascii="Arial" w:hAnsi="Arial" w:cs="Arial"/>
          <w:sz w:val="18"/>
          <w:szCs w:val="18"/>
        </w:rPr>
      </w:pPr>
      <w:r w:rsidRPr="007B352C">
        <w:rPr>
          <w:rFonts w:ascii="Arial" w:hAnsi="Arial" w:cs="Arial"/>
          <w:sz w:val="18"/>
          <w:szCs w:val="18"/>
        </w:rPr>
        <w:t>Kaynak: TÜİK Dış Ticaret İstatistikleri, Yıllık Sanayi ve Hizmet İstatistikleri, Betam Hesaplamaları</w:t>
      </w:r>
    </w:p>
    <w:p w:rsidR="00C8287A" w:rsidRPr="007B352C" w:rsidRDefault="00C8287A" w:rsidP="00652DB5">
      <w:pPr>
        <w:spacing w:line="276" w:lineRule="auto"/>
        <w:jc w:val="both"/>
        <w:rPr>
          <w:rFonts w:ascii="Arial" w:hAnsi="Arial" w:cs="Arial"/>
          <w:sz w:val="18"/>
          <w:szCs w:val="18"/>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 xml:space="preserve">İhracatın ithalata oranı en çok artan sektör tütün ürünleri imalatı sektörüdür. 2009’da ihracat / ithalat oranı 2,2 iken 2016’da aynı oran 1,2 kadar aratarak 3,4 olmuştur. Tütün sektörü ithal ettiğinin 3 </w:t>
      </w:r>
      <w:r w:rsidRPr="00E25D99">
        <w:rPr>
          <w:rFonts w:ascii="Arial" w:hAnsi="Arial" w:cs="Arial"/>
          <w:sz w:val="20"/>
          <w:szCs w:val="20"/>
        </w:rPr>
        <w:lastRenderedPageBreak/>
        <w:t xml:space="preserve">katından daha fazla ihraç etmektedir. Mobilya imalatı, diğer madencilik ve taş ocakçılığı, diğer imalatlar, metal cevherleri madenciliği, tekstil ürünlerinin imalatı, kayıtlı medyanın basılması ve çoğaltılması ve deri ve ilgili ürünlerin imalatı öne çıkan diğer sektörlerdir. İhracatın ithalata oranı artış gösteren sektörlerin 2009 toplam ihracatı içindeki payları yaklaşık yüzde 21’dir. </w:t>
      </w:r>
    </w:p>
    <w:p w:rsidR="002672B7" w:rsidRDefault="002672B7" w:rsidP="00652DB5">
      <w:pPr>
        <w:spacing w:line="276" w:lineRule="auto"/>
        <w:jc w:val="both"/>
        <w:rPr>
          <w:rFonts w:ascii="Arial" w:hAnsi="Arial" w:cs="Arial"/>
          <w:sz w:val="20"/>
          <w:szCs w:val="20"/>
        </w:rPr>
      </w:pPr>
    </w:p>
    <w:p w:rsidR="00C8287A" w:rsidRDefault="00BD477C" w:rsidP="00652DB5">
      <w:pPr>
        <w:spacing w:line="276" w:lineRule="auto"/>
        <w:jc w:val="both"/>
        <w:rPr>
          <w:rFonts w:ascii="Arial" w:hAnsi="Arial" w:cs="Arial"/>
          <w:sz w:val="20"/>
          <w:szCs w:val="20"/>
        </w:rPr>
      </w:pPr>
      <w:r w:rsidRPr="00E25D99">
        <w:rPr>
          <w:rFonts w:ascii="Arial" w:hAnsi="Arial" w:cs="Arial"/>
          <w:sz w:val="20"/>
          <w:szCs w:val="20"/>
        </w:rPr>
        <w:t>Aynı kritere başka bir açıdan bakmak da mümkündür. 2009’da en yüksek ihracat/ithalat oranına sahip sektörlerin ihracat/ithalat oranı nasıl bir seyir izlemiştir? Kolaylık açısından en yüksek orana sahip yedi sektör ve değişimleri aşağıda verilmiştir.</w:t>
      </w:r>
    </w:p>
    <w:p w:rsidR="00DC2971" w:rsidRDefault="00DC2971" w:rsidP="00652DB5">
      <w:pPr>
        <w:spacing w:line="276" w:lineRule="auto"/>
        <w:jc w:val="both"/>
      </w:pPr>
    </w:p>
    <w:p w:rsidR="002672B7" w:rsidRPr="007B352C" w:rsidRDefault="002672B7" w:rsidP="002672B7">
      <w:pPr>
        <w:pStyle w:val="Caption"/>
        <w:keepNext/>
        <w:jc w:val="both"/>
        <w:rPr>
          <w:rFonts w:ascii="Arial" w:hAnsi="Arial" w:cs="Arial"/>
          <w:b/>
          <w:i w:val="0"/>
          <w:noProof/>
          <w:color w:val="auto"/>
        </w:rPr>
      </w:pPr>
      <w:r w:rsidRPr="007B352C">
        <w:rPr>
          <w:rFonts w:ascii="Arial" w:hAnsi="Arial" w:cs="Arial"/>
          <w:b/>
          <w:i w:val="0"/>
          <w:noProof/>
          <w:color w:val="auto"/>
        </w:rPr>
        <w:t xml:space="preserve">Tablo </w:t>
      </w:r>
      <w:r w:rsidRPr="007B352C">
        <w:rPr>
          <w:rFonts w:ascii="Arial" w:hAnsi="Arial" w:cs="Arial"/>
          <w:b/>
          <w:i w:val="0"/>
          <w:noProof/>
          <w:color w:val="auto"/>
        </w:rPr>
        <w:fldChar w:fldCharType="begin"/>
      </w:r>
      <w:r w:rsidRPr="007B352C">
        <w:rPr>
          <w:rFonts w:ascii="Arial" w:hAnsi="Arial" w:cs="Arial"/>
          <w:b/>
          <w:i w:val="0"/>
          <w:noProof/>
          <w:color w:val="auto"/>
        </w:rPr>
        <w:instrText xml:space="preserve"> SEQ Tablo \* ARABIC </w:instrText>
      </w:r>
      <w:r w:rsidRPr="007B352C">
        <w:rPr>
          <w:rFonts w:ascii="Arial" w:hAnsi="Arial" w:cs="Arial"/>
          <w:b/>
          <w:i w:val="0"/>
          <w:noProof/>
          <w:color w:val="auto"/>
        </w:rPr>
        <w:fldChar w:fldCharType="separate"/>
      </w:r>
      <w:r w:rsidR="00CF4197" w:rsidRPr="007B352C">
        <w:rPr>
          <w:rFonts w:ascii="Arial" w:hAnsi="Arial" w:cs="Arial"/>
          <w:b/>
          <w:i w:val="0"/>
          <w:noProof/>
          <w:color w:val="auto"/>
        </w:rPr>
        <w:t>8</w:t>
      </w:r>
      <w:r w:rsidRPr="007B352C">
        <w:rPr>
          <w:rFonts w:ascii="Arial" w:hAnsi="Arial" w:cs="Arial"/>
          <w:b/>
          <w:i w:val="0"/>
          <w:noProof/>
          <w:color w:val="auto"/>
        </w:rPr>
        <w:fldChar w:fldCharType="end"/>
      </w:r>
      <w:r w:rsidRPr="007B352C">
        <w:rPr>
          <w:rFonts w:ascii="Arial" w:hAnsi="Arial" w:cs="Arial"/>
          <w:b/>
          <w:i w:val="0"/>
          <w:noProof/>
          <w:color w:val="auto"/>
        </w:rPr>
        <w:t>: 2009’da en yüksek ihracat/ithalat oranına sahip sektörlerin ihracat/ithalat oranı değişimi</w:t>
      </w:r>
    </w:p>
    <w:p w:rsidR="00BD477C" w:rsidRDefault="00BD477C" w:rsidP="00BD477C">
      <w:pPr>
        <w:jc w:val="both"/>
      </w:pPr>
      <w:r w:rsidRPr="006061B1">
        <w:rPr>
          <w:noProof/>
        </w:rPr>
        <w:drawing>
          <wp:inline distT="0" distB="0" distL="0" distR="0" wp14:anchorId="1ED19CCE" wp14:editId="6A794A99">
            <wp:extent cx="5760720" cy="166894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668946"/>
                    </a:xfrm>
                    <a:prstGeom prst="rect">
                      <a:avLst/>
                    </a:prstGeom>
                    <a:noFill/>
                    <a:ln>
                      <a:noFill/>
                    </a:ln>
                  </pic:spPr>
                </pic:pic>
              </a:graphicData>
            </a:graphic>
          </wp:inline>
        </w:drawing>
      </w:r>
      <w:r w:rsidRPr="00AD73B3">
        <w:t xml:space="preserve"> </w:t>
      </w:r>
    </w:p>
    <w:p w:rsidR="00BD477C" w:rsidRPr="007B352C" w:rsidRDefault="00BD477C" w:rsidP="00652DB5">
      <w:pPr>
        <w:spacing w:line="276" w:lineRule="auto"/>
        <w:jc w:val="both"/>
        <w:rPr>
          <w:rFonts w:ascii="Arial" w:hAnsi="Arial" w:cs="Arial"/>
          <w:sz w:val="18"/>
          <w:szCs w:val="18"/>
        </w:rPr>
      </w:pPr>
      <w:r w:rsidRPr="007B352C">
        <w:rPr>
          <w:rFonts w:ascii="Arial" w:hAnsi="Arial" w:cs="Arial"/>
          <w:sz w:val="18"/>
          <w:szCs w:val="18"/>
        </w:rPr>
        <w:t>Not: X sektörel ihracatı, M ise sektörel ithalatı temsil etmektedir.</w:t>
      </w:r>
    </w:p>
    <w:p w:rsidR="002672B7" w:rsidRPr="007B352C" w:rsidRDefault="002672B7" w:rsidP="002672B7">
      <w:pPr>
        <w:rPr>
          <w:rFonts w:ascii="Arial" w:hAnsi="Arial" w:cs="Arial"/>
          <w:sz w:val="18"/>
          <w:szCs w:val="18"/>
        </w:rPr>
      </w:pPr>
      <w:r w:rsidRPr="007B352C">
        <w:rPr>
          <w:rFonts w:ascii="Arial" w:hAnsi="Arial" w:cs="Arial"/>
          <w:sz w:val="18"/>
          <w:szCs w:val="18"/>
        </w:rPr>
        <w:t>Kaynak: TÜİK Dış Ticaret İstatistikleri, Yıllık Sanayi ve Hizmet İstatistikleri, Betam Hesaplamaları</w:t>
      </w:r>
    </w:p>
    <w:p w:rsidR="00C8287A" w:rsidRPr="007B352C" w:rsidRDefault="00C8287A" w:rsidP="00652DB5">
      <w:pPr>
        <w:spacing w:line="276" w:lineRule="auto"/>
        <w:jc w:val="both"/>
        <w:rPr>
          <w:rFonts w:ascii="Arial" w:hAnsi="Arial" w:cs="Arial"/>
          <w:sz w:val="18"/>
          <w:szCs w:val="18"/>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Görüldüğü üzere tütün, mobilya ile diğer madencilik ve taş ocakçılığı sektörlerinde söz konusu oranda iyileşme gerçekleşirken diğer sektörlerde bir gerileme meydana gelmiştir.</w:t>
      </w:r>
    </w:p>
    <w:p w:rsidR="00DC2971" w:rsidRPr="00E25D99" w:rsidRDefault="00DC2971" w:rsidP="00652DB5">
      <w:pPr>
        <w:spacing w:line="276" w:lineRule="auto"/>
        <w:jc w:val="both"/>
        <w:rPr>
          <w:rFonts w:ascii="Arial" w:hAnsi="Arial" w:cs="Arial"/>
          <w:sz w:val="20"/>
          <w:szCs w:val="20"/>
        </w:rPr>
      </w:pPr>
    </w:p>
    <w:p w:rsidR="00DC2971" w:rsidRPr="00E25D99" w:rsidRDefault="00BD477C" w:rsidP="00652DB5">
      <w:pPr>
        <w:spacing w:line="276" w:lineRule="auto"/>
        <w:jc w:val="both"/>
        <w:rPr>
          <w:rStyle w:val="Strong"/>
          <w:rFonts w:ascii="Arial" w:hAnsi="Arial" w:cs="Arial"/>
          <w:sz w:val="20"/>
          <w:szCs w:val="20"/>
        </w:rPr>
      </w:pPr>
      <w:r w:rsidRPr="00F73F65">
        <w:rPr>
          <w:rStyle w:val="Strong"/>
          <w:rFonts w:ascii="Arial" w:hAnsi="Arial" w:cs="Arial"/>
        </w:rPr>
        <w:t xml:space="preserve">İhracatı sırtlayan sektörlerin </w:t>
      </w:r>
      <w:r w:rsidR="00957A50" w:rsidRPr="007700F4">
        <w:rPr>
          <w:rStyle w:val="Strong"/>
          <w:rFonts w:ascii="Arial" w:hAnsi="Arial" w:cs="Arial"/>
        </w:rPr>
        <w:t>performansı</w:t>
      </w:r>
      <w:r w:rsidR="00957A50">
        <w:rPr>
          <w:rStyle w:val="Strong"/>
          <w:rFonts w:ascii="Arial" w:hAnsi="Arial" w:cs="Arial"/>
        </w:rPr>
        <w:t xml:space="preserve"> </w:t>
      </w:r>
    </w:p>
    <w:p w:rsidR="002672B7" w:rsidRDefault="002672B7" w:rsidP="00652DB5">
      <w:pPr>
        <w:spacing w:line="276" w:lineRule="auto"/>
        <w:jc w:val="both"/>
        <w:rPr>
          <w:rFonts w:ascii="Arial" w:hAnsi="Arial" w:cs="Arial"/>
          <w:color w:val="FF0000"/>
          <w:sz w:val="20"/>
          <w:szCs w:val="20"/>
        </w:rPr>
      </w:pPr>
    </w:p>
    <w:p w:rsidR="00BD477C" w:rsidRDefault="002672B7" w:rsidP="00652DB5">
      <w:pPr>
        <w:spacing w:line="276" w:lineRule="auto"/>
        <w:jc w:val="both"/>
        <w:rPr>
          <w:rFonts w:ascii="Arial" w:hAnsi="Arial" w:cs="Arial"/>
          <w:sz w:val="20"/>
          <w:szCs w:val="20"/>
        </w:rPr>
      </w:pPr>
      <w:r w:rsidRPr="007700F4">
        <w:rPr>
          <w:rFonts w:ascii="Arial" w:hAnsi="Arial" w:cs="Arial"/>
          <w:sz w:val="20"/>
          <w:szCs w:val="20"/>
        </w:rPr>
        <w:t xml:space="preserve">Ek </w:t>
      </w:r>
      <w:r w:rsidR="00BD477C" w:rsidRPr="007700F4">
        <w:rPr>
          <w:rFonts w:ascii="Arial" w:hAnsi="Arial" w:cs="Arial"/>
          <w:sz w:val="20"/>
          <w:szCs w:val="20"/>
        </w:rPr>
        <w:t xml:space="preserve">Tablo 2’yi </w:t>
      </w:r>
      <w:r w:rsidR="00BD477C" w:rsidRPr="00E25D99">
        <w:rPr>
          <w:rFonts w:ascii="Arial" w:hAnsi="Arial" w:cs="Arial"/>
          <w:sz w:val="20"/>
          <w:szCs w:val="20"/>
        </w:rPr>
        <w:t xml:space="preserve">değerlendirmenin bir diğer yolu ihracatı sırtlayan sektörlere odaklanmak olabilir. Toplam ihracatın yaklaşık üçte ikisini oluşturan ilk yedi sektöre odaklanalım. </w:t>
      </w:r>
    </w:p>
    <w:p w:rsidR="00957A50" w:rsidRDefault="00957A50" w:rsidP="00652DB5">
      <w:pPr>
        <w:spacing w:line="276" w:lineRule="auto"/>
        <w:jc w:val="both"/>
        <w:rPr>
          <w:rFonts w:ascii="Arial" w:hAnsi="Arial" w:cs="Arial"/>
          <w:color w:val="FF0000"/>
          <w:sz w:val="20"/>
          <w:szCs w:val="20"/>
        </w:rPr>
      </w:pPr>
    </w:p>
    <w:p w:rsidR="00CF4197" w:rsidRPr="007700F4" w:rsidRDefault="00CF4197" w:rsidP="00CF4197">
      <w:pPr>
        <w:pStyle w:val="Caption"/>
        <w:keepNext/>
        <w:jc w:val="both"/>
        <w:rPr>
          <w:rFonts w:ascii="Arial" w:hAnsi="Arial" w:cs="Arial"/>
          <w:b/>
          <w:i w:val="0"/>
          <w:noProof/>
          <w:color w:val="auto"/>
        </w:rPr>
      </w:pPr>
      <w:r w:rsidRPr="007700F4">
        <w:rPr>
          <w:rFonts w:ascii="Arial" w:hAnsi="Arial" w:cs="Arial"/>
          <w:b/>
          <w:i w:val="0"/>
          <w:noProof/>
          <w:color w:val="auto"/>
        </w:rPr>
        <w:t xml:space="preserve">Tablo </w:t>
      </w:r>
      <w:r w:rsidRPr="007700F4">
        <w:rPr>
          <w:rFonts w:ascii="Arial" w:hAnsi="Arial" w:cs="Arial"/>
          <w:b/>
          <w:i w:val="0"/>
          <w:noProof/>
          <w:color w:val="auto"/>
        </w:rPr>
        <w:fldChar w:fldCharType="begin"/>
      </w:r>
      <w:r w:rsidRPr="007700F4">
        <w:rPr>
          <w:rFonts w:ascii="Arial" w:hAnsi="Arial" w:cs="Arial"/>
          <w:b/>
          <w:i w:val="0"/>
          <w:noProof/>
          <w:color w:val="auto"/>
        </w:rPr>
        <w:instrText xml:space="preserve"> SEQ Tablo \* ARABIC </w:instrText>
      </w:r>
      <w:r w:rsidRPr="007700F4">
        <w:rPr>
          <w:rFonts w:ascii="Arial" w:hAnsi="Arial" w:cs="Arial"/>
          <w:b/>
          <w:i w:val="0"/>
          <w:noProof/>
          <w:color w:val="auto"/>
        </w:rPr>
        <w:fldChar w:fldCharType="separate"/>
      </w:r>
      <w:r w:rsidRPr="007700F4">
        <w:rPr>
          <w:rFonts w:ascii="Arial" w:hAnsi="Arial" w:cs="Arial"/>
          <w:b/>
          <w:i w:val="0"/>
          <w:noProof/>
          <w:color w:val="auto"/>
        </w:rPr>
        <w:t>9</w:t>
      </w:r>
      <w:r w:rsidRPr="007700F4">
        <w:rPr>
          <w:rFonts w:ascii="Arial" w:hAnsi="Arial" w:cs="Arial"/>
          <w:b/>
          <w:i w:val="0"/>
          <w:noProof/>
          <w:color w:val="auto"/>
        </w:rPr>
        <w:fldChar w:fldCharType="end"/>
      </w:r>
      <w:r w:rsidRPr="007700F4">
        <w:rPr>
          <w:rFonts w:ascii="Arial" w:hAnsi="Arial" w:cs="Arial"/>
          <w:b/>
          <w:i w:val="0"/>
          <w:noProof/>
          <w:color w:val="auto"/>
        </w:rPr>
        <w:t>: 2009'da ihracat payı en yüksek olan 7 sektör</w:t>
      </w:r>
    </w:p>
    <w:p w:rsidR="00CF4197" w:rsidRDefault="00CF4197" w:rsidP="00652DB5">
      <w:pPr>
        <w:spacing w:line="276" w:lineRule="auto"/>
        <w:jc w:val="both"/>
        <w:rPr>
          <w:rFonts w:ascii="Arial" w:hAnsi="Arial" w:cs="Arial"/>
          <w:color w:val="FF0000"/>
          <w:sz w:val="20"/>
          <w:szCs w:val="20"/>
        </w:rPr>
      </w:pPr>
      <w:r w:rsidRPr="00D84D4B">
        <w:rPr>
          <w:noProof/>
        </w:rPr>
        <w:drawing>
          <wp:inline distT="0" distB="0" distL="0" distR="0" wp14:anchorId="222F71BE" wp14:editId="112B5C92">
            <wp:extent cx="5760720" cy="1562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562735"/>
                    </a:xfrm>
                    <a:prstGeom prst="rect">
                      <a:avLst/>
                    </a:prstGeom>
                    <a:noFill/>
                    <a:ln>
                      <a:noFill/>
                    </a:ln>
                  </pic:spPr>
                </pic:pic>
              </a:graphicData>
            </a:graphic>
          </wp:inline>
        </w:drawing>
      </w:r>
    </w:p>
    <w:p w:rsidR="00BD477C" w:rsidRPr="007700F4" w:rsidRDefault="00BD477C" w:rsidP="00652DB5">
      <w:pPr>
        <w:spacing w:line="276" w:lineRule="auto"/>
        <w:jc w:val="both"/>
        <w:rPr>
          <w:rFonts w:ascii="Arial" w:hAnsi="Arial" w:cs="Arial"/>
          <w:sz w:val="18"/>
          <w:szCs w:val="18"/>
        </w:rPr>
      </w:pPr>
      <w:r w:rsidRPr="007700F4">
        <w:rPr>
          <w:rFonts w:ascii="Arial" w:hAnsi="Arial" w:cs="Arial"/>
          <w:sz w:val="18"/>
          <w:szCs w:val="18"/>
        </w:rPr>
        <w:t>Not: X sektörel ihracatı, M ise sektörel ithalatı temsil etmektedir.</w:t>
      </w:r>
    </w:p>
    <w:p w:rsidR="00CF4197" w:rsidRPr="007700F4" w:rsidRDefault="00CF4197" w:rsidP="00CF4197">
      <w:pPr>
        <w:rPr>
          <w:rFonts w:ascii="Arial" w:hAnsi="Arial" w:cs="Arial"/>
          <w:sz w:val="18"/>
          <w:szCs w:val="18"/>
        </w:rPr>
      </w:pPr>
      <w:r w:rsidRPr="007700F4">
        <w:rPr>
          <w:rFonts w:ascii="Arial" w:hAnsi="Arial" w:cs="Arial"/>
          <w:sz w:val="18"/>
          <w:szCs w:val="18"/>
        </w:rPr>
        <w:t>Kaynak: TÜİK Dış Ticaret İstatistikleri, Yıllık Sanayi ve Hizmet İstatistikleri, Betam Hesaplamaları</w:t>
      </w:r>
    </w:p>
    <w:p w:rsidR="00DC2971" w:rsidRPr="007700F4" w:rsidRDefault="00DC2971" w:rsidP="00652DB5">
      <w:pPr>
        <w:spacing w:line="276" w:lineRule="auto"/>
        <w:jc w:val="both"/>
        <w:rPr>
          <w:rFonts w:ascii="Arial" w:hAnsi="Arial" w:cs="Arial"/>
          <w:sz w:val="18"/>
          <w:szCs w:val="18"/>
        </w:rPr>
      </w:pPr>
    </w:p>
    <w:p w:rsidR="00BD477C" w:rsidRPr="00E25D99" w:rsidRDefault="00BD477C" w:rsidP="00652DB5">
      <w:pPr>
        <w:spacing w:line="276" w:lineRule="auto"/>
        <w:jc w:val="both"/>
        <w:rPr>
          <w:rFonts w:ascii="Arial" w:hAnsi="Arial" w:cs="Arial"/>
          <w:sz w:val="20"/>
          <w:szCs w:val="20"/>
        </w:rPr>
      </w:pPr>
      <w:r w:rsidRPr="00E25D99">
        <w:rPr>
          <w:rFonts w:ascii="Arial" w:hAnsi="Arial" w:cs="Arial"/>
          <w:sz w:val="20"/>
          <w:szCs w:val="20"/>
        </w:rPr>
        <w:t>En büyük ihracatçı sektör olan ana metal sanayiinin toplam ihracat içindeki payı yüzde 15,5’tir. Bu sektör için ihracatın ithalatı karşılama oranı 2009 1,1 iken bu oran gerileyerek 0,8’e düşmüştür. Benzer bir gerileme ihracatın satışlar içindeki payında gözlemlenmiştir: ihracatın satışlar içindeki payı 11,1 yüzde puan düşüş göstermiştir. İkinci en büyük ihracatçı sektör olan motorlu kara taşıtları sektöründe de benzer eğilimler görülmüştür. İhracatçı sektörler içinde ihracatın ithalatı karşılama oranı pek değişmeden satışlar içinde ihracat payını artıran sektörler sırası ile gıda ürünlerinin imalatı, giyim eşyalarının imalatı ve elektrikli teçhizat imalatı sektörleridir. Bu sektörlerin başarılı olduğunu söyleyebiliriz.</w:t>
      </w:r>
    </w:p>
    <w:p w:rsidR="00DC2971" w:rsidRPr="00E25D99" w:rsidRDefault="00DC2971" w:rsidP="00652DB5">
      <w:pPr>
        <w:spacing w:line="276" w:lineRule="auto"/>
        <w:jc w:val="both"/>
        <w:rPr>
          <w:rFonts w:ascii="Arial" w:hAnsi="Arial" w:cs="Arial"/>
          <w:color w:val="FF0000"/>
          <w:sz w:val="20"/>
          <w:szCs w:val="20"/>
        </w:rPr>
      </w:pPr>
    </w:p>
    <w:p w:rsidR="00BD477C" w:rsidRDefault="00BD477C" w:rsidP="00652DB5">
      <w:pPr>
        <w:spacing w:line="276" w:lineRule="auto"/>
        <w:jc w:val="both"/>
        <w:rPr>
          <w:rStyle w:val="Strong"/>
          <w:rFonts w:ascii="Arial" w:hAnsi="Arial" w:cs="Arial"/>
          <w:color w:val="FF0000"/>
        </w:rPr>
      </w:pPr>
      <w:r w:rsidRPr="00722878">
        <w:rPr>
          <w:rStyle w:val="Strong"/>
          <w:rFonts w:ascii="Arial" w:hAnsi="Arial" w:cs="Arial"/>
        </w:rPr>
        <w:t>Genel Değerlendirme</w:t>
      </w:r>
      <w:r w:rsidR="00722878">
        <w:rPr>
          <w:rStyle w:val="Strong"/>
          <w:rFonts w:ascii="Arial" w:hAnsi="Arial" w:cs="Arial"/>
        </w:rPr>
        <w:t xml:space="preserve"> </w:t>
      </w:r>
    </w:p>
    <w:p w:rsidR="00C84162" w:rsidRDefault="00C84162" w:rsidP="00817B29">
      <w:pPr>
        <w:spacing w:line="276" w:lineRule="auto"/>
        <w:jc w:val="both"/>
        <w:rPr>
          <w:rFonts w:ascii="Arial" w:hAnsi="Arial" w:cs="Arial"/>
          <w:sz w:val="20"/>
          <w:szCs w:val="20"/>
        </w:rPr>
      </w:pPr>
    </w:p>
    <w:p w:rsidR="00C84162" w:rsidRDefault="00C84162" w:rsidP="00C84162">
      <w:pPr>
        <w:spacing w:line="276" w:lineRule="auto"/>
        <w:jc w:val="both"/>
        <w:rPr>
          <w:rFonts w:ascii="Arial" w:hAnsi="Arial" w:cs="Arial"/>
          <w:sz w:val="20"/>
          <w:szCs w:val="20"/>
        </w:rPr>
      </w:pPr>
      <w:r>
        <w:rPr>
          <w:rFonts w:ascii="Arial" w:hAnsi="Arial" w:cs="Arial"/>
          <w:sz w:val="20"/>
          <w:szCs w:val="20"/>
        </w:rPr>
        <w:t>Bu araştırma notunda e</w:t>
      </w:r>
      <w:r w:rsidRPr="00E25D99">
        <w:rPr>
          <w:rFonts w:ascii="Arial" w:hAnsi="Arial" w:cs="Arial"/>
          <w:sz w:val="20"/>
          <w:szCs w:val="20"/>
        </w:rPr>
        <w:t xml:space="preserve">ldeki </w:t>
      </w:r>
      <w:proofErr w:type="spellStart"/>
      <w:r w:rsidRPr="00E25D99">
        <w:rPr>
          <w:rFonts w:ascii="Arial" w:hAnsi="Arial" w:cs="Arial"/>
          <w:sz w:val="20"/>
          <w:szCs w:val="20"/>
        </w:rPr>
        <w:t>sektörel</w:t>
      </w:r>
      <w:proofErr w:type="spellEnd"/>
      <w:r w:rsidRPr="00E25D99">
        <w:rPr>
          <w:rFonts w:ascii="Arial" w:hAnsi="Arial" w:cs="Arial"/>
          <w:sz w:val="20"/>
          <w:szCs w:val="20"/>
        </w:rPr>
        <w:t xml:space="preserve"> verilerle</w:t>
      </w:r>
      <w:r>
        <w:rPr>
          <w:rFonts w:ascii="Arial" w:hAnsi="Arial" w:cs="Arial"/>
          <w:sz w:val="20"/>
          <w:szCs w:val="20"/>
        </w:rPr>
        <w:t xml:space="preserve"> ihracat performans göstergeleri itibariyle 37 sektörü inceledik. En yüksek ihracat artışlarına, ihracattaki en hızlı büyümelere, satışlar içinde ihracat payları ile değişimlerine ve ihracatın ithalatı karşılama oranları ile değişimlerini inceledik.</w:t>
      </w:r>
    </w:p>
    <w:p w:rsidR="00C84162" w:rsidRDefault="00C84162" w:rsidP="00C84162">
      <w:pPr>
        <w:spacing w:line="276" w:lineRule="auto"/>
        <w:jc w:val="both"/>
        <w:rPr>
          <w:rFonts w:ascii="Arial" w:hAnsi="Arial" w:cs="Arial"/>
          <w:sz w:val="20"/>
          <w:szCs w:val="20"/>
        </w:rPr>
      </w:pPr>
    </w:p>
    <w:p w:rsidR="00C84162" w:rsidRDefault="00C84162" w:rsidP="00C84162">
      <w:pPr>
        <w:spacing w:line="276" w:lineRule="auto"/>
        <w:jc w:val="both"/>
        <w:rPr>
          <w:rFonts w:ascii="Arial" w:hAnsi="Arial" w:cs="Arial"/>
          <w:sz w:val="20"/>
          <w:szCs w:val="20"/>
        </w:rPr>
      </w:pPr>
      <w:r>
        <w:rPr>
          <w:rFonts w:ascii="Arial" w:hAnsi="Arial" w:cs="Arial"/>
          <w:sz w:val="20"/>
          <w:szCs w:val="20"/>
        </w:rPr>
        <w:t>Motorlu kara taşıtları (otomotiv) sektörü 2009 yılından 2016 yılına yaklaşık 8 milyar dolar ile ihracatını en çok artıran sektördür. Bu başarılı performans sonucu 2009 yılında ana metal sanayinden sonra en çok ihracat yapan ikinci sektör iken 2016’da en çok ihracat yapan sektör konumuna gelmiştir. Benzer şekilde sıralamada üste tırmanan diğer bir sektör gıda ürünleri imalatıdır. Gıda ürünleri sektörü 2009’da yaklaşık 6 milyar dolar ihracat yaparken 2016 yılına gelindiğinde 4 milyar dolara yakın artış ile 10 milyar sınırına dayanmıştır. En hızlı büyüyen sektörlere baktığımızda ise karşımıza ihracat payının çok küçük olduğu sektörler çıkmaktadır.</w:t>
      </w:r>
    </w:p>
    <w:p w:rsidR="00C84162" w:rsidRDefault="00C84162" w:rsidP="00C84162">
      <w:pPr>
        <w:spacing w:line="276" w:lineRule="auto"/>
        <w:jc w:val="both"/>
        <w:rPr>
          <w:rFonts w:ascii="Arial" w:hAnsi="Arial" w:cs="Arial"/>
          <w:sz w:val="20"/>
          <w:szCs w:val="20"/>
        </w:rPr>
      </w:pPr>
    </w:p>
    <w:p w:rsidR="00C84162" w:rsidRDefault="00C84162" w:rsidP="00C84162">
      <w:pPr>
        <w:spacing w:after="160" w:line="276" w:lineRule="auto"/>
        <w:jc w:val="both"/>
        <w:rPr>
          <w:rFonts w:ascii="Arial" w:hAnsi="Arial" w:cs="Arial"/>
          <w:sz w:val="20"/>
          <w:szCs w:val="20"/>
        </w:rPr>
      </w:pPr>
      <w:r w:rsidRPr="00076A75">
        <w:rPr>
          <w:rFonts w:ascii="Arial" w:hAnsi="Arial" w:cs="Arial"/>
          <w:sz w:val="20"/>
          <w:szCs w:val="20"/>
        </w:rPr>
        <w:t xml:space="preserve">Satışlar içinde ihracat payını en çok artıran sektörler “diğer imalatlar”, “tütün ürünleri imalatı”, “temel eczacılık ürünleri imalatı”, “deri ve ilgili ürünlerin imalatı”, “ham petrol ve doğal gaz çıkarımı”, “kimyasalların ve kimyasal ürünlerin imalatı” ve “mobilya imalatıdır. </w:t>
      </w:r>
      <w:r>
        <w:rPr>
          <w:rFonts w:ascii="Arial" w:hAnsi="Arial" w:cs="Arial"/>
          <w:sz w:val="20"/>
          <w:szCs w:val="20"/>
        </w:rPr>
        <w:t xml:space="preserve">Satışlar içinde ihracat payı en çok azalan sektörler ise </w:t>
      </w:r>
      <w:r w:rsidRPr="00076A75">
        <w:rPr>
          <w:rFonts w:ascii="Arial" w:hAnsi="Arial" w:cs="Arial"/>
          <w:sz w:val="20"/>
          <w:szCs w:val="20"/>
        </w:rPr>
        <w:t xml:space="preserve">“motorlu kara taşıtı imalatı”, “metal cevherleri madenciliği”, “ana metal sanayii” ve “başka yerde sınıflandırılmamış makine ve ekipman </w:t>
      </w:r>
      <w:proofErr w:type="spellStart"/>
      <w:r w:rsidRPr="00076A75">
        <w:rPr>
          <w:rFonts w:ascii="Arial" w:hAnsi="Arial" w:cs="Arial"/>
          <w:sz w:val="20"/>
          <w:szCs w:val="20"/>
        </w:rPr>
        <w:t>imalatı</w:t>
      </w:r>
      <w:r>
        <w:rPr>
          <w:rFonts w:ascii="Arial" w:hAnsi="Arial" w:cs="Arial"/>
          <w:sz w:val="20"/>
          <w:szCs w:val="20"/>
        </w:rPr>
        <w:t>”</w:t>
      </w:r>
      <w:r w:rsidRPr="00076A75">
        <w:rPr>
          <w:rFonts w:ascii="Arial" w:hAnsi="Arial" w:cs="Arial"/>
          <w:sz w:val="20"/>
          <w:szCs w:val="20"/>
        </w:rPr>
        <w:t>dır</w:t>
      </w:r>
      <w:proofErr w:type="spellEnd"/>
      <w:r w:rsidRPr="00076A75">
        <w:rPr>
          <w:rFonts w:ascii="Arial" w:hAnsi="Arial" w:cs="Arial"/>
          <w:sz w:val="20"/>
          <w:szCs w:val="20"/>
        </w:rPr>
        <w:t xml:space="preserve">. </w:t>
      </w:r>
      <w:r>
        <w:rPr>
          <w:rFonts w:ascii="Arial" w:hAnsi="Arial" w:cs="Arial"/>
          <w:sz w:val="20"/>
          <w:szCs w:val="20"/>
        </w:rPr>
        <w:t xml:space="preserve">“Ana metal </w:t>
      </w:r>
      <w:proofErr w:type="spellStart"/>
      <w:r>
        <w:rPr>
          <w:rFonts w:ascii="Arial" w:hAnsi="Arial" w:cs="Arial"/>
          <w:sz w:val="20"/>
          <w:szCs w:val="20"/>
        </w:rPr>
        <w:t>sanayii”ndeki</w:t>
      </w:r>
      <w:proofErr w:type="spellEnd"/>
      <w:r>
        <w:rPr>
          <w:rFonts w:ascii="Arial" w:hAnsi="Arial" w:cs="Arial"/>
          <w:sz w:val="20"/>
          <w:szCs w:val="20"/>
        </w:rPr>
        <w:t xml:space="preserve"> bu pay düşüşü dikkat çekicidir. Zira “ana metal sanayii” sektörü 2009 yılında en yüksek ihracat payına sahip sektörümüzdür.</w:t>
      </w:r>
    </w:p>
    <w:p w:rsidR="00C84162" w:rsidRDefault="00C84162" w:rsidP="00C84162">
      <w:pPr>
        <w:spacing w:after="160" w:line="276" w:lineRule="auto"/>
        <w:jc w:val="both"/>
        <w:rPr>
          <w:rFonts w:ascii="Arial" w:hAnsi="Arial" w:cs="Arial"/>
          <w:sz w:val="20"/>
          <w:szCs w:val="20"/>
        </w:rPr>
      </w:pPr>
      <w:r>
        <w:rPr>
          <w:rFonts w:ascii="Arial" w:hAnsi="Arial" w:cs="Arial"/>
          <w:sz w:val="20"/>
          <w:szCs w:val="20"/>
        </w:rPr>
        <w:t>İ</w:t>
      </w:r>
      <w:r w:rsidRPr="00076A75">
        <w:rPr>
          <w:rFonts w:ascii="Arial" w:hAnsi="Arial" w:cs="Arial"/>
          <w:sz w:val="20"/>
          <w:szCs w:val="20"/>
        </w:rPr>
        <w:t>thalat bağımlılığının düşük olduğu</w:t>
      </w:r>
      <w:r>
        <w:rPr>
          <w:rFonts w:ascii="Arial" w:hAnsi="Arial" w:cs="Arial"/>
          <w:sz w:val="20"/>
          <w:szCs w:val="20"/>
        </w:rPr>
        <w:t xml:space="preserve"> sektörlerde ise </w:t>
      </w:r>
      <w:r w:rsidRPr="00076A75">
        <w:rPr>
          <w:rFonts w:ascii="Arial" w:hAnsi="Arial" w:cs="Arial"/>
          <w:sz w:val="20"/>
          <w:szCs w:val="20"/>
        </w:rPr>
        <w:t>“giyim eşyalarının imalatı”, “tütün ürünleri imalatı”, “mobilya imalatı” ve “diğer madencilik ve taş ocakçılığı” sektörleri</w:t>
      </w:r>
      <w:r>
        <w:rPr>
          <w:rFonts w:ascii="Arial" w:hAnsi="Arial" w:cs="Arial"/>
          <w:sz w:val="20"/>
          <w:szCs w:val="20"/>
        </w:rPr>
        <w:t xml:space="preserve"> göze çarpmaktadır. </w:t>
      </w:r>
    </w:p>
    <w:p w:rsidR="00C84162" w:rsidRDefault="00C84162" w:rsidP="00C84162">
      <w:pPr>
        <w:spacing w:after="160" w:line="276" w:lineRule="auto"/>
        <w:jc w:val="both"/>
        <w:rPr>
          <w:rFonts w:ascii="Arial" w:hAnsi="Arial" w:cs="Arial"/>
          <w:sz w:val="20"/>
          <w:szCs w:val="20"/>
        </w:rPr>
      </w:pPr>
      <w:r>
        <w:rPr>
          <w:rFonts w:ascii="Arial" w:hAnsi="Arial" w:cs="Arial"/>
          <w:sz w:val="20"/>
          <w:szCs w:val="20"/>
        </w:rPr>
        <w:t xml:space="preserve"> </w:t>
      </w:r>
    </w:p>
    <w:p w:rsidR="00C84162" w:rsidRPr="00076A75" w:rsidRDefault="00C84162" w:rsidP="00C84162">
      <w:pPr>
        <w:spacing w:after="160" w:line="276" w:lineRule="auto"/>
        <w:jc w:val="both"/>
        <w:rPr>
          <w:rFonts w:ascii="Arial" w:hAnsi="Arial" w:cs="Arial"/>
          <w:sz w:val="20"/>
          <w:szCs w:val="20"/>
        </w:rPr>
      </w:pPr>
    </w:p>
    <w:p w:rsidR="00C84162" w:rsidRPr="00F61194" w:rsidRDefault="00C84162" w:rsidP="00C84162">
      <w:pPr>
        <w:spacing w:line="276" w:lineRule="auto"/>
        <w:jc w:val="both"/>
        <w:rPr>
          <w:rFonts w:ascii="Arial" w:hAnsi="Arial" w:cs="Arial"/>
          <w:sz w:val="20"/>
          <w:szCs w:val="20"/>
        </w:rPr>
      </w:pPr>
    </w:p>
    <w:p w:rsidR="00817B29" w:rsidRPr="00802CA6" w:rsidRDefault="00817B29" w:rsidP="00817B29">
      <w:pPr>
        <w:spacing w:line="276" w:lineRule="auto"/>
        <w:jc w:val="both"/>
        <w:rPr>
          <w:rFonts w:ascii="Arial" w:hAnsi="Arial" w:cs="Arial"/>
          <w:sz w:val="20"/>
          <w:szCs w:val="20"/>
        </w:rPr>
        <w:sectPr w:rsidR="00817B29" w:rsidRPr="00802CA6">
          <w:pgSz w:w="11906" w:h="16838"/>
          <w:pgMar w:top="1417" w:right="1417" w:bottom="1417" w:left="1417" w:header="0" w:footer="0" w:gutter="0"/>
          <w:cols w:space="720"/>
          <w:formProt w:val="0"/>
          <w:docGrid w:linePitch="360" w:charSpace="-2049"/>
        </w:sectPr>
      </w:pPr>
      <w:r>
        <w:rPr>
          <w:rFonts w:ascii="Arial" w:hAnsi="Arial" w:cs="Arial"/>
          <w:sz w:val="20"/>
          <w:szCs w:val="20"/>
        </w:rPr>
        <w:br/>
      </w:r>
    </w:p>
    <w:p w:rsidR="005029AE" w:rsidRPr="00982E56" w:rsidRDefault="00982E56" w:rsidP="00BD477C">
      <w:pPr>
        <w:jc w:val="both"/>
        <w:rPr>
          <w:rFonts w:ascii="Arial" w:hAnsi="Arial" w:cs="Arial"/>
          <w:b/>
          <w:sz w:val="20"/>
        </w:rPr>
      </w:pPr>
      <w:r w:rsidRPr="00982E56">
        <w:rPr>
          <w:rFonts w:ascii="Arial" w:hAnsi="Arial" w:cs="Arial"/>
          <w:b/>
          <w:sz w:val="20"/>
        </w:rPr>
        <w:lastRenderedPageBreak/>
        <w:t xml:space="preserve">Ek </w:t>
      </w:r>
      <w:r w:rsidR="00BD477C" w:rsidRPr="00982E56">
        <w:rPr>
          <w:rFonts w:ascii="Arial" w:hAnsi="Arial" w:cs="Arial"/>
          <w:b/>
          <w:sz w:val="20"/>
        </w:rPr>
        <w:t>Tablo 1: Sektörler itibari ile ihracat ve ithalat rakamları ve değişim oranları</w:t>
      </w:r>
    </w:p>
    <w:p w:rsidR="00982E56" w:rsidRDefault="00982E56" w:rsidP="00BD477C">
      <w:pPr>
        <w:jc w:val="both"/>
      </w:pPr>
    </w:p>
    <w:tbl>
      <w:tblPr>
        <w:tblW w:w="13909" w:type="dxa"/>
        <w:tblCellMar>
          <w:left w:w="70" w:type="dxa"/>
          <w:right w:w="70" w:type="dxa"/>
        </w:tblCellMar>
        <w:tblLook w:val="04A0" w:firstRow="1" w:lastRow="0" w:firstColumn="1" w:lastColumn="0" w:noHBand="0" w:noVBand="1"/>
      </w:tblPr>
      <w:tblGrid>
        <w:gridCol w:w="717"/>
        <w:gridCol w:w="1188"/>
        <w:gridCol w:w="1208"/>
        <w:gridCol w:w="901"/>
        <w:gridCol w:w="983"/>
        <w:gridCol w:w="985"/>
        <w:gridCol w:w="1188"/>
        <w:gridCol w:w="1126"/>
        <w:gridCol w:w="5613"/>
      </w:tblGrid>
      <w:tr w:rsidR="005029AE" w:rsidRPr="005029AE" w:rsidTr="005029AE">
        <w:trPr>
          <w:trHeight w:val="327"/>
        </w:trPr>
        <w:tc>
          <w:tcPr>
            <w:tcW w:w="717"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Sektör kodu</w:t>
            </w:r>
          </w:p>
        </w:tc>
        <w:tc>
          <w:tcPr>
            <w:tcW w:w="1188"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2009 ihracatı (dolar)</w:t>
            </w:r>
          </w:p>
        </w:tc>
        <w:tc>
          <w:tcPr>
            <w:tcW w:w="1208"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2016 ihracatı (dolar)*</w:t>
            </w:r>
          </w:p>
        </w:tc>
        <w:tc>
          <w:tcPr>
            <w:tcW w:w="901"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Değişim (Dolar)</w:t>
            </w:r>
          </w:p>
        </w:tc>
        <w:tc>
          <w:tcPr>
            <w:tcW w:w="983"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Değişim oranı (%)</w:t>
            </w:r>
          </w:p>
        </w:tc>
        <w:tc>
          <w:tcPr>
            <w:tcW w:w="983"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Değişim – sıra</w:t>
            </w:r>
          </w:p>
        </w:tc>
        <w:tc>
          <w:tcPr>
            <w:tcW w:w="1188"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Değişim oranı – sıra</w:t>
            </w:r>
          </w:p>
        </w:tc>
        <w:tc>
          <w:tcPr>
            <w:tcW w:w="1126"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jc w:val="center"/>
              <w:rPr>
                <w:rFonts w:ascii="Calibri" w:hAnsi="Calibri"/>
                <w:sz w:val="16"/>
                <w:szCs w:val="18"/>
              </w:rPr>
            </w:pPr>
            <w:r w:rsidRPr="005029AE">
              <w:rPr>
                <w:rFonts w:ascii="Calibri" w:hAnsi="Calibri"/>
                <w:sz w:val="16"/>
                <w:szCs w:val="18"/>
              </w:rPr>
              <w:t>İhracat payı (%, 2009)</w:t>
            </w:r>
          </w:p>
        </w:tc>
        <w:tc>
          <w:tcPr>
            <w:tcW w:w="5613" w:type="dxa"/>
            <w:tcBorders>
              <w:top w:val="single" w:sz="4" w:space="0" w:color="auto"/>
              <w:left w:val="nil"/>
              <w:bottom w:val="single" w:sz="4" w:space="0" w:color="auto"/>
              <w:right w:val="nil"/>
            </w:tcBorders>
            <w:shd w:val="clear" w:color="000000" w:fill="FFFFFF"/>
            <w:vAlign w:val="bottom"/>
            <w:hideMark/>
          </w:tcPr>
          <w:p w:rsidR="005029AE" w:rsidRPr="005029AE" w:rsidRDefault="005029AE" w:rsidP="005029AE">
            <w:pPr>
              <w:rPr>
                <w:rFonts w:ascii="Calibri" w:hAnsi="Calibri"/>
                <w:sz w:val="16"/>
                <w:szCs w:val="18"/>
              </w:rPr>
            </w:pPr>
            <w:r w:rsidRPr="005029AE">
              <w:rPr>
                <w:rFonts w:ascii="Calibri" w:hAnsi="Calibri"/>
                <w:sz w:val="16"/>
                <w:szCs w:val="18"/>
              </w:rPr>
              <w:t>Sektör adı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4158</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5104</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946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12</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29</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4.1</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Bitkisel ve hayvansal üretim ile avcılık ve ilgili hizmet faaliyetleri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02</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28.8</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30</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27</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Ormancılık ile endüstriyel ve yakacak odun üretimi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03</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189</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414</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225</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119.0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19</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0.2</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Balıkçılık ve su ürünleri yetiştiriciliği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05</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272.8</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27</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Kömür ve linyit çıkartılması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06</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101</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134</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33</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32.2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25</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0.1</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Ham petrol ve doğal gaz çıkarımı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07</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689</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911</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32.2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20</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23</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0.7</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Metal cevherleri madenciliği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889</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1617</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728</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81.8</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15</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0.9</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Diğer madencilik ve taş ocakçılığı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6161</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9973</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3812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61.9</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14</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Gıda ürünlerinin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176</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287</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111</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62.9</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23</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13</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0.2</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İçeceklerin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12</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269</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649</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380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141.2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17</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0.3</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Tütün ürünleri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13</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7637</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10887</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3250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42.6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19</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7.5</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Tekstil ürünlerinin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14</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11545</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15033</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3487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30.2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25</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11.3</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Giyim eşyalarının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15</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507</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1065</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558</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109.9</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16</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0.5</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Deri ve ilgili ürünlerin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16</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547</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710</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162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29.6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0.5</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Ağaç, ağaç ürünleri ve mantar ürünleri imalatı (mobilya hariç)</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17</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1024</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1966</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943</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92.1</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13</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Kâğıt ve kâğıt ürünlerinin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50.0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18</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Kayıtlı medyanın basılması ve çoğaltılması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19</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3648</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2995</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-654</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-17.9</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40</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36</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3.6</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Kok kömürü ve rafine edilmiş petrol ürünleri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20</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3800</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6025</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2225</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58.5</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15</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3.7</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Kimyasalların ve kimyasal ürünlerin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503</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880</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378</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75.1</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0.5</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Temel eczacılık ürünlerinin ve eczacılığa ilişkin malzemelerin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4033</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6278</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2246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55.7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16</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3.9</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Kauçuk ve plastik ürünlerin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23</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3789</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3674</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-3.1</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37</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33</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3.7</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Diğer metalik olmayan mineral ürünlerin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24</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15112</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17889</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2777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18.4</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31</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14.8</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Ana metal sanayii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25</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4679</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6641</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1962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41.9</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20</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4.6</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Fabrikasyon metal ürünleri imalatı (makine ve teçhizat hariç)</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2240</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2356</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116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32</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2.2</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Bilgisayarların, elektronik ve optik ürünlerin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27</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6949</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9069</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2120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30.5</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24</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6.8</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Elektrikli teçhizat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5414</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8318</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2904</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53.6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17</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5.3</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Başka yerde sınıflandırılmamış makine ve ekipman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29</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12327</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20119</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7792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63.2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12</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12.1</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Motorlu kara taşıtı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30</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2606</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2345</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39</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34</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Diğer ulaşım araçlarının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1063</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1954</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891</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83.8</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14</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Mobilya imalatı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32</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1588</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4785</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3197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201.2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1.6</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Diğer imalatlar</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35</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140</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14</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-126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-90.3</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38</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0.1</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Elektrik, gaz, buhar ve havalandırma sistemi üretim ve dağıtımı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37</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-49.9</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33</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37</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Kanalizasyon</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233</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315</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82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35.0</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24</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21</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0.2</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Atığın toplanması, ıslahı ve bertarafı faaliyetleri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58</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96</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79</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-17.7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36</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35</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0.1</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Yayımcılık faaliyetleri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59</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13</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16</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20.8</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29</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30</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Sinema filmi, video ve televizyon programları yapımcılığı</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0.6</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0.7</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26.3</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32</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28</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Mimarlık ve mühendislik faaliyetleri; teknik test ve analiz faaliyetleri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74</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0.7</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0.1</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-0.6</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-90.7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35</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39</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Diğer mesleki, bilimsel ve teknik faaliyetler</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90</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7</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267.7</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26</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Yaratıcı sanatlar, gösteri sanatları ve eğlence faaliyetleri</w:t>
            </w:r>
          </w:p>
        </w:tc>
      </w:tr>
      <w:tr w:rsidR="005029AE" w:rsidRPr="005029AE" w:rsidTr="005029AE">
        <w:trPr>
          <w:trHeight w:val="195"/>
        </w:trPr>
        <w:tc>
          <w:tcPr>
            <w:tcW w:w="717"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0.1</w:t>
            </w:r>
          </w:p>
        </w:tc>
        <w:tc>
          <w:tcPr>
            <w:tcW w:w="120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0.4</w:t>
            </w:r>
          </w:p>
        </w:tc>
        <w:tc>
          <w:tcPr>
            <w:tcW w:w="901"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0.3</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566.2</w:t>
            </w:r>
          </w:p>
        </w:tc>
        <w:tc>
          <w:tcPr>
            <w:tcW w:w="98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31</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1</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Kütüphaneler, arşivler, müzeler ve diğer kültürel faaliyetler</w:t>
            </w:r>
          </w:p>
        </w:tc>
      </w:tr>
      <w:tr w:rsidR="005029AE" w:rsidRPr="005029AE" w:rsidTr="005029AE">
        <w:trPr>
          <w:trHeight w:val="195"/>
        </w:trPr>
        <w:tc>
          <w:tcPr>
            <w:tcW w:w="717"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96</w:t>
            </w:r>
          </w:p>
        </w:tc>
        <w:tc>
          <w:tcPr>
            <w:tcW w:w="1188"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1208"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901"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983"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-97.6</w:t>
            </w:r>
          </w:p>
        </w:tc>
        <w:tc>
          <w:tcPr>
            <w:tcW w:w="983"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34</w:t>
            </w:r>
          </w:p>
        </w:tc>
        <w:tc>
          <w:tcPr>
            <w:tcW w:w="1188"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40</w:t>
            </w:r>
          </w:p>
        </w:tc>
        <w:tc>
          <w:tcPr>
            <w:tcW w:w="1126"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0.0</w:t>
            </w:r>
          </w:p>
        </w:tc>
        <w:tc>
          <w:tcPr>
            <w:tcW w:w="5613" w:type="dxa"/>
            <w:tcBorders>
              <w:top w:val="nil"/>
              <w:left w:val="nil"/>
              <w:bottom w:val="single" w:sz="4" w:space="0" w:color="auto"/>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Diğer hizmet faaliyetleri</w:t>
            </w:r>
          </w:p>
        </w:tc>
      </w:tr>
      <w:tr w:rsidR="005029AE" w:rsidRPr="005029AE" w:rsidTr="005029AE">
        <w:trPr>
          <w:trHeight w:val="192"/>
        </w:trPr>
        <w:tc>
          <w:tcPr>
            <w:tcW w:w="5982" w:type="dxa"/>
            <w:gridSpan w:val="6"/>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 96 sektörünün ihracat değeri 2016 bulunmadığı için 2015 yılına aittir</w:t>
            </w:r>
          </w:p>
        </w:tc>
        <w:tc>
          <w:tcPr>
            <w:tcW w:w="1188"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 </w:t>
            </w:r>
          </w:p>
        </w:tc>
        <w:tc>
          <w:tcPr>
            <w:tcW w:w="1126"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 </w:t>
            </w:r>
          </w:p>
        </w:tc>
        <w:tc>
          <w:tcPr>
            <w:tcW w:w="5613" w:type="dxa"/>
            <w:tcBorders>
              <w:top w:val="nil"/>
              <w:left w:val="nil"/>
              <w:bottom w:val="nil"/>
              <w:right w:val="nil"/>
            </w:tcBorders>
            <w:shd w:val="clear" w:color="000000" w:fill="FFFFFF"/>
            <w:noWrap/>
            <w:vAlign w:val="bottom"/>
            <w:hideMark/>
          </w:tcPr>
          <w:p w:rsidR="005029AE" w:rsidRPr="005029AE" w:rsidRDefault="005029AE" w:rsidP="005029AE">
            <w:pPr>
              <w:rPr>
                <w:rFonts w:ascii="Calibri" w:hAnsi="Calibri"/>
                <w:color w:val="000000"/>
                <w:sz w:val="16"/>
                <w:szCs w:val="18"/>
              </w:rPr>
            </w:pPr>
            <w:r w:rsidRPr="005029AE">
              <w:rPr>
                <w:rFonts w:ascii="Calibri" w:hAnsi="Calibri"/>
                <w:color w:val="000000"/>
                <w:sz w:val="16"/>
                <w:szCs w:val="18"/>
              </w:rPr>
              <w:t> </w:t>
            </w:r>
          </w:p>
        </w:tc>
      </w:tr>
    </w:tbl>
    <w:p w:rsidR="005029AE" w:rsidRPr="006061B1" w:rsidRDefault="005029AE" w:rsidP="00BD477C">
      <w:pPr>
        <w:jc w:val="both"/>
        <w:sectPr w:rsidR="005029AE" w:rsidRPr="006061B1">
          <w:pgSz w:w="16838" w:h="11906" w:orient="landscape"/>
          <w:pgMar w:top="1417" w:right="1417" w:bottom="1417" w:left="1417" w:header="0" w:footer="0" w:gutter="0"/>
          <w:cols w:space="720"/>
          <w:formProt w:val="0"/>
          <w:docGrid w:linePitch="360" w:charSpace="-2049"/>
        </w:sectPr>
      </w:pPr>
    </w:p>
    <w:p w:rsidR="00982E56" w:rsidRPr="00982E56" w:rsidRDefault="00982E56" w:rsidP="00BD477C">
      <w:pPr>
        <w:jc w:val="both"/>
        <w:rPr>
          <w:rFonts w:ascii="Arial" w:hAnsi="Arial" w:cs="Arial"/>
          <w:b/>
          <w:sz w:val="20"/>
        </w:rPr>
      </w:pPr>
      <w:r w:rsidRPr="00982E56">
        <w:rPr>
          <w:rFonts w:ascii="Arial" w:hAnsi="Arial" w:cs="Arial"/>
          <w:b/>
          <w:sz w:val="20"/>
        </w:rPr>
        <w:lastRenderedPageBreak/>
        <w:t xml:space="preserve">Ek </w:t>
      </w:r>
      <w:r w:rsidR="00BD477C" w:rsidRPr="00982E56">
        <w:rPr>
          <w:rFonts w:ascii="Arial" w:hAnsi="Arial" w:cs="Arial"/>
          <w:b/>
          <w:sz w:val="20"/>
        </w:rPr>
        <w:t>Tablo 2: Sektörler itibarı ile farklı ihracat performansı göstergeleri</w:t>
      </w:r>
    </w:p>
    <w:p w:rsidR="00BD477C" w:rsidRPr="006061B1" w:rsidRDefault="00BD477C" w:rsidP="00BD477C">
      <w:pPr>
        <w:jc w:val="both"/>
        <w:sectPr w:rsidR="00BD477C" w:rsidRPr="006061B1">
          <w:pgSz w:w="16838" w:h="11906" w:orient="landscape"/>
          <w:pgMar w:top="1417" w:right="1417" w:bottom="1417" w:left="1417" w:header="0" w:footer="0" w:gutter="0"/>
          <w:cols w:space="720"/>
          <w:formProt w:val="0"/>
          <w:docGrid w:linePitch="360" w:charSpace="-2049"/>
        </w:sectPr>
      </w:pPr>
      <w:r w:rsidRPr="006061B1">
        <w:rPr>
          <w:noProof/>
        </w:rPr>
        <w:drawing>
          <wp:inline distT="0" distB="0" distL="0" distR="0" wp14:anchorId="054041BA" wp14:editId="0D263764">
            <wp:extent cx="6591300" cy="55692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300" cy="5569248"/>
                    </a:xfrm>
                    <a:prstGeom prst="rect">
                      <a:avLst/>
                    </a:prstGeom>
                    <a:noFill/>
                    <a:ln>
                      <a:noFill/>
                    </a:ln>
                  </pic:spPr>
                </pic:pic>
              </a:graphicData>
            </a:graphic>
          </wp:inline>
        </w:drawing>
      </w:r>
    </w:p>
    <w:p w:rsidR="00BD477C" w:rsidRPr="00982E56" w:rsidRDefault="00982E56" w:rsidP="00BD477C">
      <w:pPr>
        <w:jc w:val="both"/>
        <w:rPr>
          <w:rFonts w:ascii="Arial" w:hAnsi="Arial" w:cs="Arial"/>
          <w:b/>
          <w:sz w:val="20"/>
        </w:rPr>
      </w:pPr>
      <w:r>
        <w:rPr>
          <w:rFonts w:ascii="Arial" w:hAnsi="Arial" w:cs="Arial"/>
          <w:b/>
          <w:sz w:val="20"/>
        </w:rPr>
        <w:lastRenderedPageBreak/>
        <w:t xml:space="preserve">Ek </w:t>
      </w:r>
      <w:r w:rsidR="00BD477C" w:rsidRPr="00982E56">
        <w:rPr>
          <w:rFonts w:ascii="Arial" w:hAnsi="Arial" w:cs="Arial"/>
          <w:b/>
          <w:sz w:val="20"/>
        </w:rPr>
        <w:t>Tablo 3. NACE Rev.2 sektör tanımı ile TİM sektör tanımı karşılaştırması</w:t>
      </w:r>
    </w:p>
    <w:p w:rsidR="005029AE" w:rsidRPr="00982E56" w:rsidRDefault="005029AE" w:rsidP="00BD477C">
      <w:pPr>
        <w:jc w:val="both"/>
        <w:rPr>
          <w:rFonts w:ascii="Arial" w:hAnsi="Arial" w:cs="Arial"/>
          <w:b/>
          <w:sz w:val="20"/>
        </w:rPr>
      </w:pPr>
    </w:p>
    <w:tbl>
      <w:tblPr>
        <w:tblW w:w="5880" w:type="dxa"/>
        <w:tblCellMar>
          <w:left w:w="70" w:type="dxa"/>
          <w:right w:w="70" w:type="dxa"/>
        </w:tblCellMar>
        <w:tblLook w:val="04A0" w:firstRow="1" w:lastRow="0" w:firstColumn="1" w:lastColumn="0" w:noHBand="0" w:noVBand="1"/>
      </w:tblPr>
      <w:tblGrid>
        <w:gridCol w:w="4060"/>
        <w:gridCol w:w="1820"/>
      </w:tblGrid>
      <w:tr w:rsidR="005029AE" w:rsidRPr="005029AE" w:rsidTr="005029AE">
        <w:trPr>
          <w:trHeight w:val="255"/>
        </w:trPr>
        <w:tc>
          <w:tcPr>
            <w:tcW w:w="4060" w:type="dxa"/>
            <w:tcBorders>
              <w:top w:val="single" w:sz="4" w:space="0" w:color="3C3C3C"/>
              <w:left w:val="nil"/>
              <w:bottom w:val="nil"/>
              <w:right w:val="nil"/>
            </w:tcBorders>
            <w:shd w:val="clear" w:color="auto" w:fill="auto"/>
            <w:noWrap/>
            <w:vAlign w:val="bottom"/>
            <w:hideMark/>
          </w:tcPr>
          <w:p w:rsidR="005029AE" w:rsidRPr="00982E56" w:rsidRDefault="0089726B" w:rsidP="005029AE">
            <w:pPr>
              <w:rPr>
                <w:rFonts w:ascii="Arial" w:hAnsi="Arial" w:cs="Arial"/>
                <w:sz w:val="20"/>
                <w:szCs w:val="20"/>
              </w:rPr>
            </w:pPr>
            <w:r w:rsidRPr="00982E56">
              <w:rPr>
                <w:rFonts w:ascii="Arial" w:hAnsi="Arial" w:cs="Arial"/>
                <w:sz w:val="20"/>
                <w:szCs w:val="20"/>
              </w:rPr>
              <w:t>İlk</w:t>
            </w:r>
            <w:r w:rsidR="005029AE" w:rsidRPr="00982E56">
              <w:rPr>
                <w:rFonts w:ascii="Arial" w:hAnsi="Arial" w:cs="Arial"/>
                <w:sz w:val="20"/>
                <w:szCs w:val="20"/>
              </w:rPr>
              <w:t xml:space="preserve"> 1000 (TİM)</w:t>
            </w:r>
          </w:p>
        </w:tc>
        <w:tc>
          <w:tcPr>
            <w:tcW w:w="1820" w:type="dxa"/>
            <w:tcBorders>
              <w:top w:val="single" w:sz="4" w:space="0" w:color="3C3C3C"/>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nace2 2d kodu</w:t>
            </w:r>
          </w:p>
        </w:tc>
      </w:tr>
      <w:tr w:rsidR="005029AE" w:rsidRPr="005029AE" w:rsidTr="005029AE">
        <w:trPr>
          <w:trHeight w:val="255"/>
        </w:trPr>
        <w:tc>
          <w:tcPr>
            <w:tcW w:w="4060" w:type="dxa"/>
            <w:tcBorders>
              <w:top w:val="single" w:sz="4" w:space="0" w:color="3C3C3C"/>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Çelik</w:t>
            </w:r>
          </w:p>
        </w:tc>
        <w:tc>
          <w:tcPr>
            <w:tcW w:w="1820" w:type="dxa"/>
            <w:tcBorders>
              <w:top w:val="single" w:sz="4" w:space="0" w:color="3C3C3C"/>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24</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Çimento Cam Seramik ve Toprak Ürünleri</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23</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Demir ve Demir Dışı Metaller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07</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Deri ve Deri Mamulleri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15</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Diğer Sanayi Ürünleri</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25/32 ??</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Elektrik Elektronik ve Hizmet</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26/27</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Fındık ve Mamulleri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01</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Gemi ve Yat</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30</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Halı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13</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652DB5" w:rsidP="005029AE">
            <w:pPr>
              <w:rPr>
                <w:rFonts w:ascii="Arial" w:hAnsi="Arial" w:cs="Arial"/>
                <w:color w:val="000000"/>
                <w:sz w:val="20"/>
                <w:szCs w:val="20"/>
              </w:rPr>
            </w:pPr>
            <w:r w:rsidRPr="00982E56">
              <w:rPr>
                <w:rFonts w:ascii="Arial" w:hAnsi="Arial" w:cs="Arial"/>
                <w:color w:val="000000"/>
                <w:sz w:val="20"/>
                <w:szCs w:val="20"/>
              </w:rPr>
              <w:t>Hazır giyim</w:t>
            </w:r>
            <w:r w:rsidR="005029AE" w:rsidRPr="00982E56">
              <w:rPr>
                <w:rFonts w:ascii="Arial" w:hAnsi="Arial" w:cs="Arial"/>
                <w:color w:val="000000"/>
                <w:sz w:val="20"/>
                <w:szCs w:val="20"/>
              </w:rPr>
              <w:t xml:space="preserve"> ve Konfeksiyon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14</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Hububat, Bakliyat, Yağlı Tohumlar ve Mamulleri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10/46</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İklimlendirme Sanayii</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28</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Kimyevi Maddeler ve Mamulleri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20</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Kuru Meyve ve Mamulleri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01</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Madencilik Ürünleri</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05-09</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Makine ve Aksamları</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28</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Meyve Sebze Mamulleri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01</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Mobilya, </w:t>
            </w:r>
            <w:r w:rsidR="0089726B" w:rsidRPr="00982E56">
              <w:rPr>
                <w:rFonts w:ascii="Arial" w:hAnsi="Arial" w:cs="Arial"/>
                <w:color w:val="000000"/>
                <w:sz w:val="20"/>
                <w:szCs w:val="20"/>
              </w:rPr>
              <w:t>Kâğıt</w:t>
            </w:r>
            <w:r w:rsidRPr="00982E56">
              <w:rPr>
                <w:rFonts w:ascii="Arial" w:hAnsi="Arial" w:cs="Arial"/>
                <w:color w:val="000000"/>
                <w:sz w:val="20"/>
                <w:szCs w:val="20"/>
              </w:rPr>
              <w:t xml:space="preserve"> ve Orman Ürünleri</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02/31</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Mücevher</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32</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Otomotiv Endüstrisi</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29</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Savunma ve Havacılık Sanayii</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25/26</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Su Ürünleri ve Hayvansal Mamuller</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03</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Süs Bitkileri ve Mam.</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01</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Tekstil ve Hammaddeleri</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13</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Tütün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12</w:t>
            </w:r>
          </w:p>
        </w:tc>
      </w:tr>
      <w:tr w:rsidR="005029AE" w:rsidRPr="005029AE" w:rsidTr="005029AE">
        <w:trPr>
          <w:trHeight w:val="255"/>
        </w:trPr>
        <w:tc>
          <w:tcPr>
            <w:tcW w:w="406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Yaş Meyve ve Sebze  </w:t>
            </w:r>
          </w:p>
        </w:tc>
        <w:tc>
          <w:tcPr>
            <w:tcW w:w="1820" w:type="dxa"/>
            <w:tcBorders>
              <w:top w:val="nil"/>
              <w:left w:val="nil"/>
              <w:bottom w:val="nil"/>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01</w:t>
            </w:r>
          </w:p>
        </w:tc>
      </w:tr>
      <w:tr w:rsidR="005029AE" w:rsidRPr="005029AE" w:rsidTr="005029AE">
        <w:trPr>
          <w:trHeight w:val="270"/>
        </w:trPr>
        <w:tc>
          <w:tcPr>
            <w:tcW w:w="4060" w:type="dxa"/>
            <w:tcBorders>
              <w:top w:val="nil"/>
              <w:left w:val="nil"/>
              <w:bottom w:val="double" w:sz="6" w:space="0" w:color="3C3C3C"/>
              <w:right w:val="nil"/>
            </w:tcBorders>
            <w:shd w:val="clear" w:color="auto" w:fill="auto"/>
            <w:noWrap/>
            <w:vAlign w:val="bottom"/>
            <w:hideMark/>
          </w:tcPr>
          <w:p w:rsidR="005029AE" w:rsidRPr="00982E56" w:rsidRDefault="005029AE" w:rsidP="005029AE">
            <w:pPr>
              <w:rPr>
                <w:rFonts w:ascii="Arial" w:hAnsi="Arial" w:cs="Arial"/>
                <w:color w:val="000000"/>
                <w:sz w:val="20"/>
                <w:szCs w:val="20"/>
              </w:rPr>
            </w:pPr>
            <w:r w:rsidRPr="00982E56">
              <w:rPr>
                <w:rFonts w:ascii="Arial" w:hAnsi="Arial" w:cs="Arial"/>
                <w:color w:val="000000"/>
                <w:sz w:val="20"/>
                <w:szCs w:val="20"/>
              </w:rPr>
              <w:t xml:space="preserve">Zeytin ve Zeytinyağı </w:t>
            </w:r>
          </w:p>
        </w:tc>
        <w:tc>
          <w:tcPr>
            <w:tcW w:w="1820" w:type="dxa"/>
            <w:tcBorders>
              <w:top w:val="nil"/>
              <w:left w:val="nil"/>
              <w:bottom w:val="double" w:sz="6" w:space="0" w:color="3C3C3C"/>
              <w:right w:val="nil"/>
            </w:tcBorders>
            <w:shd w:val="clear" w:color="auto" w:fill="auto"/>
            <w:noWrap/>
            <w:vAlign w:val="bottom"/>
            <w:hideMark/>
          </w:tcPr>
          <w:p w:rsidR="005029AE" w:rsidRPr="00982E56" w:rsidRDefault="005029AE" w:rsidP="005029AE">
            <w:pPr>
              <w:rPr>
                <w:rFonts w:ascii="Arial" w:hAnsi="Arial" w:cs="Arial"/>
                <w:sz w:val="20"/>
                <w:szCs w:val="20"/>
              </w:rPr>
            </w:pPr>
            <w:r w:rsidRPr="00982E56">
              <w:rPr>
                <w:rFonts w:ascii="Arial" w:hAnsi="Arial" w:cs="Arial"/>
                <w:sz w:val="20"/>
                <w:szCs w:val="20"/>
              </w:rPr>
              <w:t>01/10</w:t>
            </w:r>
          </w:p>
        </w:tc>
      </w:tr>
    </w:tbl>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5029AE" w:rsidRDefault="005029AE" w:rsidP="00BD477C">
      <w:pPr>
        <w:jc w:val="both"/>
      </w:pPr>
    </w:p>
    <w:p w:rsidR="005029AE" w:rsidRDefault="005029AE" w:rsidP="00BD477C">
      <w:pPr>
        <w:jc w:val="both"/>
      </w:pPr>
    </w:p>
    <w:p w:rsidR="005029AE" w:rsidRDefault="005029AE" w:rsidP="00BD477C">
      <w:pPr>
        <w:jc w:val="both"/>
      </w:pPr>
    </w:p>
    <w:p w:rsidR="005029AE" w:rsidRDefault="005029AE" w:rsidP="00BD477C">
      <w:pPr>
        <w:jc w:val="both"/>
      </w:pPr>
    </w:p>
    <w:p w:rsidR="005029AE" w:rsidRDefault="005029AE" w:rsidP="00BD477C">
      <w:pPr>
        <w:jc w:val="both"/>
      </w:pPr>
    </w:p>
    <w:p w:rsidR="005029AE" w:rsidRDefault="005029AE" w:rsidP="00BD477C">
      <w:pPr>
        <w:jc w:val="both"/>
      </w:pPr>
    </w:p>
    <w:p w:rsidR="005029AE" w:rsidRDefault="005029AE" w:rsidP="00BD477C">
      <w:pPr>
        <w:jc w:val="both"/>
      </w:pPr>
    </w:p>
    <w:p w:rsidR="00BD477C" w:rsidRDefault="00BD477C" w:rsidP="00BD477C">
      <w:pPr>
        <w:jc w:val="both"/>
      </w:pPr>
    </w:p>
    <w:p w:rsidR="00BD477C" w:rsidRDefault="00BD477C" w:rsidP="00BD477C">
      <w:pPr>
        <w:jc w:val="both"/>
      </w:pPr>
    </w:p>
    <w:p w:rsidR="00BD477C" w:rsidRPr="006061B1" w:rsidRDefault="00BD477C" w:rsidP="00BD477C">
      <w:pPr>
        <w:jc w:val="both"/>
      </w:pPr>
    </w:p>
    <w:p w:rsidR="00BD477C" w:rsidRPr="006061B1" w:rsidRDefault="00BD477C" w:rsidP="00BD477C">
      <w:pPr>
        <w:jc w:val="both"/>
      </w:pPr>
    </w:p>
    <w:p w:rsidR="00BD477C" w:rsidRPr="00982E56" w:rsidRDefault="00982E56" w:rsidP="00BD477C">
      <w:pPr>
        <w:jc w:val="both"/>
        <w:rPr>
          <w:rFonts w:ascii="Arial" w:hAnsi="Arial" w:cs="Arial"/>
          <w:b/>
          <w:sz w:val="20"/>
          <w:szCs w:val="20"/>
        </w:rPr>
      </w:pPr>
      <w:r w:rsidRPr="00982E56">
        <w:rPr>
          <w:rFonts w:ascii="Arial" w:hAnsi="Arial" w:cs="Arial"/>
          <w:b/>
          <w:sz w:val="20"/>
          <w:szCs w:val="20"/>
        </w:rPr>
        <w:lastRenderedPageBreak/>
        <w:t xml:space="preserve">Ek </w:t>
      </w:r>
      <w:r w:rsidR="00BD477C" w:rsidRPr="00982E56">
        <w:rPr>
          <w:rFonts w:ascii="Arial" w:hAnsi="Arial" w:cs="Arial"/>
          <w:b/>
          <w:sz w:val="20"/>
          <w:szCs w:val="20"/>
        </w:rPr>
        <w:t>Tablo 4. NACE Rev.2 sınıflaması</w:t>
      </w:r>
    </w:p>
    <w:p w:rsidR="005029AE" w:rsidRDefault="005029AE" w:rsidP="00BD477C">
      <w:pPr>
        <w:jc w:val="both"/>
      </w:pPr>
    </w:p>
    <w:tbl>
      <w:tblPr>
        <w:tblW w:w="10039" w:type="dxa"/>
        <w:tblInd w:w="108" w:type="dxa"/>
        <w:tblLook w:val="04A0" w:firstRow="1" w:lastRow="0" w:firstColumn="1" w:lastColumn="0" w:noHBand="0" w:noVBand="1"/>
      </w:tblPr>
      <w:tblGrid>
        <w:gridCol w:w="960"/>
        <w:gridCol w:w="9079"/>
      </w:tblGrid>
      <w:tr w:rsidR="00BD477C" w:rsidRPr="003B03E5" w:rsidTr="0008048A">
        <w:trPr>
          <w:trHeight w:val="255"/>
        </w:trPr>
        <w:tc>
          <w:tcPr>
            <w:tcW w:w="960" w:type="dxa"/>
            <w:tcBorders>
              <w:top w:val="single" w:sz="4" w:space="0" w:color="auto"/>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nace2 </w:t>
            </w:r>
            <w:proofErr w:type="spellStart"/>
            <w:r w:rsidRPr="003B03E5">
              <w:rPr>
                <w:rFonts w:ascii="Arial" w:hAnsi="Arial" w:cs="Arial"/>
                <w:sz w:val="20"/>
                <w:szCs w:val="20"/>
                <w:lang w:val="en-US"/>
              </w:rPr>
              <w:t>kod</w:t>
            </w:r>
            <w:proofErr w:type="spellEnd"/>
          </w:p>
        </w:tc>
        <w:tc>
          <w:tcPr>
            <w:tcW w:w="9079" w:type="dxa"/>
            <w:tcBorders>
              <w:top w:val="single" w:sz="4" w:space="0" w:color="auto"/>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nace2 ad</w:t>
            </w:r>
          </w:p>
        </w:tc>
      </w:tr>
      <w:tr w:rsidR="00BD477C" w:rsidRPr="003B03E5" w:rsidTr="0008048A">
        <w:trPr>
          <w:trHeight w:val="255"/>
        </w:trPr>
        <w:tc>
          <w:tcPr>
            <w:tcW w:w="960" w:type="dxa"/>
            <w:tcBorders>
              <w:top w:val="single" w:sz="4" w:space="0" w:color="auto"/>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01</w:t>
            </w:r>
          </w:p>
        </w:tc>
        <w:tc>
          <w:tcPr>
            <w:tcW w:w="9079" w:type="dxa"/>
            <w:tcBorders>
              <w:top w:val="single" w:sz="4" w:space="0" w:color="auto"/>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Bitkisel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hayvansal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üretim</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avcılık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ilgili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02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Ormancılık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endüstriyel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yakacak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odun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üretimi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03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Balıkçılık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yetiştiriciliği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05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Kömür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linyit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çıkartılması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06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Ham petrol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doğal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gaz</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çıkarımı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07</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Metal </w:t>
            </w:r>
            <w:proofErr w:type="spellStart"/>
            <w:r w:rsidRPr="003B03E5">
              <w:rPr>
                <w:rFonts w:ascii="Arial" w:hAnsi="Arial" w:cs="Arial"/>
                <w:sz w:val="20"/>
                <w:szCs w:val="20"/>
                <w:lang w:val="en-US"/>
              </w:rPr>
              <w:t>cevherleri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madenciliği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08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madencilik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taş</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ocakçılığı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09</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Madenciliği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destekleyici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10</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Gıda </w:t>
            </w:r>
            <w:proofErr w:type="spellStart"/>
            <w:r w:rsidRPr="003B03E5">
              <w:rPr>
                <w:rFonts w:ascii="Arial" w:hAnsi="Arial" w:cs="Arial"/>
                <w:sz w:val="20"/>
                <w:szCs w:val="20"/>
                <w:lang w:val="en-US"/>
              </w:rPr>
              <w:t>ürünlerinin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İçeceklerin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Tütün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Tekstil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ürünlerinin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14</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Giyim</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eşyalarının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15</w:t>
            </w:r>
          </w:p>
        </w:tc>
        <w:tc>
          <w:tcPr>
            <w:tcW w:w="9079" w:type="dxa"/>
            <w:tcBorders>
              <w:top w:val="nil"/>
              <w:left w:val="nil"/>
              <w:bottom w:val="nil"/>
              <w:right w:val="nil"/>
            </w:tcBorders>
            <w:shd w:val="clear" w:color="000000" w:fill="FFFFFF"/>
            <w:noWrap/>
            <w:vAlign w:val="bottom"/>
            <w:hideMark/>
          </w:tcPr>
          <w:p w:rsidR="00BD477C" w:rsidRPr="00247C16" w:rsidRDefault="00BD477C" w:rsidP="00BD477C">
            <w:pPr>
              <w:jc w:val="both"/>
              <w:rPr>
                <w:rFonts w:ascii="Arial" w:hAnsi="Arial" w:cs="Arial"/>
                <w:sz w:val="20"/>
                <w:szCs w:val="20"/>
                <w:lang w:val="fr-FR"/>
              </w:rPr>
            </w:pPr>
            <w:proofErr w:type="spellStart"/>
            <w:r w:rsidRPr="00247C16">
              <w:rPr>
                <w:rFonts w:ascii="Arial" w:hAnsi="Arial" w:cs="Arial"/>
                <w:sz w:val="20"/>
                <w:szCs w:val="20"/>
                <w:lang w:val="fr-FR"/>
              </w:rPr>
              <w:t>Deri</w:t>
            </w:r>
            <w:proofErr w:type="spellEnd"/>
            <w:r w:rsidRPr="00247C16">
              <w:rPr>
                <w:rFonts w:ascii="Arial" w:hAnsi="Arial" w:cs="Arial"/>
                <w:sz w:val="20"/>
                <w:szCs w:val="20"/>
                <w:lang w:val="fr-FR"/>
              </w:rPr>
              <w:t xml:space="preserve"> </w:t>
            </w:r>
            <w:proofErr w:type="spellStart"/>
            <w:r w:rsidRPr="00247C16">
              <w:rPr>
                <w:rFonts w:ascii="Arial" w:hAnsi="Arial" w:cs="Arial"/>
                <w:sz w:val="20"/>
                <w:szCs w:val="20"/>
                <w:lang w:val="fr-FR"/>
              </w:rPr>
              <w:t>ve</w:t>
            </w:r>
            <w:proofErr w:type="spellEnd"/>
            <w:r w:rsidRPr="00247C16">
              <w:rPr>
                <w:rFonts w:ascii="Arial" w:hAnsi="Arial" w:cs="Arial"/>
                <w:sz w:val="20"/>
                <w:szCs w:val="20"/>
                <w:lang w:val="fr-FR"/>
              </w:rPr>
              <w:t xml:space="preserve"> </w:t>
            </w:r>
            <w:proofErr w:type="spellStart"/>
            <w:r w:rsidRPr="00247C16">
              <w:rPr>
                <w:rFonts w:ascii="Arial" w:hAnsi="Arial" w:cs="Arial"/>
                <w:sz w:val="20"/>
                <w:szCs w:val="20"/>
                <w:lang w:val="fr-FR"/>
              </w:rPr>
              <w:t>ilgili</w:t>
            </w:r>
            <w:proofErr w:type="spellEnd"/>
            <w:r w:rsidRPr="00247C16">
              <w:rPr>
                <w:rFonts w:ascii="Arial" w:hAnsi="Arial" w:cs="Arial"/>
                <w:sz w:val="20"/>
                <w:szCs w:val="20"/>
                <w:lang w:val="fr-FR"/>
              </w:rPr>
              <w:t xml:space="preserve"> </w:t>
            </w:r>
            <w:proofErr w:type="spellStart"/>
            <w:r w:rsidRPr="00247C16">
              <w:rPr>
                <w:rFonts w:ascii="Arial" w:hAnsi="Arial" w:cs="Arial"/>
                <w:sz w:val="20"/>
                <w:szCs w:val="20"/>
                <w:lang w:val="fr-FR"/>
              </w:rPr>
              <w:t>ürünlerin</w:t>
            </w:r>
            <w:proofErr w:type="spellEnd"/>
            <w:r w:rsidRPr="00247C16">
              <w:rPr>
                <w:rFonts w:ascii="Arial" w:hAnsi="Arial" w:cs="Arial"/>
                <w:sz w:val="20"/>
                <w:szCs w:val="20"/>
                <w:lang w:val="fr-FR"/>
              </w:rPr>
              <w:t xml:space="preserve"> </w:t>
            </w:r>
            <w:proofErr w:type="spellStart"/>
            <w:r w:rsidRPr="00247C16">
              <w:rPr>
                <w:rFonts w:ascii="Arial" w:hAnsi="Arial" w:cs="Arial"/>
                <w:sz w:val="20"/>
                <w:szCs w:val="20"/>
                <w:lang w:val="fr-FR"/>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Ağaç</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ağaç</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mantar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mobilya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hariç</w:t>
            </w:r>
            <w:proofErr w:type="spellEnd"/>
            <w:r w:rsidRPr="003B03E5">
              <w:rPr>
                <w:rFonts w:ascii="Arial" w:hAnsi="Arial" w:cs="Arial"/>
                <w:sz w:val="20"/>
                <w:szCs w:val="20"/>
                <w:lang w:val="en-US"/>
              </w:rPr>
              <w:t>)</w:t>
            </w:r>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17</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Kağıt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kağıt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ürünlerinin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Kayıtlı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medyanın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basılması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çoğaltılması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19</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Kok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kömürü</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rafine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edilmiş</w:t>
            </w:r>
            <w:proofErr w:type="spellEnd"/>
            <w:r w:rsidRPr="003B03E5">
              <w:rPr>
                <w:rFonts w:ascii="Arial" w:hAnsi="Arial" w:cs="Arial"/>
                <w:sz w:val="20"/>
                <w:szCs w:val="20"/>
                <w:lang w:val="en-US"/>
              </w:rPr>
              <w:t xml:space="preserve"> petrol </w:t>
            </w:r>
            <w:proofErr w:type="spellStart"/>
            <w:r w:rsidRPr="003B03E5">
              <w:rPr>
                <w:rFonts w:ascii="Arial" w:hAnsi="Arial" w:cs="Arial"/>
                <w:sz w:val="20"/>
                <w:szCs w:val="20"/>
                <w:lang w:val="en-US"/>
              </w:rPr>
              <w:t>ürünleri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20</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Kimyasalların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kimyasal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Temel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eczacılık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ürünlerinin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eczacılığa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ilişkin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malzemelerin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Kauçuk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plastik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metalik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olmayan</w:t>
            </w:r>
            <w:proofErr w:type="spellEnd"/>
            <w:r w:rsidRPr="003B03E5">
              <w:rPr>
                <w:rFonts w:ascii="Arial" w:hAnsi="Arial" w:cs="Arial"/>
                <w:sz w:val="20"/>
                <w:szCs w:val="20"/>
                <w:lang w:val="en-US"/>
              </w:rPr>
              <w:t xml:space="preserve"> mineral </w:t>
            </w:r>
            <w:proofErr w:type="spellStart"/>
            <w:r w:rsidRPr="003B03E5">
              <w:rPr>
                <w:rFonts w:ascii="Arial" w:hAnsi="Arial" w:cs="Arial"/>
                <w:sz w:val="20"/>
                <w:szCs w:val="20"/>
                <w:lang w:val="en-US"/>
              </w:rPr>
              <w:t>ürünlerin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24</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Ana metal </w:t>
            </w:r>
            <w:proofErr w:type="spellStart"/>
            <w:r w:rsidRPr="003B03E5">
              <w:rPr>
                <w:rFonts w:ascii="Arial" w:hAnsi="Arial" w:cs="Arial"/>
                <w:sz w:val="20"/>
                <w:szCs w:val="20"/>
                <w:lang w:val="en-US"/>
              </w:rPr>
              <w:t>sanayii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Fabrikasyon</w:t>
            </w:r>
            <w:proofErr w:type="spellEnd"/>
            <w:r w:rsidRPr="003B03E5">
              <w:rPr>
                <w:rFonts w:ascii="Arial" w:hAnsi="Arial" w:cs="Arial"/>
                <w:sz w:val="20"/>
                <w:szCs w:val="20"/>
                <w:lang w:val="en-US"/>
              </w:rPr>
              <w:t xml:space="preserve"> metal </w:t>
            </w:r>
            <w:proofErr w:type="spellStart"/>
            <w:r w:rsidRPr="003B03E5">
              <w:rPr>
                <w:rFonts w:ascii="Arial" w:hAnsi="Arial" w:cs="Arial"/>
                <w:sz w:val="20"/>
                <w:szCs w:val="20"/>
                <w:lang w:val="en-US"/>
              </w:rPr>
              <w:t>ürünleri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makine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teçhizat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hariç</w:t>
            </w:r>
            <w:proofErr w:type="spellEnd"/>
            <w:r w:rsidRPr="003B03E5">
              <w:rPr>
                <w:rFonts w:ascii="Arial" w:hAnsi="Arial" w:cs="Arial"/>
                <w:sz w:val="20"/>
                <w:szCs w:val="20"/>
                <w:lang w:val="en-US"/>
              </w:rPr>
              <w:t>)</w:t>
            </w:r>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Bilgisayarların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elektronik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optik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ürünlerin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27</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Elektrikli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teçhizat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70"/>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Başka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yerde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sınıflandırılmamış</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makine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ekipman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70"/>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29</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Motorlu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kara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taşıtı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treyler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römork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treyler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römork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30</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ulaşım</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araçlarının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Mobilya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imalatlar</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Makine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ekipmanların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kurulumu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onarımı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Elektrik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gaz</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buhar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havalandırma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sistemi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üretim</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dağıtımı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Suyun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toplanması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arıtılması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dağıtılması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37</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Kanalizasyon</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Atığın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toplanması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ıslahı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bertarafı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maddelerin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geri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kazanımı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39</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İyileştirme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atık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yönetimi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41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Bina </w:t>
            </w:r>
            <w:proofErr w:type="spellStart"/>
            <w:r w:rsidRPr="003B03E5">
              <w:rPr>
                <w:rFonts w:ascii="Arial" w:hAnsi="Arial" w:cs="Arial"/>
                <w:sz w:val="20"/>
                <w:szCs w:val="20"/>
                <w:lang w:val="en-US"/>
              </w:rPr>
              <w:t>inşaatı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42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Bina </w:t>
            </w:r>
            <w:proofErr w:type="spellStart"/>
            <w:r w:rsidRPr="003B03E5">
              <w:rPr>
                <w:rFonts w:ascii="Arial" w:hAnsi="Arial" w:cs="Arial"/>
                <w:sz w:val="20"/>
                <w:szCs w:val="20"/>
                <w:lang w:val="en-US"/>
              </w:rPr>
              <w:t>dışı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yapıların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inşaatı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43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Özel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inşaat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45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Motorlu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kara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taşıtlarının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motosikletlerin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toptan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perakende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ticareti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onarımı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46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Toptan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ticaret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Motorlu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kara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taşıtları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motosikletler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hariç</w:t>
            </w:r>
            <w:proofErr w:type="spellEnd"/>
            <w:r w:rsidRPr="003B03E5">
              <w:rPr>
                <w:rFonts w:ascii="Arial" w:hAnsi="Arial" w:cs="Arial"/>
                <w:sz w:val="20"/>
                <w:szCs w:val="20"/>
                <w:lang w:val="en-US"/>
              </w:rPr>
              <w:t>)</w:t>
            </w:r>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47</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Perakende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ticaret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Motorlu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kara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taşıtları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motosikletler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hariç</w:t>
            </w:r>
            <w:proofErr w:type="spellEnd"/>
            <w:r w:rsidRPr="003B03E5">
              <w:rPr>
                <w:rFonts w:ascii="Arial" w:hAnsi="Arial" w:cs="Arial"/>
                <w:sz w:val="20"/>
                <w:szCs w:val="20"/>
                <w:lang w:val="en-US"/>
              </w:rPr>
              <w:t>)</w:t>
            </w:r>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49</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Kara </w:t>
            </w:r>
            <w:proofErr w:type="spellStart"/>
            <w:r w:rsidRPr="003B03E5">
              <w:rPr>
                <w:rFonts w:ascii="Arial" w:hAnsi="Arial" w:cs="Arial"/>
                <w:sz w:val="20"/>
                <w:szCs w:val="20"/>
                <w:lang w:val="en-US"/>
              </w:rPr>
              <w:t>taşımacılığı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boru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hattı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taşımacılığı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50</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Su </w:t>
            </w:r>
            <w:proofErr w:type="spellStart"/>
            <w:r w:rsidRPr="003B03E5">
              <w:rPr>
                <w:rFonts w:ascii="Arial" w:hAnsi="Arial" w:cs="Arial"/>
                <w:sz w:val="20"/>
                <w:szCs w:val="20"/>
                <w:lang w:val="en-US"/>
              </w:rPr>
              <w:t>yolu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taşımacılığı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51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Hava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yolu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taşımacılığı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52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Taşımacılık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için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depolama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destekleyici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53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Posta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kurye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55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Konaklama</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56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Yiyecek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içecek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lastRenderedPageBreak/>
              <w:t>58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Yayımcılık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59</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Sinema</w:t>
            </w:r>
            <w:proofErr w:type="spellEnd"/>
            <w:r w:rsidRPr="003B03E5">
              <w:rPr>
                <w:rFonts w:ascii="Arial" w:hAnsi="Arial" w:cs="Arial"/>
                <w:sz w:val="20"/>
                <w:szCs w:val="20"/>
                <w:lang w:val="en-US"/>
              </w:rPr>
              <w:t xml:space="preserve"> filmi, video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televizyon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programları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yapımcılığı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ses</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kaydı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müzik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yayımlama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60</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Programcılık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yayıncılık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Telekomünikasyon</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Bilgisayar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programlama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danışmanlık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ilgili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Bilgi </w:t>
            </w:r>
            <w:proofErr w:type="spellStart"/>
            <w:r w:rsidRPr="003B03E5">
              <w:rPr>
                <w:rFonts w:ascii="Arial" w:hAnsi="Arial" w:cs="Arial"/>
                <w:sz w:val="20"/>
                <w:szCs w:val="20"/>
                <w:lang w:val="en-US"/>
              </w:rPr>
              <w:t>hizmet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64</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Finansal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Sigorta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emeklilik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fonları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hariç</w:t>
            </w:r>
            <w:proofErr w:type="spellEnd"/>
            <w:r w:rsidRPr="003B03E5">
              <w:rPr>
                <w:rFonts w:ascii="Arial" w:hAnsi="Arial" w:cs="Arial"/>
                <w:sz w:val="20"/>
                <w:szCs w:val="20"/>
                <w:lang w:val="en-US"/>
              </w:rPr>
              <w:t>)</w:t>
            </w:r>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Sigorta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reasürans</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emeklilik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fonları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Zorunlu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sosyal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güvenlik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hariç</w:t>
            </w:r>
            <w:proofErr w:type="spellEnd"/>
            <w:r w:rsidRPr="003B03E5">
              <w:rPr>
                <w:rFonts w:ascii="Arial" w:hAnsi="Arial" w:cs="Arial"/>
                <w:sz w:val="20"/>
                <w:szCs w:val="20"/>
                <w:lang w:val="en-US"/>
              </w:rPr>
              <w:t>)</w:t>
            </w:r>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Finansal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sigorta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için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yardımcı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Gayrimenkul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69</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Hukuk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muhasebe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70</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İdare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merkezi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idari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danışmanlık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Mimarlık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mühendislik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teknik</w:t>
            </w:r>
            <w:proofErr w:type="spellEnd"/>
            <w:r w:rsidRPr="003B03E5">
              <w:rPr>
                <w:rFonts w:ascii="Arial" w:hAnsi="Arial" w:cs="Arial"/>
                <w:sz w:val="20"/>
                <w:szCs w:val="20"/>
                <w:lang w:val="en-US"/>
              </w:rPr>
              <w:t xml:space="preserve"> test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analiz</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Bilimsel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araştırma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geliştirme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Reklamcılık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piyasa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araştırması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74</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mesleki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bilimsel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teknik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Veterinerlik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77</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Kiralama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leasing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İstihdam</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79</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Seyahat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acentesi</w:t>
            </w:r>
            <w:proofErr w:type="spellEnd"/>
            <w:r w:rsidRPr="003B03E5">
              <w:rPr>
                <w:rFonts w:ascii="Arial" w:hAnsi="Arial" w:cs="Arial"/>
                <w:sz w:val="20"/>
                <w:szCs w:val="20"/>
                <w:lang w:val="en-US"/>
              </w:rPr>
              <w:t xml:space="preserve">, tur </w:t>
            </w:r>
            <w:proofErr w:type="spellStart"/>
            <w:r w:rsidRPr="003B03E5">
              <w:rPr>
                <w:rFonts w:ascii="Arial" w:hAnsi="Arial" w:cs="Arial"/>
                <w:sz w:val="20"/>
                <w:szCs w:val="20"/>
                <w:lang w:val="en-US"/>
              </w:rPr>
              <w:t>operatörü</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rezervasyon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ilgili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80</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Güvenlik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soruşturma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81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Binalar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ilgili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çevre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düzenlemesi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82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Büro</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yönetimi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büro</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destek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iş</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destek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84</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Kamu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yönetimi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savunma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zorunlu</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sosyal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güvenlik</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85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Eğitim</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86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İnsan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sağlığı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87</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Yatılı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bakım</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88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Barınacak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sağlanmaksızın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verilen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sosyal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hizmetler</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90</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Yaratıcı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sanatlar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gösteri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sanatları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eğlence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91</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Kütüphaneler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arşivler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müzeler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kültürel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92</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 xml:space="preserve">Kumar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müşterek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bahis</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93</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Spor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eğlence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dinlence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94</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Üye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olunan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kuruluşların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95</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Bilgisayarların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kişisel</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eşyaların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ev</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eşyalarının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onarımı</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96</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Diğer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97</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Ev</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içi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çalışan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personelin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işverenleri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olarak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hanehalklarının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r w:rsidR="00BD477C" w:rsidRPr="003B03E5" w:rsidTr="0008048A">
        <w:trPr>
          <w:trHeight w:val="255"/>
        </w:trPr>
        <w:tc>
          <w:tcPr>
            <w:tcW w:w="960"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98</w:t>
            </w:r>
          </w:p>
        </w:tc>
        <w:tc>
          <w:tcPr>
            <w:tcW w:w="9079" w:type="dxa"/>
            <w:tcBorders>
              <w:top w:val="nil"/>
              <w:left w:val="nil"/>
              <w:bottom w:val="nil"/>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Hanehalkları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tarafından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kendi</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kullanımlarına</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yönelik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olarak</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üretilen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ayrım</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yapılmamış</w:t>
            </w:r>
            <w:proofErr w:type="spellEnd"/>
            <w:r w:rsidRPr="003B03E5">
              <w:rPr>
                <w:rFonts w:ascii="Arial" w:hAnsi="Arial" w:cs="Arial"/>
                <w:sz w:val="20"/>
                <w:szCs w:val="20"/>
                <w:lang w:val="en-US"/>
              </w:rPr>
              <w:t xml:space="preserve"> mal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hizmetler</w:t>
            </w:r>
            <w:proofErr w:type="spellEnd"/>
          </w:p>
        </w:tc>
      </w:tr>
      <w:tr w:rsidR="00BD477C" w:rsidRPr="003B03E5" w:rsidTr="0008048A">
        <w:trPr>
          <w:trHeight w:val="270"/>
        </w:trPr>
        <w:tc>
          <w:tcPr>
            <w:tcW w:w="960" w:type="dxa"/>
            <w:tcBorders>
              <w:top w:val="nil"/>
              <w:left w:val="nil"/>
              <w:bottom w:val="double" w:sz="6" w:space="0" w:color="auto"/>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r w:rsidRPr="003B03E5">
              <w:rPr>
                <w:rFonts w:ascii="Arial" w:hAnsi="Arial" w:cs="Arial"/>
                <w:sz w:val="20"/>
                <w:szCs w:val="20"/>
                <w:lang w:val="en-US"/>
              </w:rPr>
              <w:t>99</w:t>
            </w:r>
          </w:p>
        </w:tc>
        <w:tc>
          <w:tcPr>
            <w:tcW w:w="9079" w:type="dxa"/>
            <w:tcBorders>
              <w:top w:val="nil"/>
              <w:left w:val="nil"/>
              <w:bottom w:val="double" w:sz="6" w:space="0" w:color="auto"/>
              <w:right w:val="nil"/>
            </w:tcBorders>
            <w:shd w:val="clear" w:color="000000" w:fill="FFFFFF"/>
            <w:noWrap/>
            <w:vAlign w:val="bottom"/>
            <w:hideMark/>
          </w:tcPr>
          <w:p w:rsidR="00BD477C" w:rsidRPr="003B03E5" w:rsidRDefault="00BD477C" w:rsidP="00BD477C">
            <w:pPr>
              <w:jc w:val="both"/>
              <w:rPr>
                <w:rFonts w:ascii="Arial" w:hAnsi="Arial" w:cs="Arial"/>
                <w:sz w:val="20"/>
                <w:szCs w:val="20"/>
                <w:lang w:val="en-US"/>
              </w:rPr>
            </w:pPr>
            <w:proofErr w:type="spellStart"/>
            <w:r w:rsidRPr="003B03E5">
              <w:rPr>
                <w:rFonts w:ascii="Arial" w:hAnsi="Arial" w:cs="Arial"/>
                <w:sz w:val="20"/>
                <w:szCs w:val="20"/>
                <w:lang w:val="en-US"/>
              </w:rPr>
              <w:t>Uluslararası</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örgütler</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ve</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temsilciliklerinin</w:t>
            </w:r>
            <w:proofErr w:type="spellEnd"/>
            <w:r w:rsidRPr="003B03E5">
              <w:rPr>
                <w:rFonts w:ascii="Arial" w:hAnsi="Arial" w:cs="Arial"/>
                <w:sz w:val="20"/>
                <w:szCs w:val="20"/>
                <w:lang w:val="en-US"/>
              </w:rPr>
              <w:t xml:space="preserve"> </w:t>
            </w:r>
            <w:proofErr w:type="spellStart"/>
            <w:r w:rsidRPr="003B03E5">
              <w:rPr>
                <w:rFonts w:ascii="Arial" w:hAnsi="Arial" w:cs="Arial"/>
                <w:sz w:val="20"/>
                <w:szCs w:val="20"/>
                <w:lang w:val="en-US"/>
              </w:rPr>
              <w:t>faaliyetleri</w:t>
            </w:r>
            <w:proofErr w:type="spellEnd"/>
          </w:p>
        </w:tc>
      </w:tr>
    </w:tbl>
    <w:p w:rsidR="00BD477C" w:rsidRDefault="00BD477C" w:rsidP="00BD477C">
      <w:pPr>
        <w:jc w:val="both"/>
      </w:pPr>
    </w:p>
    <w:p w:rsidR="00BD477C" w:rsidRPr="006061B1"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Default="00BD477C" w:rsidP="00BD477C">
      <w:pPr>
        <w:jc w:val="both"/>
      </w:pPr>
    </w:p>
    <w:p w:rsidR="00BD477C" w:rsidRPr="006061B1" w:rsidRDefault="00BD477C" w:rsidP="00BD477C">
      <w:pPr>
        <w:jc w:val="both"/>
      </w:pPr>
    </w:p>
    <w:p w:rsidR="00BD477C" w:rsidRDefault="00BD477C" w:rsidP="00BD477C">
      <w:pPr>
        <w:keepNext/>
        <w:jc w:val="both"/>
        <w:rPr>
          <w:rFonts w:ascii="Palatino Linotype" w:hAnsi="Palatino Linotype" w:cstheme="minorHAnsi"/>
        </w:rPr>
      </w:pPr>
    </w:p>
    <w:p w:rsidR="00BD477C" w:rsidRDefault="00BD477C" w:rsidP="00BD477C">
      <w:pPr>
        <w:keepNext/>
        <w:jc w:val="both"/>
        <w:rPr>
          <w:rFonts w:ascii="Palatino Linotype" w:hAnsi="Palatino Linotype" w:cstheme="minorHAnsi"/>
        </w:rPr>
      </w:pPr>
    </w:p>
    <w:p w:rsidR="00BD477C" w:rsidRDefault="00BD477C" w:rsidP="00BD477C">
      <w:pPr>
        <w:keepNext/>
        <w:jc w:val="both"/>
        <w:rPr>
          <w:rFonts w:ascii="Palatino Linotype" w:hAnsi="Palatino Linotype" w:cstheme="minorHAnsi"/>
        </w:rPr>
      </w:pPr>
    </w:p>
    <w:p w:rsidR="00BD477C" w:rsidRPr="00924CD9" w:rsidRDefault="00BD477C" w:rsidP="00BD477C">
      <w:pPr>
        <w:keepNext/>
        <w:jc w:val="both"/>
        <w:rPr>
          <w:rFonts w:ascii="Palatino Linotype" w:hAnsi="Palatino Linotype" w:cstheme="minorHAnsi"/>
        </w:rPr>
      </w:pPr>
    </w:p>
    <w:sectPr w:rsidR="00BD477C" w:rsidRPr="00924CD9"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11" w:rsidRDefault="00A71611" w:rsidP="00DA0C5D">
      <w:r>
        <w:separator/>
      </w:r>
    </w:p>
  </w:endnote>
  <w:endnote w:type="continuationSeparator" w:id="0">
    <w:p w:rsidR="00A71611" w:rsidRDefault="00A71611"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11" w:rsidRDefault="00A71611" w:rsidP="00DA0C5D">
      <w:r>
        <w:separator/>
      </w:r>
    </w:p>
  </w:footnote>
  <w:footnote w:type="continuationSeparator" w:id="0">
    <w:p w:rsidR="00A71611" w:rsidRDefault="00A71611" w:rsidP="00DA0C5D">
      <w:r>
        <w:continuationSeparator/>
      </w:r>
    </w:p>
  </w:footnote>
  <w:footnote w:id="1">
    <w:p w:rsidR="00802CA6" w:rsidRPr="005E0D23" w:rsidRDefault="00802CA6" w:rsidP="00BD477C">
      <w:pPr>
        <w:pStyle w:val="FootnoteText"/>
        <w:rPr>
          <w:sz w:val="22"/>
        </w:rPr>
      </w:pPr>
      <w:r w:rsidRPr="005E0D23">
        <w:rPr>
          <w:rStyle w:val="FootnoteReference"/>
          <w:rFonts w:ascii="Arial" w:hAnsi="Arial" w:cs="Arial"/>
          <w:b/>
          <w:bCs/>
          <w:sz w:val="18"/>
          <w:szCs w:val="16"/>
        </w:rPr>
        <w:t>*</w:t>
      </w:r>
      <w:r w:rsidRPr="005E0D23">
        <w:rPr>
          <w:rFonts w:ascii="Arial" w:hAnsi="Arial" w:cs="Arial"/>
          <w:sz w:val="18"/>
          <w:szCs w:val="16"/>
        </w:rPr>
        <w:t xml:space="preserve">Prof. Dr. Seyfettin Gürsel, </w:t>
      </w:r>
      <w:r w:rsidRPr="005E0D23">
        <w:rPr>
          <w:rFonts w:ascii="Arial" w:hAnsi="Arial" w:cs="Arial"/>
          <w:b/>
          <w:sz w:val="18"/>
          <w:szCs w:val="16"/>
        </w:rPr>
        <w:t>Betam</w:t>
      </w:r>
      <w:r w:rsidRPr="005E0D23">
        <w:rPr>
          <w:rFonts w:ascii="Arial" w:hAnsi="Arial" w:cs="Arial"/>
          <w:sz w:val="18"/>
          <w:szCs w:val="16"/>
        </w:rPr>
        <w:t xml:space="preserve">, Direktör, </w:t>
      </w:r>
      <w:hyperlink r:id="rId1" w:history="1">
        <w:r w:rsidRPr="005E0D23">
          <w:rPr>
            <w:rStyle w:val="Hyperlink"/>
            <w:rFonts w:ascii="Arial" w:hAnsi="Arial" w:cs="Arial"/>
            <w:sz w:val="18"/>
            <w:szCs w:val="16"/>
          </w:rPr>
          <w:t>seyfettin.gursel@eas.bau.edu.tr</w:t>
        </w:r>
      </w:hyperlink>
    </w:p>
  </w:footnote>
  <w:footnote w:id="2">
    <w:p w:rsidR="00802CA6" w:rsidRPr="005E0D23" w:rsidRDefault="00802CA6" w:rsidP="00BD477C">
      <w:pPr>
        <w:pStyle w:val="FootnoteText"/>
        <w:rPr>
          <w:rFonts w:ascii="Arial" w:hAnsi="Arial" w:cs="Arial"/>
          <w:sz w:val="18"/>
          <w:szCs w:val="16"/>
        </w:rPr>
      </w:pPr>
      <w:r w:rsidRPr="005E0D23">
        <w:rPr>
          <w:rFonts w:ascii="Arial" w:hAnsi="Arial" w:cs="Arial"/>
          <w:sz w:val="18"/>
          <w:szCs w:val="16"/>
        </w:rPr>
        <w:t xml:space="preserve">**Doç.Dr. Ozan Bakış, </w:t>
      </w:r>
      <w:r w:rsidRPr="005E0D23">
        <w:rPr>
          <w:rFonts w:ascii="Arial" w:hAnsi="Arial" w:cs="Arial"/>
          <w:b/>
          <w:sz w:val="18"/>
          <w:szCs w:val="16"/>
        </w:rPr>
        <w:t>Betam</w:t>
      </w:r>
      <w:r w:rsidRPr="005E0D23">
        <w:rPr>
          <w:rFonts w:ascii="Arial" w:hAnsi="Arial" w:cs="Arial"/>
          <w:sz w:val="18"/>
          <w:szCs w:val="16"/>
        </w:rPr>
        <w:t>,</w:t>
      </w:r>
      <w:r>
        <w:rPr>
          <w:rFonts w:ascii="Arial" w:hAnsi="Arial" w:cs="Arial"/>
          <w:sz w:val="18"/>
          <w:szCs w:val="16"/>
        </w:rPr>
        <w:t xml:space="preserve"> Kıdemli Araştırmacı,</w:t>
      </w:r>
      <w:r w:rsidRPr="005E0D23">
        <w:rPr>
          <w:rFonts w:ascii="Arial" w:hAnsi="Arial" w:cs="Arial"/>
          <w:sz w:val="18"/>
          <w:szCs w:val="16"/>
        </w:rPr>
        <w:t xml:space="preserve"> </w:t>
      </w:r>
      <w:r w:rsidRPr="005E0D23">
        <w:rPr>
          <w:rStyle w:val="Hyperlink"/>
          <w:rFonts w:ascii="Arial" w:hAnsi="Arial" w:cs="Arial"/>
          <w:sz w:val="18"/>
          <w:szCs w:val="16"/>
        </w:rPr>
        <w:t>ozan.bakis@eas.bau.edu.tr</w:t>
      </w:r>
    </w:p>
    <w:p w:rsidR="00802CA6" w:rsidRPr="005E0D23" w:rsidRDefault="00802CA6" w:rsidP="00BD477C">
      <w:pPr>
        <w:pStyle w:val="FootnoteText"/>
        <w:rPr>
          <w:rFonts w:ascii="Arial" w:hAnsi="Arial" w:cs="Arial"/>
          <w:sz w:val="18"/>
          <w:szCs w:val="16"/>
        </w:rPr>
      </w:pPr>
      <w:r w:rsidRPr="005E0D23">
        <w:rPr>
          <w:rFonts w:ascii="Arial" w:hAnsi="Arial" w:cs="Arial"/>
          <w:sz w:val="18"/>
          <w:szCs w:val="16"/>
        </w:rPr>
        <w:t xml:space="preserve">*** Uğurcan Acar, </w:t>
      </w:r>
      <w:r w:rsidRPr="005E0D23">
        <w:rPr>
          <w:rFonts w:ascii="Arial" w:hAnsi="Arial" w:cs="Arial"/>
          <w:b/>
          <w:sz w:val="18"/>
          <w:szCs w:val="16"/>
        </w:rPr>
        <w:t>Betam</w:t>
      </w:r>
      <w:r w:rsidRPr="005E0D23">
        <w:rPr>
          <w:rFonts w:ascii="Arial" w:hAnsi="Arial" w:cs="Arial"/>
          <w:sz w:val="18"/>
          <w:szCs w:val="16"/>
        </w:rPr>
        <w:t xml:space="preserve">, Araştırma Görevlisi, </w:t>
      </w:r>
      <w:hyperlink r:id="rId2" w:history="1">
        <w:r w:rsidRPr="005E0D23">
          <w:rPr>
            <w:rStyle w:val="Hyperlink"/>
            <w:rFonts w:ascii="Arial" w:hAnsi="Arial" w:cs="Arial"/>
            <w:sz w:val="18"/>
            <w:szCs w:val="16"/>
          </w:rPr>
          <w:t>ugurcan.acar@eas.bau.edu.tr</w:t>
        </w:r>
      </w:hyperlink>
      <w:r w:rsidRPr="005E0D23">
        <w:rPr>
          <w:rFonts w:ascii="Arial" w:hAnsi="Arial" w:cs="Arial"/>
          <w:sz w:val="18"/>
          <w:szCs w:val="16"/>
        </w:rPr>
        <w:t xml:space="preserve"> </w:t>
      </w:r>
    </w:p>
    <w:p w:rsidR="00802CA6" w:rsidRDefault="00802CA6" w:rsidP="00BD477C">
      <w:pPr>
        <w:pStyle w:val="FootnoteText"/>
        <w:rPr>
          <w:rFonts w:ascii="Arial" w:hAnsi="Arial" w:cs="Arial"/>
          <w:sz w:val="16"/>
          <w:szCs w:val="16"/>
        </w:rPr>
      </w:pPr>
    </w:p>
    <w:p w:rsidR="00802CA6" w:rsidRDefault="00802CA6" w:rsidP="00BD477C">
      <w:pPr>
        <w:pStyle w:val="FootnoteText"/>
      </w:pPr>
    </w:p>
  </w:footnote>
  <w:footnote w:id="3">
    <w:p w:rsidR="00802CA6" w:rsidRPr="00065539" w:rsidRDefault="00802CA6" w:rsidP="00BD477C">
      <w:pPr>
        <w:pStyle w:val="FootnoteText"/>
        <w:rPr>
          <w:rFonts w:ascii="Arial" w:hAnsi="Arial" w:cs="Arial"/>
          <w:sz w:val="18"/>
          <w:szCs w:val="18"/>
        </w:rPr>
      </w:pPr>
      <w:r>
        <w:rPr>
          <w:rStyle w:val="FootnoteReference"/>
          <w:rFonts w:eastAsiaTheme="majorEastAsia"/>
        </w:rPr>
        <w:footnoteRef/>
      </w:r>
      <w:r>
        <w:t xml:space="preserve"> </w:t>
      </w:r>
      <w:hyperlink r:id="rId3" w:history="1">
        <w:r w:rsidRPr="00065539">
          <w:rPr>
            <w:rStyle w:val="Hyperlink"/>
            <w:rFonts w:ascii="Arial" w:hAnsi="Arial" w:cs="Arial"/>
            <w:sz w:val="18"/>
            <w:szCs w:val="18"/>
          </w:rPr>
          <w:t>http://betam.bahcesehir.edu.tr/wp-content/uploads/2017/11/EkonomikBuyume2017M11.pdf</w:t>
        </w:r>
      </w:hyperlink>
    </w:p>
  </w:footnote>
  <w:footnote w:id="4">
    <w:p w:rsidR="00802CA6" w:rsidRDefault="00802CA6" w:rsidP="00BD477C">
      <w:pPr>
        <w:pStyle w:val="FootnoteText"/>
      </w:pPr>
      <w:r w:rsidRPr="00065539">
        <w:rPr>
          <w:rStyle w:val="FootnoteReference"/>
          <w:rFonts w:ascii="Arial" w:eastAsiaTheme="majorEastAsia" w:hAnsi="Arial" w:cs="Arial"/>
          <w:sz w:val="18"/>
          <w:szCs w:val="18"/>
        </w:rPr>
        <w:footnoteRef/>
      </w:r>
      <w:r w:rsidRPr="00065539">
        <w:rPr>
          <w:rFonts w:ascii="Arial" w:hAnsi="Arial" w:cs="Arial"/>
          <w:sz w:val="18"/>
          <w:szCs w:val="18"/>
        </w:rPr>
        <w:t xml:space="preserve"> </w:t>
      </w:r>
      <w:hyperlink r:id="rId4" w:history="1">
        <w:r w:rsidRPr="00065539">
          <w:rPr>
            <w:rStyle w:val="Hyperlink"/>
            <w:rFonts w:ascii="Arial" w:hAnsi="Arial" w:cs="Arial"/>
            <w:sz w:val="18"/>
            <w:szCs w:val="18"/>
          </w:rPr>
          <w:t>http://www.tuik.gov.tr/PreHaberBultenleri.do?id=24831</w:t>
        </w:r>
      </w:hyperlink>
    </w:p>
  </w:footnote>
  <w:footnote w:id="5">
    <w:p w:rsidR="00802CA6" w:rsidRPr="00065539" w:rsidRDefault="00802CA6" w:rsidP="00BD477C">
      <w:pPr>
        <w:pStyle w:val="FootnoteText"/>
        <w:rPr>
          <w:rFonts w:ascii="Arial" w:hAnsi="Arial" w:cs="Arial"/>
          <w:sz w:val="18"/>
          <w:szCs w:val="18"/>
        </w:rPr>
      </w:pPr>
      <w:r w:rsidRPr="00065539">
        <w:rPr>
          <w:rStyle w:val="FootnoteReference"/>
          <w:rFonts w:ascii="Arial" w:eastAsiaTheme="majorEastAsia" w:hAnsi="Arial" w:cs="Arial"/>
          <w:sz w:val="18"/>
          <w:szCs w:val="18"/>
        </w:rPr>
        <w:footnoteRef/>
      </w:r>
      <w:r w:rsidRPr="00065539">
        <w:rPr>
          <w:rFonts w:ascii="Arial" w:hAnsi="Arial" w:cs="Arial"/>
          <w:sz w:val="18"/>
          <w:szCs w:val="18"/>
        </w:rPr>
        <w:t xml:space="preserve"> </w:t>
      </w:r>
      <w:r w:rsidRPr="00065539">
        <w:rPr>
          <w:rStyle w:val="Hyperlink"/>
          <w:rFonts w:ascii="Arial" w:hAnsi="Arial" w:cs="Arial"/>
          <w:sz w:val="18"/>
          <w:szCs w:val="18"/>
        </w:rPr>
        <w:t>http://betam.bahcesehir.edu.tr/wp-content/uploads/2017/10/Buyume2017Q2.pdf</w:t>
      </w:r>
    </w:p>
  </w:footnote>
  <w:footnote w:id="6">
    <w:p w:rsidR="00802CA6" w:rsidRPr="00065539" w:rsidRDefault="00802CA6" w:rsidP="00065539">
      <w:pPr>
        <w:spacing w:line="276" w:lineRule="auto"/>
        <w:jc w:val="both"/>
        <w:rPr>
          <w:rFonts w:ascii="Arial" w:hAnsi="Arial" w:cs="Arial"/>
          <w:sz w:val="18"/>
          <w:szCs w:val="18"/>
        </w:rPr>
      </w:pPr>
      <w:r w:rsidRPr="00065539">
        <w:rPr>
          <w:rStyle w:val="FootnoteReference"/>
          <w:rFonts w:ascii="Arial" w:hAnsi="Arial" w:cs="Arial"/>
          <w:sz w:val="18"/>
          <w:szCs w:val="18"/>
        </w:rPr>
        <w:footnoteRef/>
      </w:r>
      <w:r w:rsidRPr="00065539">
        <w:rPr>
          <w:rFonts w:ascii="Arial" w:hAnsi="Arial" w:cs="Arial"/>
          <w:sz w:val="18"/>
          <w:szCs w:val="18"/>
        </w:rPr>
        <w:t xml:space="preserve"> Kullandığımız veri ile ilgili bir uyarı yapmamız yerinde olacaktır. Her ne kadar </w:t>
      </w:r>
      <w:proofErr w:type="spellStart"/>
      <w:r w:rsidRPr="00065539">
        <w:rPr>
          <w:rFonts w:ascii="Arial" w:hAnsi="Arial" w:cs="Arial"/>
          <w:sz w:val="18"/>
          <w:szCs w:val="18"/>
        </w:rPr>
        <w:t>sektörel</w:t>
      </w:r>
      <w:proofErr w:type="spellEnd"/>
      <w:r w:rsidRPr="00065539">
        <w:rPr>
          <w:rFonts w:ascii="Arial" w:hAnsi="Arial" w:cs="Arial"/>
          <w:sz w:val="18"/>
          <w:szCs w:val="18"/>
        </w:rPr>
        <w:t xml:space="preserve"> ihracat ve ithalat rakamları aylık olarak yayınlanmakta ise de firma düzeyinde derlenen katma değer, yatırım, istihdam gibi temel ekonomik büyüklükler TÜİK tarafından yıllık olarak ve gecikmeli bir şekilde yayınlanmaktadır. </w:t>
      </w:r>
      <w:proofErr w:type="spellStart"/>
      <w:r w:rsidRPr="00065539">
        <w:rPr>
          <w:rFonts w:ascii="Arial" w:hAnsi="Arial" w:cs="Arial"/>
          <w:sz w:val="18"/>
          <w:szCs w:val="18"/>
        </w:rPr>
        <w:t>Sektörel</w:t>
      </w:r>
      <w:proofErr w:type="spellEnd"/>
      <w:r w:rsidRPr="00065539">
        <w:rPr>
          <w:rFonts w:ascii="Arial" w:hAnsi="Arial" w:cs="Arial"/>
          <w:sz w:val="18"/>
          <w:szCs w:val="18"/>
        </w:rPr>
        <w:t xml:space="preserve"> katma değer, ciro ve yatırım değerlerini </w:t>
      </w:r>
      <w:proofErr w:type="spellStart"/>
      <w:r w:rsidRPr="00065539">
        <w:rPr>
          <w:rFonts w:ascii="Arial" w:hAnsi="Arial" w:cs="Arial"/>
          <w:sz w:val="18"/>
          <w:szCs w:val="18"/>
        </w:rPr>
        <w:t>TÜİK’in</w:t>
      </w:r>
      <w:proofErr w:type="spellEnd"/>
      <w:r w:rsidRPr="00065539">
        <w:rPr>
          <w:rFonts w:ascii="Arial" w:hAnsi="Arial" w:cs="Arial"/>
          <w:sz w:val="18"/>
          <w:szCs w:val="18"/>
        </w:rPr>
        <w:t xml:space="preserve"> Yıllık Sanayi ve Hizmet İstatistiklerinden (YSHİ) elde ediyoruz. Dış ticaret istatistikleri ile kıyaslandığında YSHİ verileri daha fazla bilgi içerdikleri için önemli bir avantaja sahip olmakla birlikte iki önemli dezavantajı da barındırmaktadır. İlk dezavantaj YSHİ verilerinin yeterince güncel olmayışıdır. En güncel veriler maalesef 2015 yılına aittir. YSHİ verileri için kullanılan ekonomik faaliyet sınıflaması 2009 yılından itibaren NACE Rev.2 olduğu için 2009 öncesi yıllar için YSHİ verileri ile uyumlu olarak kullanabileceğimiz </w:t>
      </w:r>
      <w:proofErr w:type="spellStart"/>
      <w:r w:rsidRPr="00065539">
        <w:rPr>
          <w:rFonts w:ascii="Arial" w:hAnsi="Arial" w:cs="Arial"/>
          <w:sz w:val="18"/>
          <w:szCs w:val="18"/>
        </w:rPr>
        <w:t>sektörel</w:t>
      </w:r>
      <w:proofErr w:type="spellEnd"/>
      <w:r w:rsidRPr="00065539">
        <w:rPr>
          <w:rFonts w:ascii="Arial" w:hAnsi="Arial" w:cs="Arial"/>
          <w:sz w:val="18"/>
          <w:szCs w:val="18"/>
        </w:rPr>
        <w:t xml:space="preserve"> ihracat ve ithalat verileri bulunmamaktadır. Bu sebeple aşağıda özetlenen bulgular 2009-2015 dönemini kapsamaktadır. İkinci dezavantaj kapsam ile ilgilidir. YSHİ verileri tarım, finans ve sigorta, hane halkının işveren olarak faaliyetleri ve uluslararası örgütler gibi bazı faaliyetleri kapsamadığı için 2 dijit düzeyinde bazı sektörlerin bilgisi dış ticaret istatistiklerinde mevcut olmasına rağmen YSHİ verileri bulunmamaktadır. Söz konusu sektörler; Bitkisel ve hayvansal üretim ile avcılık ve ilgili hizmet faaliyetleri, Ormancılık ile endüstriyel ve yakacak odun üretimi, Balıkçılık ve su ürünleri yetiştiriciliği. Bu sektörler içinde sadece “Bitkisel ve hayvansal üretim ile avcılık ve ilgili hizmet faaliyetleri” önemli bir ihracat sektörü olup toplam ihracat payı yaklaşık yüzde 4 civarındadır. Diğer iki sektörün toplam ihracat içindeki payı ihmal edilebilir düzeydedir. </w:t>
      </w:r>
    </w:p>
    <w:p w:rsidR="00802CA6" w:rsidRDefault="00802CA6">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AD3"/>
    <w:multiLevelType w:val="hybridMultilevel"/>
    <w:tmpl w:val="D9BC82BE"/>
    <w:lvl w:ilvl="0" w:tplc="3836BD18">
      <w:numFmt w:val="bullet"/>
      <w:lvlText w:val="-"/>
      <w:lvlJc w:val="left"/>
      <w:pPr>
        <w:ind w:left="50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13"/>
    <w:rsid w:val="00054943"/>
    <w:rsid w:val="00055EA1"/>
    <w:rsid w:val="000652B6"/>
    <w:rsid w:val="00065539"/>
    <w:rsid w:val="00076A75"/>
    <w:rsid w:val="0008048A"/>
    <w:rsid w:val="00087686"/>
    <w:rsid w:val="00096CDA"/>
    <w:rsid w:val="000A38C3"/>
    <w:rsid w:val="000A612E"/>
    <w:rsid w:val="000B7302"/>
    <w:rsid w:val="000C634D"/>
    <w:rsid w:val="000D5FD3"/>
    <w:rsid w:val="00100C76"/>
    <w:rsid w:val="0011336A"/>
    <w:rsid w:val="0012527F"/>
    <w:rsid w:val="00140468"/>
    <w:rsid w:val="0014542A"/>
    <w:rsid w:val="0017054A"/>
    <w:rsid w:val="001B3A44"/>
    <w:rsid w:val="001C2C68"/>
    <w:rsid w:val="001C65BF"/>
    <w:rsid w:val="001D5B02"/>
    <w:rsid w:val="001D6465"/>
    <w:rsid w:val="001E03A8"/>
    <w:rsid w:val="001F7B1D"/>
    <w:rsid w:val="002062E5"/>
    <w:rsid w:val="002106DF"/>
    <w:rsid w:val="00212579"/>
    <w:rsid w:val="00214914"/>
    <w:rsid w:val="0022673E"/>
    <w:rsid w:val="00236D45"/>
    <w:rsid w:val="00246641"/>
    <w:rsid w:val="002672B7"/>
    <w:rsid w:val="00270737"/>
    <w:rsid w:val="00275745"/>
    <w:rsid w:val="0028498B"/>
    <w:rsid w:val="00292B3F"/>
    <w:rsid w:val="002A052C"/>
    <w:rsid w:val="002A07A9"/>
    <w:rsid w:val="002C5C24"/>
    <w:rsid w:val="002E5325"/>
    <w:rsid w:val="00334E27"/>
    <w:rsid w:val="00344A74"/>
    <w:rsid w:val="0036661C"/>
    <w:rsid w:val="00366E60"/>
    <w:rsid w:val="003967B5"/>
    <w:rsid w:val="003A488B"/>
    <w:rsid w:val="003B4B82"/>
    <w:rsid w:val="003C2891"/>
    <w:rsid w:val="003E1EED"/>
    <w:rsid w:val="004177B7"/>
    <w:rsid w:val="00431C38"/>
    <w:rsid w:val="00451A8A"/>
    <w:rsid w:val="00471902"/>
    <w:rsid w:val="0047673A"/>
    <w:rsid w:val="004931A5"/>
    <w:rsid w:val="004D419D"/>
    <w:rsid w:val="004E3326"/>
    <w:rsid w:val="005029AE"/>
    <w:rsid w:val="00527950"/>
    <w:rsid w:val="0053582F"/>
    <w:rsid w:val="0053586E"/>
    <w:rsid w:val="005D25A7"/>
    <w:rsid w:val="005E0D23"/>
    <w:rsid w:val="00625B95"/>
    <w:rsid w:val="006328B1"/>
    <w:rsid w:val="00643113"/>
    <w:rsid w:val="006439C5"/>
    <w:rsid w:val="00645807"/>
    <w:rsid w:val="00652DB5"/>
    <w:rsid w:val="006549E3"/>
    <w:rsid w:val="006753DF"/>
    <w:rsid w:val="00680B40"/>
    <w:rsid w:val="00680EC6"/>
    <w:rsid w:val="00681022"/>
    <w:rsid w:val="00681AD9"/>
    <w:rsid w:val="006C3EE6"/>
    <w:rsid w:val="006D1DD6"/>
    <w:rsid w:val="006D32A0"/>
    <w:rsid w:val="00722878"/>
    <w:rsid w:val="00724E7C"/>
    <w:rsid w:val="00726D0B"/>
    <w:rsid w:val="007544DE"/>
    <w:rsid w:val="0076016B"/>
    <w:rsid w:val="007700F4"/>
    <w:rsid w:val="00773D8B"/>
    <w:rsid w:val="0079783F"/>
    <w:rsid w:val="007B352C"/>
    <w:rsid w:val="007D4953"/>
    <w:rsid w:val="007D669A"/>
    <w:rsid w:val="007F3C9B"/>
    <w:rsid w:val="00802CA6"/>
    <w:rsid w:val="00817B29"/>
    <w:rsid w:val="0084500C"/>
    <w:rsid w:val="00845A54"/>
    <w:rsid w:val="00865CE6"/>
    <w:rsid w:val="00870706"/>
    <w:rsid w:val="008810AA"/>
    <w:rsid w:val="008969EA"/>
    <w:rsid w:val="0089726B"/>
    <w:rsid w:val="008A5420"/>
    <w:rsid w:val="008C170E"/>
    <w:rsid w:val="008C70C5"/>
    <w:rsid w:val="008E3309"/>
    <w:rsid w:val="008F1741"/>
    <w:rsid w:val="00924CD9"/>
    <w:rsid w:val="00957A50"/>
    <w:rsid w:val="00963B04"/>
    <w:rsid w:val="00972EA4"/>
    <w:rsid w:val="00982E56"/>
    <w:rsid w:val="009B0896"/>
    <w:rsid w:val="009B1546"/>
    <w:rsid w:val="009B651F"/>
    <w:rsid w:val="009F238D"/>
    <w:rsid w:val="00A00172"/>
    <w:rsid w:val="00A10431"/>
    <w:rsid w:val="00A43BFA"/>
    <w:rsid w:val="00A46C4A"/>
    <w:rsid w:val="00A50FB7"/>
    <w:rsid w:val="00A6165E"/>
    <w:rsid w:val="00A71611"/>
    <w:rsid w:val="00A719DB"/>
    <w:rsid w:val="00A874DA"/>
    <w:rsid w:val="00A92410"/>
    <w:rsid w:val="00AB722D"/>
    <w:rsid w:val="00AD59AB"/>
    <w:rsid w:val="00B4067E"/>
    <w:rsid w:val="00B82B92"/>
    <w:rsid w:val="00BB5725"/>
    <w:rsid w:val="00BD477C"/>
    <w:rsid w:val="00BE2DAD"/>
    <w:rsid w:val="00C11B5A"/>
    <w:rsid w:val="00C32789"/>
    <w:rsid w:val="00C57749"/>
    <w:rsid w:val="00C778AA"/>
    <w:rsid w:val="00C8287A"/>
    <w:rsid w:val="00C84162"/>
    <w:rsid w:val="00C97FD1"/>
    <w:rsid w:val="00CB3462"/>
    <w:rsid w:val="00CB365E"/>
    <w:rsid w:val="00CC79C0"/>
    <w:rsid w:val="00CF4197"/>
    <w:rsid w:val="00CF5053"/>
    <w:rsid w:val="00D07713"/>
    <w:rsid w:val="00D257C1"/>
    <w:rsid w:val="00D402A9"/>
    <w:rsid w:val="00D45985"/>
    <w:rsid w:val="00DA0C5D"/>
    <w:rsid w:val="00DC2971"/>
    <w:rsid w:val="00E25D99"/>
    <w:rsid w:val="00E41840"/>
    <w:rsid w:val="00E57043"/>
    <w:rsid w:val="00E667CB"/>
    <w:rsid w:val="00E750CC"/>
    <w:rsid w:val="00E7557C"/>
    <w:rsid w:val="00E85F3F"/>
    <w:rsid w:val="00EA0665"/>
    <w:rsid w:val="00EB476F"/>
    <w:rsid w:val="00EC136E"/>
    <w:rsid w:val="00EC61A1"/>
    <w:rsid w:val="00ED71E8"/>
    <w:rsid w:val="00EE0E05"/>
    <w:rsid w:val="00EE150B"/>
    <w:rsid w:val="00EF09A7"/>
    <w:rsid w:val="00F22A71"/>
    <w:rsid w:val="00F27D86"/>
    <w:rsid w:val="00F46A54"/>
    <w:rsid w:val="00F5130C"/>
    <w:rsid w:val="00F5401C"/>
    <w:rsid w:val="00F73F65"/>
    <w:rsid w:val="00F94113"/>
    <w:rsid w:val="00FA63BA"/>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AB6A"/>
  <w15:docId w15:val="{C7FF6573-4682-4CFB-AEE6-814CD87B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E5"/>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Strong">
    <w:name w:val="Strong"/>
    <w:basedOn w:val="DefaultParagraphFont"/>
    <w:uiPriority w:val="22"/>
    <w:qFormat/>
    <w:rsid w:val="00BD477C"/>
    <w:rPr>
      <w:b/>
      <w:bCs/>
    </w:rPr>
  </w:style>
  <w:style w:type="paragraph" w:styleId="Header">
    <w:name w:val="header"/>
    <w:basedOn w:val="Normal"/>
    <w:link w:val="HeaderChar"/>
    <w:uiPriority w:val="99"/>
    <w:unhideWhenUsed/>
    <w:rsid w:val="00246641"/>
    <w:pPr>
      <w:tabs>
        <w:tab w:val="center" w:pos="4513"/>
        <w:tab w:val="right" w:pos="9026"/>
      </w:tabs>
    </w:pPr>
  </w:style>
  <w:style w:type="character" w:customStyle="1" w:styleId="HeaderChar">
    <w:name w:val="Header Char"/>
    <w:basedOn w:val="DefaultParagraphFont"/>
    <w:link w:val="Header"/>
    <w:uiPriority w:val="99"/>
    <w:rsid w:val="00246641"/>
    <w:rPr>
      <w:rFonts w:ascii="Times New Roman"/>
      <w:sz w:val="24"/>
      <w:szCs w:val="24"/>
      <w:lang w:val="tr-TR" w:eastAsia="tr-TR"/>
    </w:rPr>
  </w:style>
  <w:style w:type="paragraph" w:styleId="Footer">
    <w:name w:val="footer"/>
    <w:basedOn w:val="Normal"/>
    <w:link w:val="FooterChar"/>
    <w:uiPriority w:val="99"/>
    <w:unhideWhenUsed/>
    <w:rsid w:val="00246641"/>
    <w:pPr>
      <w:tabs>
        <w:tab w:val="center" w:pos="4513"/>
        <w:tab w:val="right" w:pos="9026"/>
      </w:tabs>
    </w:pPr>
  </w:style>
  <w:style w:type="character" w:customStyle="1" w:styleId="FooterChar">
    <w:name w:val="Footer Char"/>
    <w:basedOn w:val="DefaultParagraphFont"/>
    <w:link w:val="Footer"/>
    <w:uiPriority w:val="99"/>
    <w:rsid w:val="00246641"/>
    <w:rPr>
      <w:rFonts w:ascii="Times New Roman"/>
      <w:sz w:val="24"/>
      <w:szCs w:val="24"/>
      <w:lang w:val="tr-TR" w:eastAsia="tr-TR"/>
    </w:rPr>
  </w:style>
  <w:style w:type="paragraph" w:styleId="Caption">
    <w:name w:val="caption"/>
    <w:basedOn w:val="Normal"/>
    <w:next w:val="Normal"/>
    <w:uiPriority w:val="35"/>
    <w:unhideWhenUsed/>
    <w:qFormat/>
    <w:rsid w:val="00AD59AB"/>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292B3F"/>
    <w:rPr>
      <w:sz w:val="16"/>
      <w:szCs w:val="16"/>
    </w:rPr>
  </w:style>
  <w:style w:type="paragraph" w:styleId="CommentText">
    <w:name w:val="annotation text"/>
    <w:basedOn w:val="Normal"/>
    <w:link w:val="CommentTextChar"/>
    <w:uiPriority w:val="99"/>
    <w:semiHidden/>
    <w:unhideWhenUsed/>
    <w:rsid w:val="00292B3F"/>
    <w:rPr>
      <w:sz w:val="20"/>
      <w:szCs w:val="20"/>
    </w:rPr>
  </w:style>
  <w:style w:type="character" w:customStyle="1" w:styleId="CommentTextChar">
    <w:name w:val="Comment Text Char"/>
    <w:basedOn w:val="DefaultParagraphFont"/>
    <w:link w:val="CommentText"/>
    <w:uiPriority w:val="99"/>
    <w:semiHidden/>
    <w:rsid w:val="00292B3F"/>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292B3F"/>
    <w:rPr>
      <w:b/>
      <w:bCs/>
    </w:rPr>
  </w:style>
  <w:style w:type="character" w:customStyle="1" w:styleId="CommentSubjectChar">
    <w:name w:val="Comment Subject Char"/>
    <w:basedOn w:val="CommentTextChar"/>
    <w:link w:val="CommentSubject"/>
    <w:uiPriority w:val="99"/>
    <w:semiHidden/>
    <w:rsid w:val="00292B3F"/>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2053">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408773253">
      <w:bodyDiv w:val="1"/>
      <w:marLeft w:val="0"/>
      <w:marRight w:val="0"/>
      <w:marTop w:val="0"/>
      <w:marBottom w:val="0"/>
      <w:divBdr>
        <w:top w:val="none" w:sz="0" w:space="0" w:color="auto"/>
        <w:left w:val="none" w:sz="0" w:space="0" w:color="auto"/>
        <w:bottom w:val="none" w:sz="0" w:space="0" w:color="auto"/>
        <w:right w:val="none" w:sz="0" w:space="0" w:color="auto"/>
      </w:divBdr>
    </w:div>
    <w:div w:id="500893531">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146975887">
      <w:bodyDiv w:val="1"/>
      <w:marLeft w:val="0"/>
      <w:marRight w:val="0"/>
      <w:marTop w:val="0"/>
      <w:marBottom w:val="0"/>
      <w:divBdr>
        <w:top w:val="none" w:sz="0" w:space="0" w:color="auto"/>
        <w:left w:val="none" w:sz="0" w:space="0" w:color="auto"/>
        <w:bottom w:val="none" w:sz="0" w:space="0" w:color="auto"/>
        <w:right w:val="none" w:sz="0" w:space="0" w:color="auto"/>
      </w:divBdr>
    </w:div>
    <w:div w:id="1212614884">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58071859">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906867856">
      <w:bodyDiv w:val="1"/>
      <w:marLeft w:val="0"/>
      <w:marRight w:val="0"/>
      <w:marTop w:val="0"/>
      <w:marBottom w:val="0"/>
      <w:divBdr>
        <w:top w:val="none" w:sz="0" w:space="0" w:color="auto"/>
        <w:left w:val="none" w:sz="0" w:space="0" w:color="auto"/>
        <w:bottom w:val="none" w:sz="0" w:space="0" w:color="auto"/>
        <w:right w:val="none" w:sz="0" w:space="0" w:color="auto"/>
      </w:divBdr>
    </w:div>
    <w:div w:id="21185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wp-content/uploads/2017/11/EkonomikBuyume2017M11.pdf" TargetMode="External"/><Relationship Id="rId2" Type="http://schemas.openxmlformats.org/officeDocument/2006/relationships/hyperlink" Target="mailto:ugurcan.acar@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www.tuik.gov.tr/PreHaberBultenleri.do?id=24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63FF-DC3A-41A5-A650-D1256B25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4245</Words>
  <Characters>24199</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merve.akgul</cp:lastModifiedBy>
  <cp:revision>19</cp:revision>
  <cp:lastPrinted>2017-12-08T06:53:00Z</cp:lastPrinted>
  <dcterms:created xsi:type="dcterms:W3CDTF">2017-12-08T08:41:00Z</dcterms:created>
  <dcterms:modified xsi:type="dcterms:W3CDTF">2017-12-08T10:23:00Z</dcterms:modified>
</cp:coreProperties>
</file>