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55336" w14:textId="77777777" w:rsidR="006F1F55" w:rsidRPr="000E3653" w:rsidRDefault="00D5670B" w:rsidP="006F1F55">
      <w:pPr>
        <w:ind w:right="4457"/>
        <w:rPr>
          <w:lang w:val="en-US"/>
        </w:rPr>
      </w:pPr>
      <w:r w:rsidRPr="000E3653"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D629706" wp14:editId="1A486ED0">
                <wp:simplePos x="0" y="0"/>
                <wp:positionH relativeFrom="column">
                  <wp:posOffset>5071110</wp:posOffset>
                </wp:positionH>
                <wp:positionV relativeFrom="paragraph">
                  <wp:posOffset>278130</wp:posOffset>
                </wp:positionV>
                <wp:extent cx="1478280" cy="2990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299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83401F4" w14:textId="747777C8" w:rsidR="00844DE4" w:rsidRDefault="00844DE4" w:rsidP="006F1F55">
                            <w:pPr>
                              <w:pStyle w:val="Heading3"/>
                              <w:jc w:val="center"/>
                            </w:pPr>
                            <w:r>
                              <w:rPr>
                                <w:color w:val="FFFFFF"/>
                                <w:sz w:val="22"/>
                                <w:szCs w:val="22"/>
                                <w:lang w:val="tr-TR"/>
                              </w:rPr>
                              <w:t>13 January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6297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3pt;margin-top:21.9pt;width:116.4pt;height:23.5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f5EDAIAAAcEAAAOAAAAZHJzL2Uyb0RvYy54bWysU9uO0zAQfUfiHyy/07QRl27UdLV0VYS0&#10;sEi7fIDjOImF4zFjt8ny9YzttizwhvCDNbZnzpw5M95cz6NhR4Veg635arHkTFkJrbZ9zb8+7l+t&#10;OfNB2FYYsKrmT8rz6+3LF5vJVaqEAUyrkBGI9dXkaj6E4Kqi8HJQo/ALcMrSYwc4ikBH7IsWxUTo&#10;oynK5fJtMQG2DkEq7+n2Nj/ybcLvOiXDfdd5FZipOXELace0N3EvthtR9SjcoOWJhvgHFqPQlpJe&#10;oG5FEOyA+i+oUUsED11YSBgL6DotVaqBqlkt/6jmYRBOpVpIHO8uMvn/Bys/H78g023NS86sGKlF&#10;j2oO7D3MrIzqTM5X5PTgyC3MdE1dTpV6dwfym2cWdoOwvbpBhGlQoiV2qxhZPAvNOD6CNNMnaCmN&#10;OARIQHOHY5SOxGCETl16unQmUpEx5et363JNT5Leyqur5fpNSiGqc7RDHz4oGFk0ao7U+YQujnc+&#10;RDaiOrvEZB6MbvfamHTAvtkZZEdBU7JPK8caN4h8myaFMHx2TXi/YRgbkSxEzJwu31AFJwJRjqhA&#10;1iLMzXySt4H2iYRByNNJv4mMAfAHZxNNZs3994NAxZn5aEncOMZnA89GczaElRRa88BZNnchj/vB&#10;oe4HQs7ts3BDDeh00iZSyyxObaNpSyWefkYc5+fn5PXr/25/AgAA//8DAFBLAwQUAAYACAAAACEA&#10;1NVRct4AAAAKAQAADwAAAGRycy9kb3ducmV2LnhtbEyPwW7CMBBE75X4B2uReis2BEGSxkEtVXut&#10;mlbiauIljhKvo9hA+vc1p3Jc7dPMm2I32Z5dcPStIwnLhQCGVDvdUiPh5/v9KQXmgyKtekco4Rc9&#10;7MrZQ6Fy7a70hZcqNCyGkM+VBBPCkHPua4NW+YUbkOLv5EarQjzHhutRXWO47flKiA23qqXYYNSA&#10;e4N1V52thORztT34j+ptPxww61L/2p3ISPk4n16egQWcwj8MN/2oDmV0Orozac96Cdss3URUwjqJ&#10;E26ASJZrYEcJmciAlwW/n1D+AQAA//8DAFBLAQItABQABgAIAAAAIQC2gziS/gAAAOEBAAATAAAA&#10;AAAAAAAAAAAAAAAAAABbQ29udGVudF9UeXBlc10ueG1sUEsBAi0AFAAGAAgAAAAhADj9If/WAAAA&#10;lAEAAAsAAAAAAAAAAAAAAAAALwEAAF9yZWxzLy5yZWxzUEsBAi0AFAAGAAgAAAAhADnV/kQMAgAA&#10;BwQAAA4AAAAAAAAAAAAAAAAALgIAAGRycy9lMm9Eb2MueG1sUEsBAi0AFAAGAAgAAAAhANTVUXLe&#10;AAAACgEAAA8AAAAAAAAAAAAAAAAAZgQAAGRycy9kb3ducmV2LnhtbFBLBQYAAAAABAAEAPMAAABx&#10;BQAAAAA=&#10;" stroked="f">
                <v:fill opacity="0"/>
                <v:textbox inset="0,0,0,0">
                  <w:txbxContent>
                    <w:p w14:paraId="183401F4" w14:textId="747777C8" w:rsidR="00844DE4" w:rsidRDefault="00844DE4" w:rsidP="006F1F55">
                      <w:pPr>
                        <w:pStyle w:val="Heading3"/>
                        <w:jc w:val="center"/>
                      </w:pPr>
                      <w:r>
                        <w:rPr>
                          <w:color w:val="FFFFFF"/>
                          <w:sz w:val="22"/>
                          <w:szCs w:val="22"/>
                          <w:lang w:val="tr-TR"/>
                        </w:rPr>
                        <w:t>13 January 2016</w:t>
                      </w:r>
                    </w:p>
                  </w:txbxContent>
                </v:textbox>
              </v:shape>
            </w:pict>
          </mc:Fallback>
        </mc:AlternateContent>
      </w:r>
      <w:r w:rsidR="006F1F55" w:rsidRPr="000E3653">
        <w:rPr>
          <w:noProof/>
        </w:rPr>
        <w:drawing>
          <wp:anchor distT="0" distB="0" distL="114300" distR="114300" simplePos="0" relativeHeight="251659264" behindDoc="1" locked="0" layoutInCell="1" allowOverlap="1" wp14:anchorId="67CFECCA" wp14:editId="2EBBE94F">
            <wp:simplePos x="0" y="0"/>
            <wp:positionH relativeFrom="column">
              <wp:posOffset>-795020</wp:posOffset>
            </wp:positionH>
            <wp:positionV relativeFrom="paragraph">
              <wp:posOffset>-658495</wp:posOffset>
            </wp:positionV>
            <wp:extent cx="7315200" cy="1333500"/>
            <wp:effectExtent l="19050" t="0" r="0" b="0"/>
            <wp:wrapNone/>
            <wp:docPr id="7" name="Picture 1" descr=":banner(T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banner(TUR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E3653"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9F25310" wp14:editId="60698512">
                <wp:simplePos x="0" y="0"/>
                <wp:positionH relativeFrom="column">
                  <wp:posOffset>1671320</wp:posOffset>
                </wp:positionH>
                <wp:positionV relativeFrom="paragraph">
                  <wp:posOffset>-461010</wp:posOffset>
                </wp:positionV>
                <wp:extent cx="3963670" cy="46672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3670" cy="466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0DA4AFB" w14:textId="10479FB8" w:rsidR="00844DE4" w:rsidRPr="002865A7" w:rsidRDefault="00844DE4" w:rsidP="006F1F55">
                            <w:pPr>
                              <w:pStyle w:val="Heading1"/>
                              <w:rPr>
                                <w:rFonts w:ascii="Times New Roman" w:hAnsi="Times New Rom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52"/>
                                <w:szCs w:val="52"/>
                              </w:rPr>
                              <w:t>Research Brief 16</w:t>
                            </w:r>
                            <w:r w:rsidRPr="002865A7">
                              <w:rPr>
                                <w:rFonts w:ascii="Times New Roman" w:hAnsi="Times New Roman"/>
                                <w:sz w:val="52"/>
                                <w:szCs w:val="52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z w:val="52"/>
                                <w:szCs w:val="52"/>
                              </w:rPr>
                              <w:t>202</w:t>
                            </w:r>
                          </w:p>
                          <w:p w14:paraId="017B793F" w14:textId="77777777" w:rsidR="00844DE4" w:rsidRPr="00526178" w:rsidRDefault="00844DE4" w:rsidP="006F1F55">
                            <w:pPr>
                              <w:pStyle w:val="Heading2"/>
                              <w:rPr>
                                <w:b w:val="0"/>
                                <w:bCs w:val="0"/>
                                <w:i w:val="0"/>
                                <w:iCs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25310" id="Text Box 3" o:spid="_x0000_s1027" type="#_x0000_t202" style="position:absolute;margin-left:131.6pt;margin-top:-36.3pt;width:312.1pt;height:36.7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irZDwIAAA4EAAAOAAAAZHJzL2Uyb0RvYy54bWysU9tuEzEQfUfiHyy/k82lpLDKpiqpgpBK&#10;QWr5AK/Xm7XweszYyW74esZ2khZ4Q/jBGs/lzMyZ8epm7A07KPQabMVnkylnykpotN1V/NvT9s07&#10;znwQthEGrKr4UXl+s379ajW4Us2hA9MoZARifTm4inchuLIovOxUL/wEnLJkbAF7EeiJu6JBMRB6&#10;b4r5dLosBsDGIUjlPWnvspGvE37bKhm+tK1XgZmKU20h3ZjuOt7FeiXKHQrXaXkqQ/xDFb3QlpJe&#10;oO5EEGyP+i+oXksED22YSOgLaFstVeqBuplN/+jmsRNOpV6IHO8uNPn/BysfDl+R6abiV5xZ0dOI&#10;ntQY2AcY2SKyMzhfktOjI7cwkpqmnDr17h7kd88sbDphd+oWEYZOiYaqm8XI4kVoxvERpB4+Q0Np&#10;xD5AAhpb7CN1RAYjdJrS8TKZWIok5eL9crG8JpMk29VyeT1/m1KI8hzt0IePCnoWhYojTT6hi8O9&#10;D7EaUZ5dYjIPRjdbbUx64K7eGGQHQVuyTSfHGteJrE2bQhg+uya83zCMjUgWImZOlzXUwamASEdk&#10;IHMRxnpMvCeuoq2G5kj8IOQlpU9FQgf4k7OBFrTi/sdeoOLMfLLEcdzms4BnoT4LwkoKrXjgLIub&#10;kLd+71DvOkLOU7RwS3NodaLouYrT9GjpUqenDxK3+uU7eT1/4/UvAAAA//8DAFBLAwQUAAYACAAA&#10;ACEAGIKn4t0AAAAIAQAADwAAAGRycy9kb3ducmV2LnhtbEyPwU7DMBBE70j8g7WVuLVOXZSkIU4F&#10;RXBFBKRe3XgbR4nXUey24e8xJ3pczdPM23I324FdcPKdIwnrVQIMqXG6o1bC99fbMgfmgyKtBkco&#10;4Qc97Kr7u1IV2l3pEy91aFksIV8oCSaEseDcNwat8is3IsXs5CarQjynlutJXWO5HbhIkpRb1VFc&#10;MGrEvcGmr89WwuZDZAf/Xr/uxwNu+9y/9CcyUj4s5ucnYAHn8A/Dn35Uhyo6Hd2ZtGeDBJFuREQl&#10;LDORAotEnmePwI4StsCrkt8+UP0CAAD//wMAUEsBAi0AFAAGAAgAAAAhALaDOJL+AAAA4QEAABMA&#10;AAAAAAAAAAAAAAAAAAAAAFtDb250ZW50X1R5cGVzXS54bWxQSwECLQAUAAYACAAAACEAOP0h/9YA&#10;AACUAQAACwAAAAAAAAAAAAAAAAAvAQAAX3JlbHMvLnJlbHNQSwECLQAUAAYACAAAACEAo7Yq2Q8C&#10;AAAOBAAADgAAAAAAAAAAAAAAAAAuAgAAZHJzL2Uyb0RvYy54bWxQSwECLQAUAAYACAAAACEAGIKn&#10;4t0AAAAIAQAADwAAAAAAAAAAAAAAAABpBAAAZHJzL2Rvd25yZXYueG1sUEsFBgAAAAAEAAQA8wAA&#10;AHMFAAAAAA==&#10;" stroked="f">
                <v:fill opacity="0"/>
                <v:textbox inset="0,0,0,0">
                  <w:txbxContent>
                    <w:p w14:paraId="70DA4AFB" w14:textId="10479FB8" w:rsidR="00844DE4" w:rsidRPr="002865A7" w:rsidRDefault="00844DE4" w:rsidP="006F1F55">
                      <w:pPr>
                        <w:pStyle w:val="Heading1"/>
                        <w:rPr>
                          <w:rFonts w:ascii="Times New Roman" w:hAnsi="Times New Roman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/>
                          <w:sz w:val="52"/>
                          <w:szCs w:val="52"/>
                        </w:rPr>
                        <w:t>Research Brief 16</w:t>
                      </w:r>
                      <w:r w:rsidRPr="002865A7">
                        <w:rPr>
                          <w:rFonts w:ascii="Times New Roman" w:hAnsi="Times New Roman"/>
                          <w:sz w:val="52"/>
                          <w:szCs w:val="52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z w:val="52"/>
                          <w:szCs w:val="52"/>
                        </w:rPr>
                        <w:t>202</w:t>
                      </w:r>
                    </w:p>
                    <w:p w14:paraId="017B793F" w14:textId="77777777" w:rsidR="00844DE4" w:rsidRPr="00526178" w:rsidRDefault="00844DE4" w:rsidP="006F1F55">
                      <w:pPr>
                        <w:pStyle w:val="Heading2"/>
                        <w:rPr>
                          <w:b w:val="0"/>
                          <w:bCs w:val="0"/>
                          <w:i w:val="0"/>
                          <w:iCs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95F4CB" w14:textId="77777777" w:rsidR="006F1F55" w:rsidRPr="000E3653" w:rsidRDefault="006F1F55" w:rsidP="006F1F55">
      <w:pPr>
        <w:rPr>
          <w:lang w:val="en-US"/>
        </w:rPr>
      </w:pPr>
    </w:p>
    <w:p w14:paraId="7ADCCFBB" w14:textId="77777777" w:rsidR="00067415" w:rsidRPr="000E3653" w:rsidRDefault="00067415" w:rsidP="0082709E">
      <w:pPr>
        <w:jc w:val="center"/>
        <w:rPr>
          <w:b/>
          <w:sz w:val="32"/>
          <w:szCs w:val="32"/>
          <w:lang w:val="en-US"/>
        </w:rPr>
      </w:pPr>
    </w:p>
    <w:p w14:paraId="041A3DC9" w14:textId="358661C0" w:rsidR="006F1F55" w:rsidRPr="000E3653" w:rsidRDefault="002F72E3" w:rsidP="000E3653">
      <w:pPr>
        <w:spacing w:after="120"/>
        <w:jc w:val="center"/>
        <w:outlineLvl w:val="0"/>
        <w:rPr>
          <w:b/>
          <w:sz w:val="32"/>
          <w:szCs w:val="32"/>
          <w:lang w:val="en-US"/>
        </w:rPr>
      </w:pPr>
      <w:r w:rsidRPr="000E3653">
        <w:rPr>
          <w:b/>
          <w:sz w:val="32"/>
          <w:szCs w:val="32"/>
          <w:lang w:val="en-US"/>
        </w:rPr>
        <w:t>WHO TAKES CARE OF</w:t>
      </w:r>
      <w:r w:rsidR="00132601" w:rsidRPr="000E3653">
        <w:rPr>
          <w:b/>
          <w:sz w:val="32"/>
          <w:szCs w:val="32"/>
          <w:lang w:val="en-US"/>
        </w:rPr>
        <w:t xml:space="preserve"> THE</w:t>
      </w:r>
      <w:r w:rsidRPr="000E3653">
        <w:rPr>
          <w:b/>
          <w:sz w:val="32"/>
          <w:szCs w:val="32"/>
          <w:lang w:val="en-US"/>
        </w:rPr>
        <w:t xml:space="preserve"> CHILDREN</w:t>
      </w:r>
      <w:r w:rsidR="00D15EF6" w:rsidRPr="000E3653">
        <w:rPr>
          <w:b/>
          <w:sz w:val="32"/>
          <w:szCs w:val="32"/>
          <w:lang w:val="en-US"/>
        </w:rPr>
        <w:t>?</w:t>
      </w:r>
    </w:p>
    <w:p w14:paraId="1DCBDCDA" w14:textId="0BD03D86" w:rsidR="00D15EF6" w:rsidRPr="000E3653" w:rsidRDefault="002F72E3" w:rsidP="00D20C97">
      <w:pPr>
        <w:spacing w:after="120"/>
        <w:jc w:val="center"/>
        <w:rPr>
          <w:b/>
          <w:sz w:val="32"/>
          <w:szCs w:val="32"/>
          <w:lang w:val="en-US"/>
        </w:rPr>
      </w:pPr>
      <w:r w:rsidRPr="000E3653">
        <w:rPr>
          <w:b/>
          <w:sz w:val="32"/>
          <w:szCs w:val="32"/>
          <w:lang w:val="en-US"/>
        </w:rPr>
        <w:t>FEMALE LABOR FORCE PARTICIPATION AND GENDER</w:t>
      </w:r>
    </w:p>
    <w:p w14:paraId="7DC0FD71" w14:textId="77777777" w:rsidR="0082709E" w:rsidRPr="000E3653" w:rsidRDefault="003D3CF1" w:rsidP="0082709E">
      <w:pPr>
        <w:jc w:val="center"/>
        <w:rPr>
          <w:b/>
          <w:lang w:val="en-US"/>
        </w:rPr>
      </w:pPr>
      <w:r w:rsidRPr="000E3653">
        <w:rPr>
          <w:b/>
          <w:lang w:val="en-US"/>
        </w:rPr>
        <w:t>Hande Paker</w:t>
      </w:r>
      <w:r w:rsidR="00635F17" w:rsidRPr="000E3653">
        <w:rPr>
          <w:rStyle w:val="FootnoteReference"/>
          <w:b/>
          <w:lang w:val="en-US"/>
        </w:rPr>
        <w:footnoteReference w:customMarkFollows="1" w:id="1"/>
        <w:sym w:font="Symbol" w:char="F02A"/>
      </w:r>
      <w:r w:rsidR="00666A21" w:rsidRPr="000E3653">
        <w:rPr>
          <w:b/>
          <w:lang w:val="en-US"/>
        </w:rPr>
        <w:t xml:space="preserve"> ve</w:t>
      </w:r>
      <w:r w:rsidR="0082709E" w:rsidRPr="000E3653">
        <w:rPr>
          <w:b/>
          <w:lang w:val="en-US"/>
        </w:rPr>
        <w:t xml:space="preserve"> Gökçe Uysal</w:t>
      </w:r>
      <w:r w:rsidR="00635F17" w:rsidRPr="000E3653">
        <w:rPr>
          <w:rStyle w:val="FootnoteReference"/>
          <w:b/>
          <w:lang w:val="en-US"/>
        </w:rPr>
        <w:footnoteReference w:customMarkFollows="1" w:id="2"/>
        <w:sym w:font="Symbol" w:char="F02A"/>
      </w:r>
      <w:r w:rsidR="00635F17" w:rsidRPr="000E3653">
        <w:rPr>
          <w:rStyle w:val="FootnoteReference"/>
          <w:b/>
          <w:lang w:val="en-US"/>
        </w:rPr>
        <w:sym w:font="Symbol" w:char="F02A"/>
      </w:r>
      <w:r w:rsidR="00877D33" w:rsidRPr="000E3653">
        <w:rPr>
          <w:b/>
          <w:lang w:val="en-US"/>
        </w:rPr>
        <w:t xml:space="preserve"> </w:t>
      </w:r>
    </w:p>
    <w:p w14:paraId="6FC7C572" w14:textId="5900CB0A" w:rsidR="0082709E" w:rsidRPr="000E3653" w:rsidRDefault="002F72E3" w:rsidP="0082709E">
      <w:pPr>
        <w:jc w:val="center"/>
        <w:rPr>
          <w:b/>
          <w:lang w:val="en-US"/>
        </w:rPr>
      </w:pPr>
      <w:r w:rsidRPr="000E3653">
        <w:rPr>
          <w:b/>
          <w:lang w:val="en-US"/>
        </w:rPr>
        <w:t>Executive Summary</w:t>
      </w:r>
    </w:p>
    <w:p w14:paraId="5DEE87BF" w14:textId="4EA49C78" w:rsidR="00666D7D" w:rsidRPr="000E3653" w:rsidRDefault="00D31BDC" w:rsidP="00C253F6">
      <w:pPr>
        <w:rPr>
          <w:lang w:val="en-US"/>
        </w:rPr>
      </w:pPr>
      <w:bookmarkStart w:id="0" w:name="_GoBack"/>
      <w:r w:rsidRPr="000E3653">
        <w:rPr>
          <w:lang w:val="en-US"/>
        </w:rPr>
        <w:t xml:space="preserve">In </w:t>
      </w:r>
      <w:r w:rsidR="00C21458" w:rsidRPr="000E3653">
        <w:rPr>
          <w:lang w:val="en-US"/>
        </w:rPr>
        <w:t>this research</w:t>
      </w:r>
      <w:r w:rsidR="00452C23" w:rsidRPr="000E3653">
        <w:rPr>
          <w:lang w:val="en-US"/>
        </w:rPr>
        <w:t xml:space="preserve"> brief</w:t>
      </w:r>
      <w:r w:rsidR="00CE2219" w:rsidRPr="000E3653">
        <w:rPr>
          <w:lang w:val="en-US"/>
        </w:rPr>
        <w:t>, we focus</w:t>
      </w:r>
      <w:r w:rsidR="0024661F" w:rsidRPr="000E3653">
        <w:rPr>
          <w:lang w:val="en-US"/>
        </w:rPr>
        <w:t xml:space="preserve"> on how childcare </w:t>
      </w:r>
      <w:r w:rsidR="00B90C8A">
        <w:rPr>
          <w:lang w:val="en-US"/>
        </w:rPr>
        <w:t>tasks</w:t>
      </w:r>
      <w:r w:rsidR="00C21458" w:rsidRPr="000E3653">
        <w:rPr>
          <w:lang w:val="en-US"/>
        </w:rPr>
        <w:t xml:space="preserve"> are shared among parents. The distribu</w:t>
      </w:r>
      <w:r w:rsidR="0024661F" w:rsidRPr="000E3653">
        <w:rPr>
          <w:lang w:val="en-US"/>
        </w:rPr>
        <w:t xml:space="preserve">tion of childcare </w:t>
      </w:r>
      <w:r w:rsidR="00B90C8A">
        <w:rPr>
          <w:lang w:val="en-US"/>
        </w:rPr>
        <w:t>tasks</w:t>
      </w:r>
      <w:r w:rsidR="00C21458" w:rsidRPr="000E3653">
        <w:rPr>
          <w:lang w:val="en-US"/>
        </w:rPr>
        <w:t xml:space="preserve"> </w:t>
      </w:r>
      <w:r w:rsidR="00E55DE8">
        <w:rPr>
          <w:lang w:val="en-US"/>
        </w:rPr>
        <w:t>is</w:t>
      </w:r>
      <w:r w:rsidR="00076CC9">
        <w:rPr>
          <w:lang w:val="en-US"/>
        </w:rPr>
        <w:t xml:space="preserve"> studied</w:t>
      </w:r>
      <w:r w:rsidR="000E3653">
        <w:rPr>
          <w:lang w:val="en-US"/>
        </w:rPr>
        <w:t xml:space="preserve"> in relation to</w:t>
      </w:r>
      <w:r w:rsidRPr="000E3653">
        <w:rPr>
          <w:lang w:val="en-US"/>
        </w:rPr>
        <w:t xml:space="preserve"> female labor force participation</w:t>
      </w:r>
      <w:r w:rsidR="00F73ED5">
        <w:rPr>
          <w:lang w:val="en-US"/>
        </w:rPr>
        <w:t xml:space="preserve"> decisions</w:t>
      </w:r>
      <w:r w:rsidRPr="000E3653">
        <w:rPr>
          <w:lang w:val="en-US"/>
        </w:rPr>
        <w:t xml:space="preserve">. Our data shows that the childcare in Turkey is mainly determined by gender inequality. </w:t>
      </w:r>
      <w:r w:rsidR="000F4BFB" w:rsidRPr="000E3653">
        <w:rPr>
          <w:lang w:val="en-US"/>
        </w:rPr>
        <w:t xml:space="preserve">The sharing of childcare </w:t>
      </w:r>
      <w:r w:rsidR="00B90C8A">
        <w:rPr>
          <w:lang w:val="en-US"/>
        </w:rPr>
        <w:t>tasks</w:t>
      </w:r>
      <w:r w:rsidR="00C13794" w:rsidRPr="000E3653">
        <w:rPr>
          <w:lang w:val="en-US"/>
        </w:rPr>
        <w:t xml:space="preserve"> </w:t>
      </w:r>
      <w:r w:rsidR="0064766A">
        <w:rPr>
          <w:lang w:val="en-US"/>
        </w:rPr>
        <w:t>is</w:t>
      </w:r>
      <w:r w:rsidR="00C13794" w:rsidRPr="000E3653">
        <w:rPr>
          <w:lang w:val="en-US"/>
        </w:rPr>
        <w:t xml:space="preserve"> not only </w:t>
      </w:r>
      <w:r w:rsidR="0064766A">
        <w:rPr>
          <w:lang w:val="en-US"/>
        </w:rPr>
        <w:t xml:space="preserve">strikingly </w:t>
      </w:r>
      <w:r w:rsidR="00C13794" w:rsidRPr="000E3653">
        <w:rPr>
          <w:lang w:val="en-US"/>
        </w:rPr>
        <w:t>unfair from the point of</w:t>
      </w:r>
      <w:r w:rsidR="000F4BFB" w:rsidRPr="000E3653">
        <w:rPr>
          <w:lang w:val="en-US"/>
        </w:rPr>
        <w:t xml:space="preserve"> women but also deprive</w:t>
      </w:r>
      <w:r w:rsidR="00961720">
        <w:rPr>
          <w:lang w:val="en-US"/>
        </w:rPr>
        <w:t>s</w:t>
      </w:r>
      <w:r w:rsidR="000F4BFB" w:rsidRPr="000E3653">
        <w:rPr>
          <w:lang w:val="en-US"/>
        </w:rPr>
        <w:t xml:space="preserve"> children </w:t>
      </w:r>
      <w:r w:rsidR="00961720">
        <w:rPr>
          <w:lang w:val="en-US"/>
        </w:rPr>
        <w:t>of their</w:t>
      </w:r>
      <w:r w:rsidR="000F4BFB" w:rsidRPr="000E3653">
        <w:rPr>
          <w:lang w:val="en-US"/>
        </w:rPr>
        <w:t xml:space="preserve"> father’s contribu</w:t>
      </w:r>
      <w:r w:rsidR="00C253F6">
        <w:rPr>
          <w:lang w:val="en-US"/>
        </w:rPr>
        <w:t xml:space="preserve">tion to their development. For example, </w:t>
      </w:r>
      <w:r w:rsidR="00DB1046">
        <w:rPr>
          <w:lang w:val="en-US"/>
        </w:rPr>
        <w:t xml:space="preserve">even among the women in the labor force, </w:t>
      </w:r>
      <w:r w:rsidR="00C253F6">
        <w:rPr>
          <w:lang w:val="en-US"/>
        </w:rPr>
        <w:t>h</w:t>
      </w:r>
      <w:r w:rsidR="00C105CD" w:rsidRPr="000E3653">
        <w:rPr>
          <w:lang w:val="en-US"/>
        </w:rPr>
        <w:t xml:space="preserve">alf of the </w:t>
      </w:r>
      <w:r w:rsidR="00DB1046">
        <w:rPr>
          <w:lang w:val="en-US"/>
        </w:rPr>
        <w:t>women</w:t>
      </w:r>
      <w:r w:rsidR="000F4BFB" w:rsidRPr="000E3653">
        <w:rPr>
          <w:lang w:val="en-US"/>
        </w:rPr>
        <w:t xml:space="preserve"> state that they </w:t>
      </w:r>
      <w:r w:rsidR="00ED6474">
        <w:rPr>
          <w:lang w:val="en-US"/>
        </w:rPr>
        <w:t>have the sole responsibility of</w:t>
      </w:r>
      <w:r w:rsidR="00C105CD" w:rsidRPr="000E3653">
        <w:rPr>
          <w:lang w:val="en-US"/>
        </w:rPr>
        <w:t xml:space="preserve"> changing diaper</w:t>
      </w:r>
      <w:r w:rsidR="00625F8F">
        <w:rPr>
          <w:lang w:val="en-US"/>
        </w:rPr>
        <w:t>s</w:t>
      </w:r>
      <w:r w:rsidR="00C105CD" w:rsidRPr="000E3653">
        <w:rPr>
          <w:lang w:val="en-US"/>
        </w:rPr>
        <w:t>.</w:t>
      </w:r>
      <w:r w:rsidR="00C253F6">
        <w:rPr>
          <w:lang w:val="en-US"/>
        </w:rPr>
        <w:t xml:space="preserve"> This share increases to 80 percent when women who usually are doing this task are included. </w:t>
      </w:r>
      <w:r w:rsidR="00AD52EF" w:rsidRPr="000E3653">
        <w:rPr>
          <w:lang w:val="en-US"/>
        </w:rPr>
        <w:t>Similar</w:t>
      </w:r>
      <w:r w:rsidR="00C8218E" w:rsidRPr="000E3653">
        <w:rPr>
          <w:lang w:val="en-US"/>
        </w:rPr>
        <w:t xml:space="preserve"> results were </w:t>
      </w:r>
      <w:r w:rsidR="00AD52EF">
        <w:rPr>
          <w:lang w:val="en-US"/>
        </w:rPr>
        <w:t>found</w:t>
      </w:r>
      <w:r w:rsidR="00C8218E" w:rsidRPr="000E3653">
        <w:rPr>
          <w:lang w:val="en-US"/>
        </w:rPr>
        <w:t xml:space="preserve"> </w:t>
      </w:r>
      <w:r w:rsidR="00C62544" w:rsidRPr="000E3653">
        <w:rPr>
          <w:lang w:val="en-US"/>
        </w:rPr>
        <w:t xml:space="preserve">in the </w:t>
      </w:r>
      <w:r w:rsidR="00B90C8A">
        <w:rPr>
          <w:lang w:val="en-US"/>
        </w:rPr>
        <w:t>tasks</w:t>
      </w:r>
      <w:r w:rsidR="00C62544" w:rsidRPr="000E3653">
        <w:rPr>
          <w:lang w:val="en-US"/>
        </w:rPr>
        <w:t xml:space="preserve"> of feeding and preparing children. As children grow up and </w:t>
      </w:r>
      <w:r w:rsidR="0041576A">
        <w:rPr>
          <w:lang w:val="en-US"/>
        </w:rPr>
        <w:t>hence</w:t>
      </w:r>
      <w:r w:rsidR="00C62544" w:rsidRPr="000E3653">
        <w:rPr>
          <w:lang w:val="en-US"/>
        </w:rPr>
        <w:t xml:space="preserve"> childcare </w:t>
      </w:r>
      <w:r w:rsidR="00B90C8A">
        <w:rPr>
          <w:lang w:val="en-US"/>
        </w:rPr>
        <w:t>tasks</w:t>
      </w:r>
      <w:r w:rsidR="00C62544" w:rsidRPr="000E3653">
        <w:rPr>
          <w:lang w:val="en-US"/>
        </w:rPr>
        <w:t xml:space="preserve"> </w:t>
      </w:r>
      <w:r w:rsidR="0041576A">
        <w:rPr>
          <w:lang w:val="en-US"/>
        </w:rPr>
        <w:t>change</w:t>
      </w:r>
      <w:r w:rsidR="00C62544" w:rsidRPr="000E3653">
        <w:rPr>
          <w:lang w:val="en-US"/>
        </w:rPr>
        <w:t xml:space="preserve">, the </w:t>
      </w:r>
      <w:r w:rsidR="00E3143E">
        <w:rPr>
          <w:lang w:val="en-US"/>
        </w:rPr>
        <w:t>share</w:t>
      </w:r>
      <w:r w:rsidR="00C62544" w:rsidRPr="000E3653">
        <w:rPr>
          <w:lang w:val="en-US"/>
        </w:rPr>
        <w:t xml:space="preserve"> of women mentioning </w:t>
      </w:r>
      <w:r w:rsidR="00E3143E">
        <w:rPr>
          <w:lang w:val="en-US"/>
        </w:rPr>
        <w:t xml:space="preserve">an </w:t>
      </w:r>
      <w:r w:rsidR="00C62544" w:rsidRPr="000E3653">
        <w:rPr>
          <w:lang w:val="en-US"/>
        </w:rPr>
        <w:t xml:space="preserve">equal share of childcare </w:t>
      </w:r>
      <w:r w:rsidR="00B90C8A">
        <w:rPr>
          <w:lang w:val="en-US"/>
        </w:rPr>
        <w:t>tasks</w:t>
      </w:r>
      <w:r w:rsidR="00C62544" w:rsidRPr="000E3653">
        <w:rPr>
          <w:lang w:val="en-US"/>
        </w:rPr>
        <w:t xml:space="preserve"> among partners</w:t>
      </w:r>
      <w:r w:rsidR="00E3143E">
        <w:rPr>
          <w:lang w:val="en-US"/>
        </w:rPr>
        <w:t>,</w:t>
      </w:r>
      <w:r w:rsidR="00C62544" w:rsidRPr="000E3653">
        <w:rPr>
          <w:lang w:val="en-US"/>
        </w:rPr>
        <w:t xml:space="preserve"> increase.  However, </w:t>
      </w:r>
      <w:r w:rsidR="00E3143E">
        <w:rPr>
          <w:lang w:val="en-US"/>
        </w:rPr>
        <w:t xml:space="preserve">even in </w:t>
      </w:r>
      <w:r w:rsidR="006F2072">
        <w:rPr>
          <w:lang w:val="en-US"/>
        </w:rPr>
        <w:t>tasks</w:t>
      </w:r>
      <w:r w:rsidR="004D58B4" w:rsidRPr="000E3653">
        <w:rPr>
          <w:lang w:val="en-US"/>
        </w:rPr>
        <w:t xml:space="preserve"> </w:t>
      </w:r>
      <w:r w:rsidR="00E3143E">
        <w:rPr>
          <w:lang w:val="en-US"/>
        </w:rPr>
        <w:t>where</w:t>
      </w:r>
      <w:r w:rsidR="004D58B4" w:rsidRPr="000E3653">
        <w:rPr>
          <w:lang w:val="en-US"/>
        </w:rPr>
        <w:t xml:space="preserve"> </w:t>
      </w:r>
      <w:r w:rsidR="006F2072">
        <w:rPr>
          <w:lang w:val="en-US"/>
        </w:rPr>
        <w:t>women report high</w:t>
      </w:r>
      <w:r w:rsidR="00570A51">
        <w:rPr>
          <w:lang w:val="en-US"/>
        </w:rPr>
        <w:t xml:space="preserve"> equal</w:t>
      </w:r>
      <w:r w:rsidR="006F2072">
        <w:rPr>
          <w:lang w:val="en-US"/>
        </w:rPr>
        <w:t xml:space="preserve"> sharing</w:t>
      </w:r>
      <w:r w:rsidR="004D58B4" w:rsidRPr="000E3653">
        <w:rPr>
          <w:lang w:val="en-US"/>
        </w:rPr>
        <w:t>, the</w:t>
      </w:r>
      <w:r w:rsidR="0099074A" w:rsidRPr="000E3653">
        <w:rPr>
          <w:lang w:val="en-US"/>
        </w:rPr>
        <w:t xml:space="preserve"> </w:t>
      </w:r>
      <w:r w:rsidR="00570A51">
        <w:rPr>
          <w:lang w:val="en-US"/>
        </w:rPr>
        <w:t>share</w:t>
      </w:r>
      <w:r w:rsidR="0099074A" w:rsidRPr="000E3653">
        <w:rPr>
          <w:lang w:val="en-US"/>
        </w:rPr>
        <w:t xml:space="preserve"> </w:t>
      </w:r>
      <w:r w:rsidR="006F2072">
        <w:rPr>
          <w:lang w:val="en-US"/>
        </w:rPr>
        <w:t>stays</w:t>
      </w:r>
      <w:r w:rsidR="004D58B4" w:rsidRPr="000E3653">
        <w:rPr>
          <w:lang w:val="en-US"/>
        </w:rPr>
        <w:t xml:space="preserve"> below 40 percent.</w:t>
      </w:r>
      <w:r w:rsidR="00FE59DC" w:rsidRPr="000E3653">
        <w:rPr>
          <w:lang w:val="en-US"/>
        </w:rPr>
        <w:t xml:space="preserve"> </w:t>
      </w:r>
    </w:p>
    <w:bookmarkEnd w:id="0"/>
    <w:p w14:paraId="22DA826E" w14:textId="1F4C2A9E" w:rsidR="00056C33" w:rsidRPr="000E3653" w:rsidRDefault="0087095A" w:rsidP="000E3653">
      <w:pPr>
        <w:outlineLvl w:val="0"/>
        <w:rPr>
          <w:b/>
          <w:lang w:val="en-US"/>
        </w:rPr>
      </w:pPr>
      <w:r>
        <w:rPr>
          <w:b/>
          <w:lang w:val="en-US"/>
        </w:rPr>
        <w:lastRenderedPageBreak/>
        <w:t xml:space="preserve">Description of research </w:t>
      </w:r>
      <w:r w:rsidR="00056C33" w:rsidRPr="000E3653">
        <w:rPr>
          <w:b/>
          <w:lang w:val="en-US"/>
        </w:rPr>
        <w:t xml:space="preserve"> </w:t>
      </w:r>
    </w:p>
    <w:p w14:paraId="33CA79D9" w14:textId="35F04E1C" w:rsidR="00442B9A" w:rsidRPr="000E3653" w:rsidRDefault="007B1FEF" w:rsidP="003E2A5D">
      <w:pPr>
        <w:jc w:val="both"/>
        <w:rPr>
          <w:lang w:val="en-US"/>
        </w:rPr>
      </w:pPr>
      <w:r w:rsidRPr="000E3653">
        <w:rPr>
          <w:lang w:val="en-US"/>
        </w:rPr>
        <w:t xml:space="preserve">The data used in this research brief is a part of a broader research </w:t>
      </w:r>
      <w:r w:rsidR="00B771F1">
        <w:rPr>
          <w:lang w:val="en-US"/>
        </w:rPr>
        <w:t>project funded</w:t>
      </w:r>
      <w:r w:rsidRPr="00B771F1">
        <w:rPr>
          <w:lang w:val="en-US"/>
        </w:rPr>
        <w:t xml:space="preserve"> by TUBITAK</w:t>
      </w:r>
      <w:r w:rsidRPr="000E3653">
        <w:rPr>
          <w:lang w:val="en-US"/>
        </w:rPr>
        <w:t xml:space="preserve"> which we conducted in order to investigate the labor force participation decisions of highly educated women in Turkey </w:t>
      </w:r>
      <w:r w:rsidRPr="000E3653">
        <w:rPr>
          <w:rStyle w:val="FootnoteReference"/>
          <w:lang w:val="en-US"/>
        </w:rPr>
        <w:footnoteReference w:id="3"/>
      </w:r>
      <w:r w:rsidRPr="000E3653">
        <w:rPr>
          <w:lang w:val="en-US"/>
        </w:rPr>
        <w:t>. Within the scope of this interdisciplinary research, we performed in-dept</w:t>
      </w:r>
      <w:r w:rsidR="00D877B8">
        <w:rPr>
          <w:lang w:val="en-US"/>
        </w:rPr>
        <w:t>h</w:t>
      </w:r>
      <w:r w:rsidRPr="000E3653">
        <w:rPr>
          <w:lang w:val="en-US"/>
        </w:rPr>
        <w:t xml:space="preserve"> interviews with 70 women, 8 focus group </w:t>
      </w:r>
      <w:r w:rsidR="00B53862">
        <w:rPr>
          <w:lang w:val="en-US"/>
        </w:rPr>
        <w:t>discussions</w:t>
      </w:r>
      <w:r w:rsidRPr="000E3653">
        <w:rPr>
          <w:lang w:val="en-US"/>
        </w:rPr>
        <w:t xml:space="preserve"> and a survey with 3600 participants.</w:t>
      </w:r>
      <w:r w:rsidR="0051372F" w:rsidRPr="000E3653">
        <w:rPr>
          <w:lang w:val="en-US"/>
        </w:rPr>
        <w:t xml:space="preserve"> </w:t>
      </w:r>
      <w:r w:rsidRPr="000E3653">
        <w:rPr>
          <w:lang w:val="en-US"/>
        </w:rPr>
        <w:t xml:space="preserve">Focus group </w:t>
      </w:r>
      <w:r w:rsidR="007565AB">
        <w:rPr>
          <w:lang w:val="en-US"/>
        </w:rPr>
        <w:t>discussions</w:t>
      </w:r>
      <w:r w:rsidRPr="000E3653">
        <w:rPr>
          <w:lang w:val="en-US"/>
        </w:rPr>
        <w:t xml:space="preserve"> are carried out </w:t>
      </w:r>
      <w:r w:rsidR="008C4B3D">
        <w:rPr>
          <w:lang w:val="en-US"/>
        </w:rPr>
        <w:t xml:space="preserve">in İstanbul, </w:t>
      </w:r>
      <w:r w:rsidRPr="000E3653">
        <w:rPr>
          <w:lang w:val="en-US"/>
        </w:rPr>
        <w:t>in Antalya and Zonguldak where the fema</w:t>
      </w:r>
      <w:r w:rsidR="00241C91">
        <w:rPr>
          <w:lang w:val="en-US"/>
        </w:rPr>
        <w:t xml:space="preserve">le labor force participation rates are </w:t>
      </w:r>
      <w:r w:rsidRPr="000E3653">
        <w:rPr>
          <w:lang w:val="en-US"/>
        </w:rPr>
        <w:t>the highest among highly educated women,</w:t>
      </w:r>
      <w:r w:rsidR="00241C91">
        <w:rPr>
          <w:lang w:val="en-US"/>
        </w:rPr>
        <w:t xml:space="preserve"> as well as in Erzu</w:t>
      </w:r>
      <w:r w:rsidRPr="000E3653">
        <w:rPr>
          <w:lang w:val="en-US"/>
        </w:rPr>
        <w:t>rum and Urfa where the female labor force participation</w:t>
      </w:r>
      <w:r w:rsidR="00241C91">
        <w:rPr>
          <w:lang w:val="en-US"/>
        </w:rPr>
        <w:t xml:space="preserve"> rates are</w:t>
      </w:r>
      <w:r w:rsidRPr="000E3653">
        <w:rPr>
          <w:lang w:val="en-US"/>
        </w:rPr>
        <w:t xml:space="preserve"> the lowest among highly educated women. The survey’s sample is nationally representative which designed as a result of face-to-face interviews with</w:t>
      </w:r>
      <w:r w:rsidR="0051372F" w:rsidRPr="000E3653">
        <w:rPr>
          <w:lang w:val="en-US"/>
        </w:rPr>
        <w:t xml:space="preserve"> 3600</w:t>
      </w:r>
      <w:r w:rsidRPr="000E3653">
        <w:rPr>
          <w:lang w:val="en-US"/>
        </w:rPr>
        <w:t xml:space="preserve"> women participants.</w:t>
      </w:r>
      <w:r w:rsidR="0051372F" w:rsidRPr="000E3653">
        <w:rPr>
          <w:lang w:val="en-US"/>
        </w:rPr>
        <w:t xml:space="preserve"> </w:t>
      </w:r>
      <w:r w:rsidR="009A2B5F">
        <w:rPr>
          <w:lang w:val="en-US"/>
        </w:rPr>
        <w:t>D</w:t>
      </w:r>
      <w:r w:rsidRPr="000E3653">
        <w:rPr>
          <w:lang w:val="en-US"/>
        </w:rPr>
        <w:t xml:space="preserve">ata </w:t>
      </w:r>
      <w:r w:rsidR="009A2B5F">
        <w:rPr>
          <w:lang w:val="en-US"/>
        </w:rPr>
        <w:t>collected focuses</w:t>
      </w:r>
      <w:r w:rsidRPr="000E3653">
        <w:rPr>
          <w:lang w:val="en-US"/>
        </w:rPr>
        <w:t xml:space="preserve"> on current and previous working life experiences of highly educated women, their approach to working life and </w:t>
      </w:r>
      <w:r w:rsidR="009A2B5F">
        <w:rPr>
          <w:lang w:val="en-US"/>
        </w:rPr>
        <w:t>their perception of</w:t>
      </w:r>
      <w:r w:rsidRPr="000E3653">
        <w:rPr>
          <w:lang w:val="en-US"/>
        </w:rPr>
        <w:t xml:space="preserve"> gender roles.</w:t>
      </w:r>
    </w:p>
    <w:p w14:paraId="79B14309" w14:textId="16B47951" w:rsidR="001F1890" w:rsidRPr="000E3653" w:rsidRDefault="007B1FEF" w:rsidP="00C21413">
      <w:pPr>
        <w:spacing w:after="160" w:line="259" w:lineRule="auto"/>
        <w:jc w:val="both"/>
        <w:rPr>
          <w:lang w:val="en-US"/>
        </w:rPr>
      </w:pPr>
      <w:r w:rsidRPr="000E3653">
        <w:rPr>
          <w:lang w:val="en-US"/>
        </w:rPr>
        <w:t xml:space="preserve">In this research brief, </w:t>
      </w:r>
      <w:r w:rsidR="00BD5C94">
        <w:rPr>
          <w:lang w:val="en-US"/>
        </w:rPr>
        <w:t>the main focus is</w:t>
      </w:r>
      <w:r w:rsidRPr="000E3653">
        <w:rPr>
          <w:lang w:val="en-US"/>
        </w:rPr>
        <w:t xml:space="preserve"> on how childcare </w:t>
      </w:r>
      <w:r w:rsidR="00B90C8A">
        <w:rPr>
          <w:lang w:val="en-US"/>
        </w:rPr>
        <w:t>tasks</w:t>
      </w:r>
      <w:r w:rsidRPr="000E3653">
        <w:rPr>
          <w:lang w:val="en-US"/>
        </w:rPr>
        <w:t xml:space="preserve"> </w:t>
      </w:r>
      <w:r w:rsidR="00E84C98">
        <w:rPr>
          <w:lang w:val="en-US"/>
        </w:rPr>
        <w:t>are shared between parents, which constitutes</w:t>
      </w:r>
      <w:r w:rsidRPr="000E3653">
        <w:rPr>
          <w:lang w:val="en-US"/>
        </w:rPr>
        <w:t xml:space="preserve"> a</w:t>
      </w:r>
      <w:r w:rsidR="00E84C98">
        <w:rPr>
          <w:lang w:val="en-US"/>
        </w:rPr>
        <w:t xml:space="preserve"> narrower part of the</w:t>
      </w:r>
      <w:r w:rsidRPr="000E3653">
        <w:rPr>
          <w:lang w:val="en-US"/>
        </w:rPr>
        <w:t xml:space="preserve"> collected data. During the in-dept</w:t>
      </w:r>
      <w:r w:rsidR="008D1959">
        <w:rPr>
          <w:lang w:val="en-US"/>
        </w:rPr>
        <w:t>h</w:t>
      </w:r>
      <w:r w:rsidRPr="000E3653">
        <w:rPr>
          <w:lang w:val="en-US"/>
        </w:rPr>
        <w:t xml:space="preserve"> interviews, focus group </w:t>
      </w:r>
      <w:r w:rsidR="00EE3B70">
        <w:rPr>
          <w:lang w:val="en-US"/>
        </w:rPr>
        <w:t>disc</w:t>
      </w:r>
      <w:r w:rsidR="008D1959">
        <w:rPr>
          <w:lang w:val="en-US"/>
        </w:rPr>
        <w:t>ussions and the survey</w:t>
      </w:r>
      <w:r w:rsidRPr="000E3653">
        <w:rPr>
          <w:lang w:val="en-US"/>
        </w:rPr>
        <w:t xml:space="preserve">, questions </w:t>
      </w:r>
      <w:r w:rsidR="00EE3B70" w:rsidRPr="000E3653">
        <w:rPr>
          <w:lang w:val="en-US"/>
        </w:rPr>
        <w:t xml:space="preserve">were asked to participant women </w:t>
      </w:r>
      <w:r w:rsidRPr="000E3653">
        <w:rPr>
          <w:lang w:val="en-US"/>
        </w:rPr>
        <w:t xml:space="preserve">on how childcare </w:t>
      </w:r>
      <w:r w:rsidR="00B90C8A">
        <w:rPr>
          <w:lang w:val="en-US"/>
        </w:rPr>
        <w:t>tasks</w:t>
      </w:r>
      <w:r w:rsidRPr="000E3653">
        <w:rPr>
          <w:lang w:val="en-US"/>
        </w:rPr>
        <w:t xml:space="preserve"> like diapering, preparing food/feeding child, playing with child and helping child’s homework</w:t>
      </w:r>
      <w:r w:rsidR="00EE3B70">
        <w:rPr>
          <w:lang w:val="en-US"/>
        </w:rPr>
        <w:t>, etc</w:t>
      </w:r>
      <w:r w:rsidRPr="000E3653">
        <w:rPr>
          <w:lang w:val="en-US"/>
        </w:rPr>
        <w:t>. The</w:t>
      </w:r>
      <w:r w:rsidR="002635A2">
        <w:rPr>
          <w:lang w:val="en-US"/>
        </w:rPr>
        <w:t xml:space="preserve">refore, the </w:t>
      </w:r>
      <w:r w:rsidR="00142CD2">
        <w:rPr>
          <w:lang w:val="en-US"/>
        </w:rPr>
        <w:t>primary</w:t>
      </w:r>
      <w:r w:rsidR="002635A2">
        <w:rPr>
          <w:lang w:val="en-US"/>
        </w:rPr>
        <w:t xml:space="preserve"> goal of this research brief is to analyze this part of the data.</w:t>
      </w:r>
      <w:r w:rsidR="00041E56">
        <w:rPr>
          <w:lang w:val="en-US"/>
        </w:rPr>
        <w:t xml:space="preserve"> </w:t>
      </w:r>
      <w:r w:rsidRPr="000E3653">
        <w:rPr>
          <w:lang w:val="en-US"/>
        </w:rPr>
        <w:t xml:space="preserve">The distribution of childcare </w:t>
      </w:r>
      <w:r w:rsidR="00B90C8A">
        <w:rPr>
          <w:lang w:val="en-US"/>
        </w:rPr>
        <w:t>tasks</w:t>
      </w:r>
      <w:r w:rsidR="002823DC">
        <w:rPr>
          <w:lang w:val="en-US"/>
        </w:rPr>
        <w:t xml:space="preserve"> was</w:t>
      </w:r>
      <w:r w:rsidR="002635A2">
        <w:rPr>
          <w:lang w:val="en-US"/>
        </w:rPr>
        <w:t xml:space="preserve"> studied in relation to </w:t>
      </w:r>
      <w:r w:rsidRPr="000E3653">
        <w:rPr>
          <w:lang w:val="en-US"/>
        </w:rPr>
        <w:t>female labor force participation</w:t>
      </w:r>
      <w:r w:rsidR="002635A2">
        <w:rPr>
          <w:lang w:val="en-US"/>
        </w:rPr>
        <w:t xml:space="preserve"> decisions</w:t>
      </w:r>
      <w:r w:rsidRPr="000E3653">
        <w:rPr>
          <w:lang w:val="en-US"/>
        </w:rPr>
        <w:t>.</w:t>
      </w:r>
      <w:r w:rsidR="004F7AEF" w:rsidRPr="000E3653">
        <w:rPr>
          <w:lang w:val="en-US"/>
        </w:rPr>
        <w:t xml:space="preserve"> </w:t>
      </w:r>
    </w:p>
    <w:p w14:paraId="58F8DBB0" w14:textId="7C60BF8C" w:rsidR="002823DC" w:rsidRPr="002823DC" w:rsidRDefault="007B1FEF" w:rsidP="002823DC">
      <w:pPr>
        <w:spacing w:after="160" w:line="259" w:lineRule="auto"/>
        <w:jc w:val="both"/>
        <w:outlineLvl w:val="0"/>
        <w:rPr>
          <w:b/>
          <w:lang w:val="en-US"/>
        </w:rPr>
      </w:pPr>
      <w:r w:rsidRPr="000E3653">
        <w:rPr>
          <w:b/>
          <w:lang w:val="en-US"/>
        </w:rPr>
        <w:t xml:space="preserve">The sharing of childcare </w:t>
      </w:r>
      <w:r w:rsidR="00B90C8A">
        <w:rPr>
          <w:b/>
          <w:lang w:val="en-US"/>
        </w:rPr>
        <w:t>tasks</w:t>
      </w:r>
      <w:r w:rsidRPr="000E3653">
        <w:rPr>
          <w:b/>
          <w:lang w:val="en-US"/>
        </w:rPr>
        <w:t xml:space="preserve"> </w:t>
      </w:r>
    </w:p>
    <w:p w14:paraId="75196731" w14:textId="3AEAF6D9" w:rsidR="001F1890" w:rsidRPr="000E3653" w:rsidRDefault="002823DC" w:rsidP="00C21413">
      <w:pPr>
        <w:spacing w:after="160" w:line="259" w:lineRule="auto"/>
        <w:jc w:val="both"/>
        <w:rPr>
          <w:lang w:val="en-US"/>
        </w:rPr>
      </w:pPr>
      <w:r>
        <w:rPr>
          <w:lang w:val="en-US"/>
        </w:rPr>
        <w:lastRenderedPageBreak/>
        <w:t xml:space="preserve">The childcare tasks included in this research brief were determined with the view that children of different ages have different childcare needs. </w:t>
      </w:r>
      <w:r w:rsidR="007B1FEF" w:rsidRPr="000E3653">
        <w:rPr>
          <w:lang w:val="en-US"/>
        </w:rPr>
        <w:t xml:space="preserve">The </w:t>
      </w:r>
      <w:r w:rsidR="00B90C8A">
        <w:rPr>
          <w:lang w:val="en-US"/>
        </w:rPr>
        <w:t>tasks</w:t>
      </w:r>
      <w:r w:rsidR="007B1FEF" w:rsidRPr="000E3653">
        <w:rPr>
          <w:lang w:val="en-US"/>
        </w:rPr>
        <w:t xml:space="preserve"> lik</w:t>
      </w:r>
      <w:r>
        <w:rPr>
          <w:lang w:val="en-US"/>
        </w:rPr>
        <w:t>e</w:t>
      </w:r>
      <w:r w:rsidR="007B1FEF" w:rsidRPr="000E3653">
        <w:rPr>
          <w:lang w:val="en-US"/>
        </w:rPr>
        <w:t xml:space="preserve"> diapering and feeding are considered for younger children whereas </w:t>
      </w:r>
      <w:r w:rsidR="00B90C8A">
        <w:rPr>
          <w:lang w:val="en-US"/>
        </w:rPr>
        <w:t>tasks</w:t>
      </w:r>
      <w:r w:rsidR="007B1FEF" w:rsidRPr="000E3653">
        <w:rPr>
          <w:lang w:val="en-US"/>
        </w:rPr>
        <w:t xml:space="preserve"> like preparing food and helping child’s homework are included in analysis for relatively older </w:t>
      </w:r>
      <w:r w:rsidR="00261CE7">
        <w:rPr>
          <w:lang w:val="en-US"/>
        </w:rPr>
        <w:t>children</w:t>
      </w:r>
      <w:r w:rsidR="003C2BAF" w:rsidRPr="000E3653">
        <w:rPr>
          <w:lang w:val="en-US"/>
        </w:rPr>
        <w:t>.</w:t>
      </w:r>
      <w:r w:rsidR="007B1FEF" w:rsidRPr="000E3653">
        <w:rPr>
          <w:lang w:val="en-US"/>
        </w:rPr>
        <w:t xml:space="preserve"> </w:t>
      </w:r>
      <w:r w:rsidR="00B66712">
        <w:rPr>
          <w:lang w:val="en-US"/>
        </w:rPr>
        <w:t>Tasks</w:t>
      </w:r>
      <w:r w:rsidR="007B1FEF" w:rsidRPr="000E3653">
        <w:rPr>
          <w:lang w:val="en-US"/>
        </w:rPr>
        <w:t xml:space="preserve"> like preparing food/feeding child, playing with the child and helping child’s homework were asked in the </w:t>
      </w:r>
      <w:r w:rsidR="00D423B8" w:rsidRPr="000E3653">
        <w:rPr>
          <w:lang w:val="en-US"/>
        </w:rPr>
        <w:t>similar</w:t>
      </w:r>
      <w:r w:rsidR="007B1FEF" w:rsidRPr="000E3653">
        <w:rPr>
          <w:lang w:val="en-US"/>
        </w:rPr>
        <w:t xml:space="preserve"> surveys. </w:t>
      </w:r>
      <w:r w:rsidR="00D423B8">
        <w:rPr>
          <w:lang w:val="en-US"/>
        </w:rPr>
        <w:t>Even though it is not a part of other surveys conducted on childcare issues</w:t>
      </w:r>
      <w:r w:rsidR="007B1FEF" w:rsidRPr="000E3653">
        <w:rPr>
          <w:lang w:val="en-US"/>
        </w:rPr>
        <w:t>, the duty of changing diaper</w:t>
      </w:r>
      <w:r w:rsidR="00D423B8">
        <w:rPr>
          <w:lang w:val="en-US"/>
        </w:rPr>
        <w:t>s was</w:t>
      </w:r>
      <w:r w:rsidR="007B1FEF" w:rsidRPr="000E3653">
        <w:rPr>
          <w:lang w:val="en-US"/>
        </w:rPr>
        <w:t xml:space="preserve"> mentioned </w:t>
      </w:r>
      <w:r w:rsidR="00D423B8">
        <w:rPr>
          <w:lang w:val="en-US"/>
        </w:rPr>
        <w:t>consistently</w:t>
      </w:r>
      <w:r w:rsidR="007B1FEF" w:rsidRPr="000E3653">
        <w:rPr>
          <w:lang w:val="en-US"/>
        </w:rPr>
        <w:t xml:space="preserve"> by women during the in-dept</w:t>
      </w:r>
      <w:r w:rsidR="00D423B8">
        <w:rPr>
          <w:lang w:val="en-US"/>
        </w:rPr>
        <w:t>h</w:t>
      </w:r>
      <w:r w:rsidR="007B1FEF" w:rsidRPr="000E3653">
        <w:rPr>
          <w:lang w:val="en-US"/>
        </w:rPr>
        <w:t xml:space="preserve"> interviews and focus group </w:t>
      </w:r>
      <w:r w:rsidR="00D423B8">
        <w:rPr>
          <w:lang w:val="en-US"/>
        </w:rPr>
        <w:t>discussions</w:t>
      </w:r>
      <w:r w:rsidR="007B1FEF" w:rsidRPr="000E3653">
        <w:rPr>
          <w:lang w:val="en-US"/>
        </w:rPr>
        <w:t>.</w:t>
      </w:r>
      <w:r w:rsidR="003C2BAF" w:rsidRPr="000E3653">
        <w:rPr>
          <w:lang w:val="en-US"/>
        </w:rPr>
        <w:t xml:space="preserve"> </w:t>
      </w:r>
    </w:p>
    <w:p w14:paraId="6A98B0F1" w14:textId="6167ABD6" w:rsidR="00E57365" w:rsidRPr="000E3653" w:rsidRDefault="00E57365" w:rsidP="00E57365">
      <w:pPr>
        <w:spacing w:after="160" w:line="259" w:lineRule="auto"/>
        <w:ind w:left="708"/>
        <w:jc w:val="both"/>
        <w:rPr>
          <w:lang w:val="en-US"/>
        </w:rPr>
      </w:pPr>
      <w:r w:rsidRPr="000E3653">
        <w:rPr>
          <w:lang w:val="en-US"/>
        </w:rPr>
        <w:t>“</w:t>
      </w:r>
      <w:r w:rsidR="007B1FEF" w:rsidRPr="000E3653">
        <w:rPr>
          <w:lang w:val="en-US"/>
        </w:rPr>
        <w:t>For instance my husband cannot change diaper</w:t>
      </w:r>
      <w:r w:rsidR="00D05FE6">
        <w:rPr>
          <w:lang w:val="en-US"/>
        </w:rPr>
        <w:t>s</w:t>
      </w:r>
      <w:r w:rsidR="007B1FEF" w:rsidRPr="000E3653">
        <w:rPr>
          <w:lang w:val="en-US"/>
        </w:rPr>
        <w:t>. I mean, I don’t say he nev</w:t>
      </w:r>
      <w:r w:rsidR="00527B75">
        <w:rPr>
          <w:lang w:val="en-US"/>
        </w:rPr>
        <w:t>er changes it but he just can not (...) Even worse</w:t>
      </w:r>
      <w:r w:rsidR="007B1FEF" w:rsidRPr="000E3653">
        <w:rPr>
          <w:lang w:val="en-US"/>
        </w:rPr>
        <w:t xml:space="preserve"> things can </w:t>
      </w:r>
      <w:r w:rsidR="00527B75">
        <w:rPr>
          <w:lang w:val="en-US"/>
        </w:rPr>
        <w:t>happen</w:t>
      </w:r>
      <w:r w:rsidR="007B1FEF" w:rsidRPr="000E3653">
        <w:rPr>
          <w:lang w:val="en-US"/>
        </w:rPr>
        <w:t xml:space="preserve"> if he touches the diaper here and there. </w:t>
      </w:r>
      <w:r w:rsidR="00F247E7" w:rsidRPr="000E3653">
        <w:rPr>
          <w:lang w:val="en-US"/>
        </w:rPr>
        <w:t>Therefore,</w:t>
      </w:r>
      <w:r w:rsidR="007B1FEF" w:rsidRPr="000E3653">
        <w:rPr>
          <w:lang w:val="en-US"/>
        </w:rPr>
        <w:t xml:space="preserve"> he never changed baby’s diaper.” (university graduate, working, 27 March 2014) </w:t>
      </w:r>
    </w:p>
    <w:p w14:paraId="7EC90E59" w14:textId="3DF7E7EE" w:rsidR="00E57365" w:rsidRPr="000E3653" w:rsidRDefault="00E57365" w:rsidP="00E57365">
      <w:pPr>
        <w:spacing w:after="160" w:line="259" w:lineRule="auto"/>
        <w:ind w:left="708"/>
        <w:jc w:val="both"/>
        <w:rPr>
          <w:lang w:val="en-US"/>
        </w:rPr>
      </w:pPr>
      <w:r w:rsidRPr="00F247E7">
        <w:rPr>
          <w:lang w:val="en-US"/>
        </w:rPr>
        <w:t>“</w:t>
      </w:r>
      <w:r w:rsidR="007B1FEF" w:rsidRPr="00F247E7">
        <w:rPr>
          <w:lang w:val="en-US"/>
        </w:rPr>
        <w:t>I</w:t>
      </w:r>
      <w:r w:rsidR="00F247E7">
        <w:rPr>
          <w:lang w:val="en-US"/>
        </w:rPr>
        <w:t xml:space="preserve">t is not like I am </w:t>
      </w:r>
      <w:r w:rsidR="007B1FEF" w:rsidRPr="00F247E7">
        <w:rPr>
          <w:lang w:val="en-US"/>
        </w:rPr>
        <w:t>saying that he should change the baby’s diaper” (high</w:t>
      </w:r>
      <w:r w:rsidR="007B1FEF" w:rsidRPr="000E3653">
        <w:rPr>
          <w:lang w:val="en-US"/>
        </w:rPr>
        <w:t xml:space="preserve"> school graduate, not working, 18 April 2014)</w:t>
      </w:r>
    </w:p>
    <w:p w14:paraId="023875C1" w14:textId="04C25E4A" w:rsidR="00C21413" w:rsidRPr="000E3653" w:rsidRDefault="007B1FEF" w:rsidP="00C21413">
      <w:pPr>
        <w:spacing w:after="160" w:line="259" w:lineRule="auto"/>
        <w:jc w:val="both"/>
        <w:rPr>
          <w:lang w:val="en-US"/>
        </w:rPr>
      </w:pPr>
      <w:r w:rsidRPr="000E3653">
        <w:rPr>
          <w:lang w:val="en-US"/>
        </w:rPr>
        <w:t xml:space="preserve">The data regarding </w:t>
      </w:r>
      <w:r w:rsidR="00B93805">
        <w:rPr>
          <w:lang w:val="en-US"/>
        </w:rPr>
        <w:t>task</w:t>
      </w:r>
      <w:r w:rsidRPr="000E3653">
        <w:rPr>
          <w:lang w:val="en-US"/>
        </w:rPr>
        <w:t xml:space="preserve"> sharing </w:t>
      </w:r>
      <w:r w:rsidR="00B93805">
        <w:rPr>
          <w:lang w:val="en-US"/>
        </w:rPr>
        <w:t>of</w:t>
      </w:r>
      <w:r w:rsidRPr="000E3653">
        <w:rPr>
          <w:lang w:val="en-US"/>
        </w:rPr>
        <w:t xml:space="preserve"> changing diaper</w:t>
      </w:r>
      <w:r w:rsidR="00B93805">
        <w:rPr>
          <w:lang w:val="en-US"/>
        </w:rPr>
        <w:t>s</w:t>
      </w:r>
      <w:r w:rsidRPr="000E3653">
        <w:rPr>
          <w:lang w:val="en-US"/>
        </w:rPr>
        <w:t xml:space="preserve"> has been summarized in </w:t>
      </w:r>
      <w:r w:rsidRPr="000E3653">
        <w:rPr>
          <w:lang w:val="en-US"/>
        </w:rPr>
        <w:fldChar w:fldCharType="begin"/>
      </w:r>
      <w:r w:rsidRPr="000E3653">
        <w:rPr>
          <w:lang w:val="en-US"/>
        </w:rPr>
        <w:instrText xml:space="preserve"> REF _Ref471993686 \h </w:instrText>
      </w:r>
      <w:r w:rsidRPr="000E3653">
        <w:rPr>
          <w:lang w:val="en-US"/>
        </w:rPr>
      </w:r>
      <w:r w:rsidRPr="000E3653">
        <w:rPr>
          <w:lang w:val="en-US"/>
        </w:rPr>
        <w:fldChar w:fldCharType="separate"/>
      </w:r>
      <w:r w:rsidRPr="000E3653">
        <w:rPr>
          <w:lang w:val="en-US"/>
        </w:rPr>
        <w:t>Table 1</w:t>
      </w:r>
      <w:r w:rsidRPr="000E3653">
        <w:rPr>
          <w:lang w:val="en-US"/>
        </w:rPr>
        <w:fldChar w:fldCharType="end"/>
      </w:r>
      <w:r w:rsidRPr="000E3653">
        <w:rPr>
          <w:lang w:val="en-US"/>
        </w:rPr>
        <w:t xml:space="preserve">. </w:t>
      </w:r>
      <w:r w:rsidR="00B93805">
        <w:rPr>
          <w:lang w:val="en-US"/>
        </w:rPr>
        <w:t>Even among women in the labor force, half of them state that t</w:t>
      </w:r>
      <w:r w:rsidRPr="000E3653">
        <w:rPr>
          <w:lang w:val="en-US"/>
        </w:rPr>
        <w:t>hey are the one</w:t>
      </w:r>
      <w:r w:rsidR="00B93805">
        <w:rPr>
          <w:lang w:val="en-US"/>
        </w:rPr>
        <w:t>s</w:t>
      </w:r>
      <w:r w:rsidRPr="000E3653">
        <w:rPr>
          <w:lang w:val="en-US"/>
        </w:rPr>
        <w:t xml:space="preserve"> who </w:t>
      </w:r>
      <w:r w:rsidR="00B93805">
        <w:rPr>
          <w:lang w:val="en-US"/>
        </w:rPr>
        <w:t xml:space="preserve">always </w:t>
      </w:r>
      <w:r w:rsidRPr="000E3653">
        <w:rPr>
          <w:lang w:val="en-US"/>
        </w:rPr>
        <w:t xml:space="preserve">change </w:t>
      </w:r>
      <w:r w:rsidR="00B93805">
        <w:rPr>
          <w:lang w:val="en-US"/>
        </w:rPr>
        <w:t xml:space="preserve">their </w:t>
      </w:r>
      <w:r w:rsidRPr="000E3653">
        <w:rPr>
          <w:lang w:val="en-US"/>
        </w:rPr>
        <w:t>baby’s diaper.</w:t>
      </w:r>
      <w:r w:rsidR="00CF633F" w:rsidRPr="000E3653">
        <w:rPr>
          <w:lang w:val="en-US"/>
        </w:rPr>
        <w:t xml:space="preserve"> </w:t>
      </w:r>
      <w:r w:rsidR="00B93805">
        <w:rPr>
          <w:lang w:val="en-US"/>
        </w:rPr>
        <w:t>Including women who say they are</w:t>
      </w:r>
      <w:r w:rsidRPr="000E3653">
        <w:rPr>
          <w:lang w:val="en-US"/>
        </w:rPr>
        <w:t xml:space="preserve"> “usually”</w:t>
      </w:r>
      <w:r w:rsidR="00B93805">
        <w:rPr>
          <w:lang w:val="en-US"/>
        </w:rPr>
        <w:t xml:space="preserve"> the ones, </w:t>
      </w:r>
      <w:r w:rsidRPr="000E3653">
        <w:rPr>
          <w:lang w:val="en-US"/>
        </w:rPr>
        <w:t xml:space="preserve">80 percent of women in labor force are the main </w:t>
      </w:r>
      <w:r w:rsidR="00B93805" w:rsidRPr="000E3653">
        <w:rPr>
          <w:lang w:val="en-US"/>
        </w:rPr>
        <w:t>responsible</w:t>
      </w:r>
      <w:r w:rsidR="00B93805">
        <w:rPr>
          <w:lang w:val="en-US"/>
        </w:rPr>
        <w:t xml:space="preserve"> for diaper changes</w:t>
      </w:r>
      <w:r w:rsidRPr="000E3653">
        <w:rPr>
          <w:lang w:val="en-US"/>
        </w:rPr>
        <w:t>. Among the women who</w:t>
      </w:r>
      <w:r w:rsidR="00B93805">
        <w:rPr>
          <w:lang w:val="en-US"/>
        </w:rPr>
        <w:t xml:space="preserve"> are</w:t>
      </w:r>
      <w:r w:rsidRPr="000E3653">
        <w:rPr>
          <w:lang w:val="en-US"/>
        </w:rPr>
        <w:t xml:space="preserve"> not in </w:t>
      </w:r>
      <w:r w:rsidR="002F21FC">
        <w:rPr>
          <w:lang w:val="en-US"/>
        </w:rPr>
        <w:t xml:space="preserve">the </w:t>
      </w:r>
      <w:r w:rsidRPr="000E3653">
        <w:rPr>
          <w:lang w:val="en-US"/>
        </w:rPr>
        <w:t>labor force, this rate is almost 90 percent. Ano</w:t>
      </w:r>
      <w:r w:rsidR="002F21FC">
        <w:rPr>
          <w:lang w:val="en-US"/>
        </w:rPr>
        <w:t>ther striking observation is that</w:t>
      </w:r>
      <w:r w:rsidRPr="000E3653">
        <w:rPr>
          <w:lang w:val="en-US"/>
        </w:rPr>
        <w:t xml:space="preserve"> only 1.4 percent of husbands are </w:t>
      </w:r>
      <w:r w:rsidR="002F21FC">
        <w:rPr>
          <w:lang w:val="en-US"/>
        </w:rPr>
        <w:t xml:space="preserve">the </w:t>
      </w:r>
      <w:r w:rsidRPr="000E3653">
        <w:rPr>
          <w:lang w:val="en-US"/>
        </w:rPr>
        <w:t xml:space="preserve">sole </w:t>
      </w:r>
      <w:r w:rsidR="002F21FC" w:rsidRPr="000E3653">
        <w:rPr>
          <w:lang w:val="en-US"/>
        </w:rPr>
        <w:t>responsible</w:t>
      </w:r>
      <w:r w:rsidRPr="000E3653">
        <w:rPr>
          <w:lang w:val="en-US"/>
        </w:rPr>
        <w:t xml:space="preserve"> of this </w:t>
      </w:r>
      <w:r w:rsidR="002F21FC">
        <w:rPr>
          <w:lang w:val="en-US"/>
        </w:rPr>
        <w:t>task</w:t>
      </w:r>
      <w:r w:rsidRPr="000E3653">
        <w:rPr>
          <w:lang w:val="en-US"/>
        </w:rPr>
        <w:t xml:space="preserve">. </w:t>
      </w:r>
      <w:r w:rsidR="007C7E8B">
        <w:rPr>
          <w:lang w:val="en-US"/>
        </w:rPr>
        <w:t>As can be seen</w:t>
      </w:r>
      <w:r w:rsidRPr="000E3653">
        <w:rPr>
          <w:lang w:val="en-US"/>
        </w:rPr>
        <w:t xml:space="preserve">, </w:t>
      </w:r>
      <w:r w:rsidR="007C7E8B">
        <w:rPr>
          <w:lang w:val="en-US"/>
        </w:rPr>
        <w:t xml:space="preserve">changing </w:t>
      </w:r>
      <w:r w:rsidRPr="000E3653">
        <w:rPr>
          <w:lang w:val="en-US"/>
        </w:rPr>
        <w:t>di</w:t>
      </w:r>
      <w:r w:rsidR="007C7E8B">
        <w:rPr>
          <w:lang w:val="en-US"/>
        </w:rPr>
        <w:t>apers is the task</w:t>
      </w:r>
      <w:r w:rsidRPr="000E3653">
        <w:rPr>
          <w:lang w:val="en-US"/>
        </w:rPr>
        <w:t xml:space="preserve"> which reflects gender inequa</w:t>
      </w:r>
      <w:r w:rsidR="000345F5">
        <w:rPr>
          <w:lang w:val="en-US"/>
        </w:rPr>
        <w:t>lity in the most dramatic way. E</w:t>
      </w:r>
      <w:r w:rsidR="007C7E8B">
        <w:rPr>
          <w:lang w:val="en-US"/>
        </w:rPr>
        <w:t xml:space="preserve">ven </w:t>
      </w:r>
      <w:r w:rsidR="00C601CF" w:rsidRPr="000E3653">
        <w:rPr>
          <w:lang w:val="en-US"/>
        </w:rPr>
        <w:t>being in employment do</w:t>
      </w:r>
      <w:r w:rsidR="007C7E8B">
        <w:rPr>
          <w:lang w:val="en-US"/>
        </w:rPr>
        <w:t>es</w:t>
      </w:r>
      <w:r w:rsidR="00C601CF" w:rsidRPr="000E3653">
        <w:rPr>
          <w:lang w:val="en-US"/>
        </w:rPr>
        <w:t xml:space="preserve"> not</w:t>
      </w:r>
      <w:r w:rsidR="007C7E8B">
        <w:rPr>
          <w:lang w:val="en-US"/>
        </w:rPr>
        <w:t xml:space="preserve"> change</w:t>
      </w:r>
      <w:r w:rsidRPr="000E3653">
        <w:rPr>
          <w:lang w:val="en-US"/>
        </w:rPr>
        <w:t xml:space="preserve"> the sharing of </w:t>
      </w:r>
      <w:r w:rsidR="00B90C8A">
        <w:rPr>
          <w:lang w:val="en-US"/>
        </w:rPr>
        <w:t>tasks</w:t>
      </w:r>
      <w:r w:rsidRPr="000E3653">
        <w:rPr>
          <w:lang w:val="en-US"/>
        </w:rPr>
        <w:t xml:space="preserve"> between couples. </w:t>
      </w:r>
      <w:r w:rsidR="00FB0530" w:rsidRPr="000E3653">
        <w:rPr>
          <w:lang w:val="en-US"/>
        </w:rPr>
        <w:t xml:space="preserve"> </w:t>
      </w:r>
    </w:p>
    <w:p w14:paraId="300F83E5" w14:textId="272ADE7D" w:rsidR="007B1FEF" w:rsidRPr="000E3653" w:rsidRDefault="007B1FEF" w:rsidP="000E3653">
      <w:pPr>
        <w:pStyle w:val="Caption"/>
        <w:outlineLvl w:val="0"/>
        <w:rPr>
          <w:lang w:val="en-US"/>
        </w:rPr>
      </w:pPr>
      <w:bookmarkStart w:id="1" w:name="_Ref471993686"/>
      <w:r w:rsidRPr="000E3653">
        <w:rPr>
          <w:color w:val="auto"/>
          <w:sz w:val="22"/>
          <w:szCs w:val="22"/>
          <w:lang w:val="en-US"/>
        </w:rPr>
        <w:t xml:space="preserve">Table </w:t>
      </w:r>
      <w:r w:rsidRPr="000E3653">
        <w:rPr>
          <w:color w:val="auto"/>
          <w:sz w:val="22"/>
          <w:szCs w:val="22"/>
          <w:lang w:val="en-US"/>
        </w:rPr>
        <w:fldChar w:fldCharType="begin"/>
      </w:r>
      <w:r w:rsidRPr="000E3653">
        <w:rPr>
          <w:color w:val="auto"/>
          <w:sz w:val="22"/>
          <w:szCs w:val="22"/>
          <w:lang w:val="en-US"/>
        </w:rPr>
        <w:instrText xml:space="preserve"> SEQ Table \* ARABIC </w:instrText>
      </w:r>
      <w:r w:rsidRPr="000E3653">
        <w:rPr>
          <w:color w:val="auto"/>
          <w:sz w:val="22"/>
          <w:szCs w:val="22"/>
          <w:lang w:val="en-US"/>
        </w:rPr>
        <w:fldChar w:fldCharType="separate"/>
      </w:r>
      <w:r w:rsidR="004A2A98" w:rsidRPr="000E3653">
        <w:rPr>
          <w:noProof/>
          <w:color w:val="auto"/>
          <w:sz w:val="22"/>
          <w:szCs w:val="22"/>
          <w:lang w:val="en-US"/>
        </w:rPr>
        <w:t>1</w:t>
      </w:r>
      <w:r w:rsidRPr="000E3653">
        <w:rPr>
          <w:color w:val="auto"/>
          <w:sz w:val="22"/>
          <w:szCs w:val="22"/>
          <w:lang w:val="en-US"/>
        </w:rPr>
        <w:fldChar w:fldCharType="end"/>
      </w:r>
      <w:bookmarkEnd w:id="1"/>
      <w:r w:rsidRPr="000E3653">
        <w:rPr>
          <w:lang w:val="en-US"/>
        </w:rPr>
        <w:t xml:space="preserve"> </w:t>
      </w:r>
      <w:r w:rsidR="002F21FC">
        <w:rPr>
          <w:color w:val="auto"/>
          <w:sz w:val="22"/>
          <w:szCs w:val="22"/>
          <w:lang w:val="en-US"/>
        </w:rPr>
        <w:t>Task</w:t>
      </w:r>
      <w:r w:rsidRPr="000E3653">
        <w:rPr>
          <w:color w:val="auto"/>
          <w:sz w:val="22"/>
          <w:szCs w:val="22"/>
          <w:lang w:val="en-US"/>
        </w:rPr>
        <w:t xml:space="preserve"> sharing for</w:t>
      </w:r>
      <w:r w:rsidR="002F21FC">
        <w:rPr>
          <w:color w:val="auto"/>
          <w:sz w:val="22"/>
          <w:szCs w:val="22"/>
          <w:lang w:val="en-US"/>
        </w:rPr>
        <w:t xml:space="preserve"> diaper changes</w:t>
      </w:r>
      <w:r w:rsidRPr="000E3653">
        <w:rPr>
          <w:color w:val="auto"/>
          <w:sz w:val="22"/>
          <w:szCs w:val="22"/>
          <w:lang w:val="en-US"/>
        </w:rPr>
        <w:t>, (%)</w:t>
      </w:r>
    </w:p>
    <w:tbl>
      <w:tblPr>
        <w:tblW w:w="751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1300"/>
        <w:gridCol w:w="1300"/>
        <w:gridCol w:w="1301"/>
      </w:tblGrid>
      <w:tr w:rsidR="00C538F0" w:rsidRPr="000E3653" w14:paraId="72FAF8AF" w14:textId="77777777" w:rsidTr="007003C5">
        <w:trPr>
          <w:trHeight w:val="660"/>
        </w:trPr>
        <w:tc>
          <w:tcPr>
            <w:tcW w:w="3614" w:type="dxa"/>
            <w:shd w:val="clear" w:color="auto" w:fill="auto"/>
            <w:noWrap/>
            <w:vAlign w:val="center"/>
            <w:hideMark/>
          </w:tcPr>
          <w:p w14:paraId="5F5489BC" w14:textId="77777777" w:rsidR="00C538F0" w:rsidRPr="000E3653" w:rsidRDefault="00C538F0" w:rsidP="00C538F0">
            <w:pPr>
              <w:spacing w:after="0" w:line="240" w:lineRule="auto"/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934D600" w14:textId="2C8D9CA0" w:rsidR="00C538F0" w:rsidRPr="000E3653" w:rsidRDefault="00A12812" w:rsidP="00C538F0">
            <w:pPr>
              <w:spacing w:after="0" w:line="240" w:lineRule="auto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Not in Labor Force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B029CA3" w14:textId="561B481F" w:rsidR="00C538F0" w:rsidRPr="000E3653" w:rsidRDefault="00A12812" w:rsidP="00C538F0">
            <w:pPr>
              <w:spacing w:after="0" w:line="240" w:lineRule="auto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In Labor Force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7E3FDC7F" w14:textId="0474189C" w:rsidR="00C538F0" w:rsidRPr="000E3653" w:rsidRDefault="00A12812" w:rsidP="00C538F0">
            <w:pPr>
              <w:spacing w:after="0" w:line="240" w:lineRule="auto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Total</w:t>
            </w:r>
          </w:p>
        </w:tc>
      </w:tr>
      <w:tr w:rsidR="00C538F0" w:rsidRPr="000E3653" w14:paraId="365A5DB2" w14:textId="77777777" w:rsidTr="007003C5">
        <w:trPr>
          <w:trHeight w:val="300"/>
        </w:trPr>
        <w:tc>
          <w:tcPr>
            <w:tcW w:w="3614" w:type="dxa"/>
            <w:shd w:val="clear" w:color="auto" w:fill="auto"/>
            <w:noWrap/>
            <w:vAlign w:val="center"/>
            <w:hideMark/>
          </w:tcPr>
          <w:p w14:paraId="212337DB" w14:textId="371BA1D1" w:rsidR="00C538F0" w:rsidRPr="000E3653" w:rsidRDefault="006C4ED6" w:rsidP="00C538F0">
            <w:pPr>
              <w:spacing w:after="0" w:line="240" w:lineRule="auto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Always me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F227DC9" w14:textId="77777777" w:rsidR="00C538F0" w:rsidRPr="000E3653" w:rsidRDefault="00C538F0" w:rsidP="00C538F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66.8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9406ED2" w14:textId="77777777" w:rsidR="00C538F0" w:rsidRPr="000E3653" w:rsidRDefault="00C538F0" w:rsidP="00C538F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49.3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47E85038" w14:textId="77777777" w:rsidR="00C538F0" w:rsidRPr="000E3653" w:rsidRDefault="00C538F0" w:rsidP="00C538F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61.6</w:t>
            </w:r>
          </w:p>
        </w:tc>
      </w:tr>
      <w:tr w:rsidR="00C538F0" w:rsidRPr="000E3653" w14:paraId="1E02F427" w14:textId="77777777" w:rsidTr="007003C5">
        <w:trPr>
          <w:trHeight w:val="300"/>
        </w:trPr>
        <w:tc>
          <w:tcPr>
            <w:tcW w:w="3614" w:type="dxa"/>
            <w:shd w:val="clear" w:color="auto" w:fill="auto"/>
            <w:noWrap/>
            <w:vAlign w:val="center"/>
            <w:hideMark/>
          </w:tcPr>
          <w:p w14:paraId="43C937FA" w14:textId="5162C1AB" w:rsidR="00C538F0" w:rsidRPr="000E3653" w:rsidRDefault="006C4ED6" w:rsidP="00C538F0">
            <w:pPr>
              <w:spacing w:after="0" w:line="240" w:lineRule="auto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Usually me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9754225" w14:textId="77777777" w:rsidR="00C538F0" w:rsidRPr="000E3653" w:rsidRDefault="00C538F0" w:rsidP="00C538F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20.4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277547E" w14:textId="77777777" w:rsidR="00C538F0" w:rsidRPr="000E3653" w:rsidRDefault="00C538F0" w:rsidP="00C538F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29.6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76F13173" w14:textId="77777777" w:rsidR="00C538F0" w:rsidRPr="000E3653" w:rsidRDefault="00C538F0" w:rsidP="00C538F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23.1</w:t>
            </w:r>
          </w:p>
        </w:tc>
      </w:tr>
      <w:tr w:rsidR="00C538F0" w:rsidRPr="000E3653" w14:paraId="1DF4A8A1" w14:textId="77777777" w:rsidTr="007003C5">
        <w:trPr>
          <w:trHeight w:val="300"/>
        </w:trPr>
        <w:tc>
          <w:tcPr>
            <w:tcW w:w="3614" w:type="dxa"/>
            <w:shd w:val="clear" w:color="auto" w:fill="auto"/>
            <w:noWrap/>
            <w:vAlign w:val="center"/>
            <w:hideMark/>
          </w:tcPr>
          <w:p w14:paraId="725D3AE1" w14:textId="6F0993FC" w:rsidR="00C538F0" w:rsidRPr="000E3653" w:rsidRDefault="006C4ED6" w:rsidP="00C538F0">
            <w:pPr>
              <w:spacing w:after="0" w:line="240" w:lineRule="auto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 xml:space="preserve">Equally shared by me and my </w:t>
            </w:r>
            <w:r w:rsidR="00172775">
              <w:rPr>
                <w:rFonts w:eastAsia="Times New Roman" w:cs="Arial"/>
                <w:color w:val="000000"/>
                <w:lang w:val="en-US"/>
              </w:rPr>
              <w:t>spouse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DA8CB36" w14:textId="77777777" w:rsidR="00C538F0" w:rsidRPr="000E3653" w:rsidRDefault="00C538F0" w:rsidP="00C538F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6.3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F88D206" w14:textId="77777777" w:rsidR="00C538F0" w:rsidRPr="000E3653" w:rsidRDefault="00C538F0" w:rsidP="00C538F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9.0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4EEE1050" w14:textId="77777777" w:rsidR="00C538F0" w:rsidRPr="000E3653" w:rsidRDefault="00C538F0" w:rsidP="00C538F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7.1</w:t>
            </w:r>
          </w:p>
        </w:tc>
      </w:tr>
      <w:tr w:rsidR="00C538F0" w:rsidRPr="000E3653" w14:paraId="5CA0FF94" w14:textId="77777777" w:rsidTr="007003C5">
        <w:trPr>
          <w:trHeight w:val="300"/>
        </w:trPr>
        <w:tc>
          <w:tcPr>
            <w:tcW w:w="3614" w:type="dxa"/>
            <w:shd w:val="clear" w:color="auto" w:fill="auto"/>
            <w:noWrap/>
            <w:vAlign w:val="center"/>
            <w:hideMark/>
          </w:tcPr>
          <w:p w14:paraId="4DF5DA9D" w14:textId="7183E5E9" w:rsidR="00C538F0" w:rsidRPr="000E3653" w:rsidRDefault="006C4ED6" w:rsidP="00C538F0">
            <w:pPr>
              <w:spacing w:after="0" w:line="240" w:lineRule="auto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 xml:space="preserve">Always my </w:t>
            </w:r>
            <w:r w:rsidR="00172775">
              <w:rPr>
                <w:rFonts w:eastAsia="Times New Roman" w:cs="Arial"/>
                <w:color w:val="000000"/>
                <w:lang w:val="en-US"/>
              </w:rPr>
              <w:t>spouse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BD0A6BA" w14:textId="77777777" w:rsidR="00C538F0" w:rsidRPr="000E3653" w:rsidRDefault="00C538F0" w:rsidP="00C538F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0.0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E992AC7" w14:textId="77777777" w:rsidR="00C538F0" w:rsidRPr="000E3653" w:rsidRDefault="00C538F0" w:rsidP="00C538F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1.4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150ADBDA" w14:textId="77777777" w:rsidR="00C538F0" w:rsidRPr="000E3653" w:rsidRDefault="00C538F0" w:rsidP="00C538F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0.4</w:t>
            </w:r>
          </w:p>
        </w:tc>
      </w:tr>
      <w:tr w:rsidR="00C538F0" w:rsidRPr="000E3653" w14:paraId="1B42DAE2" w14:textId="77777777" w:rsidTr="007003C5">
        <w:trPr>
          <w:trHeight w:val="300"/>
        </w:trPr>
        <w:tc>
          <w:tcPr>
            <w:tcW w:w="3614" w:type="dxa"/>
            <w:shd w:val="clear" w:color="auto" w:fill="auto"/>
            <w:noWrap/>
            <w:vAlign w:val="center"/>
            <w:hideMark/>
          </w:tcPr>
          <w:p w14:paraId="2779B240" w14:textId="42988DB7" w:rsidR="00C538F0" w:rsidRPr="000E3653" w:rsidRDefault="006C4ED6" w:rsidP="00C538F0">
            <w:pPr>
              <w:spacing w:after="0" w:line="240" w:lineRule="auto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Children on their own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2B800CB" w14:textId="77777777" w:rsidR="00C538F0" w:rsidRPr="000E3653" w:rsidRDefault="00C538F0" w:rsidP="00C538F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6.5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803206B" w14:textId="77777777" w:rsidR="00C538F0" w:rsidRPr="000E3653" w:rsidRDefault="00C538F0" w:rsidP="00C538F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10.8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5AFF9D50" w14:textId="77777777" w:rsidR="00C538F0" w:rsidRPr="000E3653" w:rsidRDefault="00C538F0" w:rsidP="00C538F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7.8</w:t>
            </w:r>
          </w:p>
        </w:tc>
      </w:tr>
      <w:tr w:rsidR="00C538F0" w:rsidRPr="000E3653" w14:paraId="767E32E8" w14:textId="77777777" w:rsidTr="007003C5">
        <w:trPr>
          <w:trHeight w:val="300"/>
        </w:trPr>
        <w:tc>
          <w:tcPr>
            <w:tcW w:w="3614" w:type="dxa"/>
            <w:shd w:val="clear" w:color="auto" w:fill="auto"/>
            <w:noWrap/>
            <w:vAlign w:val="center"/>
            <w:hideMark/>
          </w:tcPr>
          <w:p w14:paraId="6ED3DB41" w14:textId="69038013" w:rsidR="00C538F0" w:rsidRPr="000E3653" w:rsidRDefault="006C4ED6" w:rsidP="00C538F0">
            <w:pPr>
              <w:spacing w:after="0" w:line="240" w:lineRule="auto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Total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08F2D92" w14:textId="77777777" w:rsidR="00C538F0" w:rsidRPr="000E3653" w:rsidRDefault="00C538F0" w:rsidP="00C538F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100.0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FD415AE" w14:textId="77777777" w:rsidR="00C538F0" w:rsidRPr="000E3653" w:rsidRDefault="00C538F0" w:rsidP="00C538F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100.0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26506D4F" w14:textId="77777777" w:rsidR="00C538F0" w:rsidRPr="000E3653" w:rsidRDefault="00C538F0" w:rsidP="00C538F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100.0</w:t>
            </w:r>
          </w:p>
        </w:tc>
      </w:tr>
    </w:tbl>
    <w:p w14:paraId="6273EBDC" w14:textId="77777777" w:rsidR="00442B9A" w:rsidRPr="000E3653" w:rsidRDefault="00442B9A" w:rsidP="00442B9A">
      <w:pPr>
        <w:rPr>
          <w:lang w:val="en-US"/>
        </w:rPr>
      </w:pPr>
    </w:p>
    <w:p w14:paraId="142C4140" w14:textId="38CBDB6C" w:rsidR="000401A9" w:rsidRPr="000E3653" w:rsidRDefault="007B1FEF" w:rsidP="003E2A5D">
      <w:pPr>
        <w:jc w:val="both"/>
        <w:rPr>
          <w:lang w:val="en-US"/>
        </w:rPr>
      </w:pPr>
      <w:r w:rsidRPr="000E3653">
        <w:rPr>
          <w:lang w:val="en-US"/>
        </w:rPr>
        <w:fldChar w:fldCharType="begin"/>
      </w:r>
      <w:r w:rsidRPr="000E3653">
        <w:rPr>
          <w:lang w:val="en-US"/>
        </w:rPr>
        <w:instrText xml:space="preserve"> REF _Ref471997698 \h </w:instrText>
      </w:r>
      <w:r w:rsidRPr="000E3653">
        <w:rPr>
          <w:lang w:val="en-US"/>
        </w:rPr>
      </w:r>
      <w:r w:rsidRPr="000E3653">
        <w:rPr>
          <w:lang w:val="en-US"/>
        </w:rPr>
        <w:fldChar w:fldCharType="separate"/>
      </w:r>
      <w:r w:rsidRPr="000E3653">
        <w:rPr>
          <w:lang w:val="en-US"/>
        </w:rPr>
        <w:t>Table 2</w:t>
      </w:r>
      <w:r w:rsidRPr="000E3653">
        <w:rPr>
          <w:lang w:val="en-US"/>
        </w:rPr>
        <w:fldChar w:fldCharType="end"/>
      </w:r>
      <w:r w:rsidR="00A62D15">
        <w:rPr>
          <w:lang w:val="en-US"/>
        </w:rPr>
        <w:t xml:space="preserve"> shows the data on task </w:t>
      </w:r>
      <w:r w:rsidRPr="000E3653">
        <w:rPr>
          <w:lang w:val="en-US"/>
        </w:rPr>
        <w:t xml:space="preserve">sharing for other childcare </w:t>
      </w:r>
      <w:r w:rsidR="00A62D15">
        <w:rPr>
          <w:lang w:val="en-US"/>
        </w:rPr>
        <w:t>responsibilities</w:t>
      </w:r>
      <w:r w:rsidRPr="000E3653">
        <w:rPr>
          <w:lang w:val="en-US"/>
        </w:rPr>
        <w:t xml:space="preserve"> between couples. </w:t>
      </w:r>
      <w:r w:rsidR="00A62D15" w:rsidRPr="000E3653">
        <w:rPr>
          <w:lang w:val="en-US"/>
        </w:rPr>
        <w:t>Similar</w:t>
      </w:r>
      <w:r w:rsidRPr="000E3653">
        <w:rPr>
          <w:lang w:val="en-US"/>
        </w:rPr>
        <w:t xml:space="preserve"> results to </w:t>
      </w:r>
      <w:r w:rsidR="00A62D15">
        <w:rPr>
          <w:lang w:val="en-US"/>
        </w:rPr>
        <w:t>diaper changes</w:t>
      </w:r>
      <w:r w:rsidRPr="000E3653">
        <w:rPr>
          <w:lang w:val="en-US"/>
        </w:rPr>
        <w:t xml:space="preserve"> were seen for the </w:t>
      </w:r>
      <w:r w:rsidR="00B90C8A">
        <w:rPr>
          <w:lang w:val="en-US"/>
        </w:rPr>
        <w:t>tasks</w:t>
      </w:r>
      <w:r w:rsidR="00A62D15">
        <w:rPr>
          <w:lang w:val="en-US"/>
        </w:rPr>
        <w:t xml:space="preserve"> of preparing food/feeding child. 73.</w:t>
      </w:r>
      <w:r w:rsidRPr="000E3653">
        <w:rPr>
          <w:lang w:val="en-US"/>
        </w:rPr>
        <w:t>4 percent of women who are in labor force stated</w:t>
      </w:r>
      <w:r w:rsidR="00A62D15">
        <w:rPr>
          <w:lang w:val="en-US"/>
        </w:rPr>
        <w:t xml:space="preserve"> that it is always or usually them</w:t>
      </w:r>
      <w:r w:rsidRPr="000E3653">
        <w:rPr>
          <w:lang w:val="en-US"/>
        </w:rPr>
        <w:t xml:space="preserve"> for carrying out this task while this </w:t>
      </w:r>
      <w:r w:rsidR="00CB29BD">
        <w:rPr>
          <w:lang w:val="en-US"/>
        </w:rPr>
        <w:t>share</w:t>
      </w:r>
      <w:r w:rsidRPr="000E3653">
        <w:rPr>
          <w:lang w:val="en-US"/>
        </w:rPr>
        <w:t xml:space="preserve"> increases to 84.2 percent among women who are not in labor force.  </w:t>
      </w:r>
    </w:p>
    <w:p w14:paraId="00CFDE10" w14:textId="2E96A4B6" w:rsidR="00945C65" w:rsidRPr="000E3653" w:rsidRDefault="007B1FEF" w:rsidP="003E2A5D">
      <w:pPr>
        <w:jc w:val="both"/>
        <w:rPr>
          <w:lang w:val="en-US"/>
        </w:rPr>
      </w:pPr>
      <w:r w:rsidRPr="000E3653">
        <w:rPr>
          <w:lang w:val="en-US"/>
        </w:rPr>
        <w:t xml:space="preserve">As children get older and </w:t>
      </w:r>
      <w:r w:rsidR="00B90C8A">
        <w:rPr>
          <w:lang w:val="en-US"/>
        </w:rPr>
        <w:t>tasks</w:t>
      </w:r>
      <w:r w:rsidR="008A489E">
        <w:rPr>
          <w:lang w:val="en-US"/>
        </w:rPr>
        <w:t xml:space="preserve"> change, </w:t>
      </w:r>
      <w:r w:rsidR="006D6C9D">
        <w:rPr>
          <w:lang w:val="en-US"/>
        </w:rPr>
        <w:t xml:space="preserve">the share of women who report an </w:t>
      </w:r>
      <w:r w:rsidRPr="000E3653">
        <w:rPr>
          <w:lang w:val="en-US"/>
        </w:rPr>
        <w:t xml:space="preserve">equal sharing of childcare </w:t>
      </w:r>
      <w:r w:rsidR="00B90C8A">
        <w:rPr>
          <w:lang w:val="en-US"/>
        </w:rPr>
        <w:t>tasks</w:t>
      </w:r>
      <w:r w:rsidRPr="000E3653">
        <w:rPr>
          <w:lang w:val="en-US"/>
        </w:rPr>
        <w:t xml:space="preserve"> increases</w:t>
      </w:r>
      <w:r w:rsidR="00D1426A" w:rsidRPr="000E3653">
        <w:rPr>
          <w:lang w:val="en-US"/>
        </w:rPr>
        <w:t xml:space="preserve">. </w:t>
      </w:r>
      <w:r w:rsidRPr="000E3653">
        <w:rPr>
          <w:lang w:val="en-US"/>
        </w:rPr>
        <w:t xml:space="preserve">For example, 28.5 percent of women who are not in labor force share the </w:t>
      </w:r>
      <w:r w:rsidR="004D468F">
        <w:rPr>
          <w:lang w:val="en-US"/>
        </w:rPr>
        <w:t>task</w:t>
      </w:r>
      <w:r w:rsidRPr="000E3653">
        <w:rPr>
          <w:lang w:val="en-US"/>
        </w:rPr>
        <w:t xml:space="preserve"> of playing with the child equally with </w:t>
      </w:r>
      <w:r w:rsidR="00B56B18">
        <w:rPr>
          <w:lang w:val="en-US"/>
        </w:rPr>
        <w:t>their</w:t>
      </w:r>
      <w:r w:rsidRPr="000E3653">
        <w:rPr>
          <w:lang w:val="en-US"/>
        </w:rPr>
        <w:t xml:space="preserve"> husband</w:t>
      </w:r>
      <w:r w:rsidR="00B56B18">
        <w:rPr>
          <w:lang w:val="en-US"/>
        </w:rPr>
        <w:t>s</w:t>
      </w:r>
      <w:r w:rsidRPr="000E3653">
        <w:rPr>
          <w:lang w:val="en-US"/>
        </w:rPr>
        <w:t xml:space="preserve">. This </w:t>
      </w:r>
      <w:r w:rsidR="004D468F">
        <w:rPr>
          <w:lang w:val="en-US"/>
        </w:rPr>
        <w:t>share</w:t>
      </w:r>
      <w:r w:rsidRPr="000E3653">
        <w:rPr>
          <w:lang w:val="en-US"/>
        </w:rPr>
        <w:t xml:space="preserve"> increases to 36.8 percent for the women in </w:t>
      </w:r>
      <w:r w:rsidR="00A66E0F">
        <w:rPr>
          <w:lang w:val="en-US"/>
        </w:rPr>
        <w:t xml:space="preserve">the </w:t>
      </w:r>
      <w:r w:rsidRPr="000E3653">
        <w:rPr>
          <w:lang w:val="en-US"/>
        </w:rPr>
        <w:t>labor force. In terms of helping child’s homework, this ratio is 28.9 for women who are not in</w:t>
      </w:r>
      <w:r w:rsidR="00597DB9">
        <w:rPr>
          <w:lang w:val="en-US"/>
        </w:rPr>
        <w:t xml:space="preserve"> the</w:t>
      </w:r>
      <w:r w:rsidRPr="000E3653">
        <w:rPr>
          <w:lang w:val="en-US"/>
        </w:rPr>
        <w:t xml:space="preserve"> labor force and it increases to 32.9 percent for women in</w:t>
      </w:r>
      <w:r w:rsidR="00597DB9">
        <w:rPr>
          <w:lang w:val="en-US"/>
        </w:rPr>
        <w:t xml:space="preserve"> the</w:t>
      </w:r>
      <w:r w:rsidRPr="000E3653">
        <w:rPr>
          <w:lang w:val="en-US"/>
        </w:rPr>
        <w:t xml:space="preserve"> labor force.   </w:t>
      </w:r>
    </w:p>
    <w:p w14:paraId="115B45E7" w14:textId="638E5C22" w:rsidR="007B1FEF" w:rsidRPr="000E3653" w:rsidRDefault="007B1FEF" w:rsidP="000E3653">
      <w:pPr>
        <w:pStyle w:val="Caption"/>
        <w:outlineLvl w:val="0"/>
        <w:rPr>
          <w:lang w:val="en-US"/>
        </w:rPr>
      </w:pPr>
      <w:bookmarkStart w:id="2" w:name="_Ref471997698"/>
      <w:r w:rsidRPr="000E3653">
        <w:rPr>
          <w:color w:val="auto"/>
          <w:sz w:val="22"/>
          <w:szCs w:val="22"/>
          <w:lang w:val="en-US"/>
        </w:rPr>
        <w:t xml:space="preserve">Table </w:t>
      </w:r>
      <w:r w:rsidRPr="000E3653">
        <w:rPr>
          <w:color w:val="auto"/>
          <w:sz w:val="22"/>
          <w:szCs w:val="22"/>
          <w:lang w:val="en-US"/>
        </w:rPr>
        <w:fldChar w:fldCharType="begin"/>
      </w:r>
      <w:r w:rsidRPr="000E3653">
        <w:rPr>
          <w:color w:val="auto"/>
          <w:sz w:val="22"/>
          <w:szCs w:val="22"/>
          <w:lang w:val="en-US"/>
        </w:rPr>
        <w:instrText xml:space="preserve"> SEQ Table \* ARABIC </w:instrText>
      </w:r>
      <w:r w:rsidRPr="000E3653">
        <w:rPr>
          <w:color w:val="auto"/>
          <w:sz w:val="22"/>
          <w:szCs w:val="22"/>
          <w:lang w:val="en-US"/>
        </w:rPr>
        <w:fldChar w:fldCharType="separate"/>
      </w:r>
      <w:r w:rsidR="004A2A98" w:rsidRPr="000E3653">
        <w:rPr>
          <w:noProof/>
          <w:color w:val="auto"/>
          <w:sz w:val="22"/>
          <w:szCs w:val="22"/>
          <w:lang w:val="en-US"/>
        </w:rPr>
        <w:t>2</w:t>
      </w:r>
      <w:r w:rsidRPr="000E3653">
        <w:rPr>
          <w:color w:val="auto"/>
          <w:sz w:val="22"/>
          <w:szCs w:val="22"/>
          <w:lang w:val="en-US"/>
        </w:rPr>
        <w:fldChar w:fldCharType="end"/>
      </w:r>
      <w:bookmarkEnd w:id="2"/>
      <w:r w:rsidRPr="000E3653">
        <w:rPr>
          <w:lang w:val="en-US"/>
        </w:rPr>
        <w:t xml:space="preserve"> </w:t>
      </w:r>
      <w:r w:rsidRPr="000E3653">
        <w:rPr>
          <w:color w:val="auto"/>
          <w:sz w:val="22"/>
          <w:szCs w:val="22"/>
          <w:lang w:val="en-US"/>
        </w:rPr>
        <w:t xml:space="preserve">Sharing of other childcare </w:t>
      </w:r>
      <w:r w:rsidR="00B90C8A">
        <w:rPr>
          <w:color w:val="auto"/>
          <w:sz w:val="22"/>
          <w:szCs w:val="22"/>
          <w:lang w:val="en-US"/>
        </w:rPr>
        <w:t>tasks</w:t>
      </w:r>
      <w:r w:rsidRPr="000E3653">
        <w:rPr>
          <w:color w:val="auto"/>
          <w:sz w:val="22"/>
          <w:szCs w:val="22"/>
          <w:lang w:val="en-US"/>
        </w:rPr>
        <w:t>, (%)</w:t>
      </w:r>
    </w:p>
    <w:tbl>
      <w:tblPr>
        <w:tblW w:w="808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1224"/>
        <w:gridCol w:w="1050"/>
      </w:tblGrid>
      <w:tr w:rsidR="00D1426A" w:rsidRPr="000E3653" w14:paraId="72FBA68A" w14:textId="77777777" w:rsidTr="00D1426A">
        <w:trPr>
          <w:trHeight w:val="300"/>
        </w:trPr>
        <w:tc>
          <w:tcPr>
            <w:tcW w:w="5807" w:type="dxa"/>
            <w:shd w:val="clear" w:color="auto" w:fill="auto"/>
            <w:noWrap/>
            <w:vAlign w:val="center"/>
            <w:hideMark/>
          </w:tcPr>
          <w:p w14:paraId="6B707404" w14:textId="77777777" w:rsidR="00D1426A" w:rsidRPr="000E3653" w:rsidRDefault="00D1426A" w:rsidP="00C538F0">
            <w:pPr>
              <w:spacing w:after="0" w:line="240" w:lineRule="auto"/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541FB38A" w14:textId="3807B8AE" w:rsidR="00D1426A" w:rsidRPr="000E3653" w:rsidRDefault="007B1FEF" w:rsidP="00C538F0">
            <w:pPr>
              <w:spacing w:after="0" w:line="240" w:lineRule="auto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Not in Labor Force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5F379929" w14:textId="36798A38" w:rsidR="00D1426A" w:rsidRPr="000E3653" w:rsidRDefault="007B1FEF" w:rsidP="00C538F0">
            <w:pPr>
              <w:spacing w:after="0" w:line="240" w:lineRule="auto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In Labor Force</w:t>
            </w:r>
          </w:p>
        </w:tc>
      </w:tr>
      <w:tr w:rsidR="00D1426A" w:rsidRPr="000E3653" w14:paraId="1BA222B1" w14:textId="77777777" w:rsidTr="00D1426A">
        <w:trPr>
          <w:trHeight w:val="300"/>
        </w:trPr>
        <w:tc>
          <w:tcPr>
            <w:tcW w:w="5807" w:type="dxa"/>
            <w:shd w:val="clear" w:color="auto" w:fill="auto"/>
            <w:noWrap/>
            <w:vAlign w:val="center"/>
          </w:tcPr>
          <w:p w14:paraId="3B30E482" w14:textId="1E8007A2" w:rsidR="00D1426A" w:rsidRPr="000E3653" w:rsidRDefault="007B1FEF" w:rsidP="00C538F0">
            <w:pPr>
              <w:spacing w:after="0" w:line="240" w:lineRule="auto"/>
              <w:rPr>
                <w:rFonts w:eastAsia="Times New Roman" w:cs="Arial"/>
                <w:b/>
                <w:color w:val="000000"/>
                <w:lang w:val="en-US"/>
              </w:rPr>
            </w:pPr>
            <w:r w:rsidRPr="000E3653">
              <w:rPr>
                <w:b/>
                <w:lang w:val="en-US"/>
              </w:rPr>
              <w:t>Feeding child/Preparing child’s food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14:paraId="5DBB2A1D" w14:textId="77777777" w:rsidR="00D1426A" w:rsidRPr="000E3653" w:rsidRDefault="00D1426A" w:rsidP="00C538F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704B8109" w14:textId="77777777" w:rsidR="00D1426A" w:rsidRPr="000E3653" w:rsidRDefault="00D1426A" w:rsidP="00C538F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/>
              </w:rPr>
            </w:pPr>
          </w:p>
        </w:tc>
      </w:tr>
      <w:tr w:rsidR="00D1426A" w:rsidRPr="000E3653" w14:paraId="04BBAD46" w14:textId="77777777" w:rsidTr="00D1426A">
        <w:trPr>
          <w:trHeight w:val="300"/>
        </w:trPr>
        <w:tc>
          <w:tcPr>
            <w:tcW w:w="5807" w:type="dxa"/>
            <w:shd w:val="clear" w:color="auto" w:fill="auto"/>
            <w:noWrap/>
            <w:vAlign w:val="center"/>
            <w:hideMark/>
          </w:tcPr>
          <w:p w14:paraId="3619B3D9" w14:textId="4501CC3E" w:rsidR="00D1426A" w:rsidRPr="000E3653" w:rsidRDefault="006C4ED6" w:rsidP="00C538F0">
            <w:pPr>
              <w:spacing w:after="0" w:line="240" w:lineRule="auto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Always me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1315539E" w14:textId="77777777" w:rsidR="00D1426A" w:rsidRPr="000E3653" w:rsidRDefault="00D1426A" w:rsidP="00C538F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52.3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34358853" w14:textId="77777777" w:rsidR="00D1426A" w:rsidRPr="000E3653" w:rsidRDefault="00D1426A" w:rsidP="00C538F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41.1</w:t>
            </w:r>
          </w:p>
        </w:tc>
      </w:tr>
      <w:tr w:rsidR="00D1426A" w:rsidRPr="000E3653" w14:paraId="6F58D0D1" w14:textId="77777777" w:rsidTr="00D1426A">
        <w:trPr>
          <w:trHeight w:val="300"/>
        </w:trPr>
        <w:tc>
          <w:tcPr>
            <w:tcW w:w="5807" w:type="dxa"/>
            <w:shd w:val="clear" w:color="auto" w:fill="auto"/>
            <w:noWrap/>
            <w:vAlign w:val="center"/>
            <w:hideMark/>
          </w:tcPr>
          <w:p w14:paraId="2EF31718" w14:textId="6FBC1043" w:rsidR="00D1426A" w:rsidRPr="000E3653" w:rsidRDefault="006C4ED6" w:rsidP="00C538F0">
            <w:pPr>
              <w:spacing w:after="0" w:line="240" w:lineRule="auto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Usually me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3EC9C431" w14:textId="77777777" w:rsidR="00D1426A" w:rsidRPr="000E3653" w:rsidRDefault="00D1426A" w:rsidP="00C538F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31.9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5D7868C9" w14:textId="77777777" w:rsidR="00D1426A" w:rsidRPr="000E3653" w:rsidRDefault="00D1426A" w:rsidP="00C538F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32.3</w:t>
            </w:r>
          </w:p>
        </w:tc>
      </w:tr>
      <w:tr w:rsidR="006C4ED6" w:rsidRPr="000E3653" w14:paraId="58FBE1CB" w14:textId="77777777" w:rsidTr="00D1426A">
        <w:trPr>
          <w:trHeight w:val="300"/>
        </w:trPr>
        <w:tc>
          <w:tcPr>
            <w:tcW w:w="5807" w:type="dxa"/>
            <w:shd w:val="clear" w:color="auto" w:fill="auto"/>
            <w:noWrap/>
            <w:vAlign w:val="center"/>
            <w:hideMark/>
          </w:tcPr>
          <w:p w14:paraId="3D4FCE0C" w14:textId="64D5CF71" w:rsidR="006C4ED6" w:rsidRPr="000E3653" w:rsidRDefault="006C4ED6" w:rsidP="00172775">
            <w:pPr>
              <w:spacing w:after="0" w:line="240" w:lineRule="auto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 xml:space="preserve">Equally shared by me and my </w:t>
            </w:r>
            <w:r w:rsidR="00172775">
              <w:rPr>
                <w:rFonts w:eastAsia="Times New Roman" w:cs="Arial"/>
                <w:color w:val="000000"/>
                <w:lang w:val="en-US"/>
              </w:rPr>
              <w:t>spouse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39A08065" w14:textId="77777777" w:rsidR="006C4ED6" w:rsidRPr="000E3653" w:rsidRDefault="006C4ED6" w:rsidP="00C538F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9.0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5D6A7AF5" w14:textId="77777777" w:rsidR="006C4ED6" w:rsidRPr="000E3653" w:rsidRDefault="006C4ED6" w:rsidP="00C538F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13.9</w:t>
            </w:r>
          </w:p>
        </w:tc>
      </w:tr>
      <w:tr w:rsidR="006C4ED6" w:rsidRPr="000E3653" w14:paraId="4871A1E0" w14:textId="77777777" w:rsidTr="00D1426A">
        <w:trPr>
          <w:trHeight w:val="300"/>
        </w:trPr>
        <w:tc>
          <w:tcPr>
            <w:tcW w:w="5807" w:type="dxa"/>
            <w:shd w:val="clear" w:color="auto" w:fill="auto"/>
            <w:noWrap/>
            <w:vAlign w:val="center"/>
            <w:hideMark/>
          </w:tcPr>
          <w:p w14:paraId="52120BF3" w14:textId="2F82B2F5" w:rsidR="006C4ED6" w:rsidRPr="000E3653" w:rsidRDefault="006C4ED6" w:rsidP="00C538F0">
            <w:pPr>
              <w:spacing w:after="0" w:line="240" w:lineRule="auto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 xml:space="preserve">Always my </w:t>
            </w:r>
            <w:r w:rsidR="00172775">
              <w:rPr>
                <w:rFonts w:eastAsia="Times New Roman" w:cs="Arial"/>
                <w:color w:val="000000"/>
                <w:lang w:val="en-US"/>
              </w:rPr>
              <w:t>spouse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19615600" w14:textId="77777777" w:rsidR="006C4ED6" w:rsidRPr="000E3653" w:rsidRDefault="006C4ED6" w:rsidP="00C538F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0.1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462D06FB" w14:textId="77777777" w:rsidR="006C4ED6" w:rsidRPr="000E3653" w:rsidRDefault="006C4ED6" w:rsidP="00C538F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0.5</w:t>
            </w:r>
          </w:p>
        </w:tc>
      </w:tr>
      <w:tr w:rsidR="006C4ED6" w:rsidRPr="000E3653" w14:paraId="1BDE1D1A" w14:textId="77777777" w:rsidTr="00D1426A">
        <w:trPr>
          <w:trHeight w:val="300"/>
        </w:trPr>
        <w:tc>
          <w:tcPr>
            <w:tcW w:w="5807" w:type="dxa"/>
            <w:shd w:val="clear" w:color="auto" w:fill="auto"/>
            <w:noWrap/>
            <w:vAlign w:val="center"/>
            <w:hideMark/>
          </w:tcPr>
          <w:p w14:paraId="4A5BEE48" w14:textId="62F742A3" w:rsidR="006C4ED6" w:rsidRPr="000E3653" w:rsidRDefault="006C4ED6" w:rsidP="00C538F0">
            <w:pPr>
              <w:spacing w:after="0" w:line="240" w:lineRule="auto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Children on their own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43D12D2D" w14:textId="77777777" w:rsidR="006C4ED6" w:rsidRPr="000E3653" w:rsidRDefault="006C4ED6" w:rsidP="00C538F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6.7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4ABEFC33" w14:textId="77777777" w:rsidR="006C4ED6" w:rsidRPr="000E3653" w:rsidRDefault="006C4ED6" w:rsidP="00C538F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12.2</w:t>
            </w:r>
          </w:p>
        </w:tc>
      </w:tr>
      <w:tr w:rsidR="006C4ED6" w:rsidRPr="000E3653" w14:paraId="7A98E9B0" w14:textId="77777777" w:rsidTr="00D1426A">
        <w:trPr>
          <w:trHeight w:val="300"/>
        </w:trPr>
        <w:tc>
          <w:tcPr>
            <w:tcW w:w="5807" w:type="dxa"/>
            <w:shd w:val="clear" w:color="auto" w:fill="auto"/>
            <w:noWrap/>
            <w:vAlign w:val="center"/>
            <w:hideMark/>
          </w:tcPr>
          <w:p w14:paraId="330F297D" w14:textId="7E7F0210" w:rsidR="006C4ED6" w:rsidRPr="000E3653" w:rsidRDefault="006C4ED6" w:rsidP="00C538F0">
            <w:pPr>
              <w:spacing w:after="0" w:line="240" w:lineRule="auto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Total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67B77F58" w14:textId="77777777" w:rsidR="006C4ED6" w:rsidRPr="000E3653" w:rsidRDefault="006C4ED6" w:rsidP="00C538F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100.0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059D3222" w14:textId="77777777" w:rsidR="006C4ED6" w:rsidRPr="000E3653" w:rsidRDefault="006C4ED6" w:rsidP="00C538F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100.0</w:t>
            </w:r>
          </w:p>
        </w:tc>
      </w:tr>
      <w:tr w:rsidR="00D1426A" w:rsidRPr="000E3653" w14:paraId="14D50300" w14:textId="77777777" w:rsidTr="00D1426A">
        <w:trPr>
          <w:trHeight w:val="300"/>
        </w:trPr>
        <w:tc>
          <w:tcPr>
            <w:tcW w:w="5807" w:type="dxa"/>
            <w:shd w:val="clear" w:color="auto" w:fill="auto"/>
            <w:noWrap/>
            <w:vAlign w:val="center"/>
          </w:tcPr>
          <w:p w14:paraId="5749ECA3" w14:textId="25323ABE" w:rsidR="00D1426A" w:rsidRPr="000E3653" w:rsidRDefault="007B1FEF" w:rsidP="00C538F0">
            <w:pPr>
              <w:spacing w:after="0" w:line="240" w:lineRule="auto"/>
              <w:rPr>
                <w:rFonts w:eastAsia="Times New Roman" w:cs="Arial"/>
                <w:b/>
                <w:color w:val="000000"/>
                <w:lang w:val="en-US"/>
              </w:rPr>
            </w:pPr>
            <w:r w:rsidRPr="000E3653">
              <w:rPr>
                <w:b/>
                <w:lang w:val="en-US"/>
              </w:rPr>
              <w:t>Playing with child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14:paraId="4A08120A" w14:textId="77777777" w:rsidR="00D1426A" w:rsidRPr="000E3653" w:rsidRDefault="00D1426A" w:rsidP="00C538F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32A8E7E5" w14:textId="77777777" w:rsidR="00D1426A" w:rsidRPr="000E3653" w:rsidRDefault="00D1426A" w:rsidP="00C538F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/>
              </w:rPr>
            </w:pPr>
          </w:p>
        </w:tc>
      </w:tr>
      <w:tr w:rsidR="006C4ED6" w:rsidRPr="000E3653" w14:paraId="4F92D381" w14:textId="77777777" w:rsidTr="00D1426A">
        <w:trPr>
          <w:trHeight w:val="300"/>
        </w:trPr>
        <w:tc>
          <w:tcPr>
            <w:tcW w:w="5807" w:type="dxa"/>
            <w:shd w:val="clear" w:color="auto" w:fill="auto"/>
            <w:noWrap/>
            <w:vAlign w:val="center"/>
          </w:tcPr>
          <w:p w14:paraId="4AE0E36D" w14:textId="28E1018D" w:rsidR="006C4ED6" w:rsidRPr="000E3653" w:rsidRDefault="006C4ED6" w:rsidP="00945C65">
            <w:pPr>
              <w:spacing w:after="0" w:line="240" w:lineRule="auto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Always me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14:paraId="3081B0EE" w14:textId="77777777" w:rsidR="006C4ED6" w:rsidRPr="000E3653" w:rsidRDefault="006C4ED6" w:rsidP="00945C6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32.0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7A6D5640" w14:textId="77777777" w:rsidR="006C4ED6" w:rsidRPr="000E3653" w:rsidRDefault="006C4ED6" w:rsidP="00945C6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24.3</w:t>
            </w:r>
          </w:p>
        </w:tc>
      </w:tr>
      <w:tr w:rsidR="006C4ED6" w:rsidRPr="000E3653" w14:paraId="4A8CAF02" w14:textId="77777777" w:rsidTr="00D1426A">
        <w:trPr>
          <w:trHeight w:val="300"/>
        </w:trPr>
        <w:tc>
          <w:tcPr>
            <w:tcW w:w="5807" w:type="dxa"/>
            <w:shd w:val="clear" w:color="auto" w:fill="auto"/>
            <w:noWrap/>
            <w:vAlign w:val="center"/>
          </w:tcPr>
          <w:p w14:paraId="4EC8D840" w14:textId="75FC3BE6" w:rsidR="006C4ED6" w:rsidRPr="000E3653" w:rsidRDefault="006C4ED6" w:rsidP="00945C65">
            <w:pPr>
              <w:spacing w:after="0" w:line="240" w:lineRule="auto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lastRenderedPageBreak/>
              <w:t>Usually me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14:paraId="0A1CE7AB" w14:textId="77777777" w:rsidR="006C4ED6" w:rsidRPr="000E3653" w:rsidRDefault="006C4ED6" w:rsidP="00945C6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28.9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11F04B7D" w14:textId="77777777" w:rsidR="006C4ED6" w:rsidRPr="000E3653" w:rsidRDefault="006C4ED6" w:rsidP="00945C6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25.0</w:t>
            </w:r>
          </w:p>
        </w:tc>
      </w:tr>
      <w:tr w:rsidR="006C4ED6" w:rsidRPr="000E3653" w14:paraId="7071388E" w14:textId="77777777" w:rsidTr="00D1426A">
        <w:trPr>
          <w:trHeight w:val="300"/>
        </w:trPr>
        <w:tc>
          <w:tcPr>
            <w:tcW w:w="5807" w:type="dxa"/>
            <w:shd w:val="clear" w:color="auto" w:fill="auto"/>
            <w:noWrap/>
            <w:vAlign w:val="center"/>
          </w:tcPr>
          <w:p w14:paraId="1222CD33" w14:textId="4CAF66D8" w:rsidR="006C4ED6" w:rsidRPr="000E3653" w:rsidRDefault="006C4ED6" w:rsidP="00945C65">
            <w:pPr>
              <w:spacing w:after="0" w:line="240" w:lineRule="auto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 xml:space="preserve">Equally shared by me and my </w:t>
            </w:r>
            <w:r w:rsidR="00172775">
              <w:rPr>
                <w:rFonts w:eastAsia="Times New Roman" w:cs="Arial"/>
                <w:color w:val="000000"/>
                <w:lang w:val="en-US"/>
              </w:rPr>
              <w:t>spouse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14:paraId="5C26DF76" w14:textId="77777777" w:rsidR="006C4ED6" w:rsidRPr="000E3653" w:rsidRDefault="006C4ED6" w:rsidP="00945C6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28.5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5A57AC13" w14:textId="77777777" w:rsidR="006C4ED6" w:rsidRPr="000E3653" w:rsidRDefault="006C4ED6" w:rsidP="00945C6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36.8</w:t>
            </w:r>
          </w:p>
        </w:tc>
      </w:tr>
      <w:tr w:rsidR="006C4ED6" w:rsidRPr="000E3653" w14:paraId="4FDE890B" w14:textId="77777777" w:rsidTr="00D1426A">
        <w:trPr>
          <w:trHeight w:val="300"/>
        </w:trPr>
        <w:tc>
          <w:tcPr>
            <w:tcW w:w="5807" w:type="dxa"/>
            <w:shd w:val="clear" w:color="auto" w:fill="auto"/>
            <w:noWrap/>
            <w:vAlign w:val="center"/>
          </w:tcPr>
          <w:p w14:paraId="42938FC1" w14:textId="3E29C0C7" w:rsidR="006C4ED6" w:rsidRPr="000E3653" w:rsidRDefault="006C4ED6" w:rsidP="00945C65">
            <w:pPr>
              <w:spacing w:after="0" w:line="240" w:lineRule="auto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 xml:space="preserve">Always my </w:t>
            </w:r>
            <w:r w:rsidR="00172775">
              <w:rPr>
                <w:rFonts w:eastAsia="Times New Roman" w:cs="Arial"/>
                <w:color w:val="000000"/>
                <w:lang w:val="en-US"/>
              </w:rPr>
              <w:t>spouse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14:paraId="31FEB5CE" w14:textId="77777777" w:rsidR="006C4ED6" w:rsidRPr="000E3653" w:rsidRDefault="006C4ED6" w:rsidP="00945C6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1.3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13917FBF" w14:textId="77777777" w:rsidR="006C4ED6" w:rsidRPr="000E3653" w:rsidRDefault="006C4ED6" w:rsidP="00945C6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1.8</w:t>
            </w:r>
          </w:p>
        </w:tc>
      </w:tr>
      <w:tr w:rsidR="006C4ED6" w:rsidRPr="000E3653" w14:paraId="5955D196" w14:textId="77777777" w:rsidTr="00D1426A">
        <w:trPr>
          <w:trHeight w:val="300"/>
        </w:trPr>
        <w:tc>
          <w:tcPr>
            <w:tcW w:w="5807" w:type="dxa"/>
            <w:shd w:val="clear" w:color="auto" w:fill="auto"/>
            <w:noWrap/>
            <w:vAlign w:val="center"/>
          </w:tcPr>
          <w:p w14:paraId="273C4FDA" w14:textId="704D5577" w:rsidR="006C4ED6" w:rsidRPr="000E3653" w:rsidRDefault="006C4ED6" w:rsidP="00945C65">
            <w:pPr>
              <w:spacing w:after="0" w:line="240" w:lineRule="auto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Children on their own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14:paraId="4FD02467" w14:textId="77777777" w:rsidR="006C4ED6" w:rsidRPr="000E3653" w:rsidRDefault="006C4ED6" w:rsidP="00945C6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0.3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7F1164D2" w14:textId="77777777" w:rsidR="006C4ED6" w:rsidRPr="000E3653" w:rsidRDefault="006C4ED6" w:rsidP="00945C6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0.3</w:t>
            </w:r>
          </w:p>
        </w:tc>
      </w:tr>
      <w:tr w:rsidR="006C4ED6" w:rsidRPr="000E3653" w14:paraId="796C78DB" w14:textId="77777777" w:rsidTr="00D1426A">
        <w:trPr>
          <w:trHeight w:val="300"/>
        </w:trPr>
        <w:tc>
          <w:tcPr>
            <w:tcW w:w="5807" w:type="dxa"/>
            <w:shd w:val="clear" w:color="auto" w:fill="auto"/>
            <w:noWrap/>
            <w:vAlign w:val="center"/>
          </w:tcPr>
          <w:p w14:paraId="4C5646BA" w14:textId="395BE701" w:rsidR="006C4ED6" w:rsidRPr="000E3653" w:rsidRDefault="006C4ED6" w:rsidP="00945C65">
            <w:pPr>
              <w:spacing w:after="0" w:line="240" w:lineRule="auto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Total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14:paraId="24E4223E" w14:textId="77777777" w:rsidR="006C4ED6" w:rsidRPr="000E3653" w:rsidRDefault="006C4ED6" w:rsidP="00945C6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9.0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5F0261BD" w14:textId="77777777" w:rsidR="006C4ED6" w:rsidRPr="000E3653" w:rsidRDefault="006C4ED6" w:rsidP="00945C6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12.0</w:t>
            </w:r>
          </w:p>
        </w:tc>
      </w:tr>
      <w:tr w:rsidR="006C4ED6" w:rsidRPr="000E3653" w14:paraId="0D5BD0BC" w14:textId="77777777" w:rsidTr="00D1426A">
        <w:trPr>
          <w:trHeight w:val="300"/>
        </w:trPr>
        <w:tc>
          <w:tcPr>
            <w:tcW w:w="5807" w:type="dxa"/>
            <w:shd w:val="clear" w:color="auto" w:fill="auto"/>
            <w:noWrap/>
            <w:vAlign w:val="center"/>
          </w:tcPr>
          <w:p w14:paraId="51656AA9" w14:textId="17AF2502" w:rsidR="006C4ED6" w:rsidRPr="000E3653" w:rsidRDefault="006C4ED6" w:rsidP="00945C65">
            <w:pPr>
              <w:spacing w:after="0" w:line="240" w:lineRule="auto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Always me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14:paraId="3AB9AE09" w14:textId="77777777" w:rsidR="006C4ED6" w:rsidRPr="000E3653" w:rsidRDefault="006C4ED6" w:rsidP="00945C6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100.0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0056648B" w14:textId="77777777" w:rsidR="006C4ED6" w:rsidRPr="000E3653" w:rsidRDefault="006C4ED6" w:rsidP="00945C6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100.0</w:t>
            </w:r>
          </w:p>
        </w:tc>
      </w:tr>
      <w:tr w:rsidR="00D1426A" w:rsidRPr="000E3653" w14:paraId="0873B32D" w14:textId="77777777" w:rsidTr="00D1426A">
        <w:trPr>
          <w:trHeight w:val="300"/>
        </w:trPr>
        <w:tc>
          <w:tcPr>
            <w:tcW w:w="5807" w:type="dxa"/>
            <w:shd w:val="clear" w:color="auto" w:fill="auto"/>
            <w:noWrap/>
            <w:vAlign w:val="center"/>
          </w:tcPr>
          <w:p w14:paraId="16638488" w14:textId="19284B99" w:rsidR="00D1426A" w:rsidRPr="000E3653" w:rsidRDefault="007B1FEF" w:rsidP="00945C65">
            <w:pPr>
              <w:spacing w:after="0" w:line="240" w:lineRule="auto"/>
              <w:rPr>
                <w:rFonts w:eastAsia="Times New Roman" w:cs="Arial"/>
                <w:b/>
                <w:color w:val="000000"/>
                <w:lang w:val="en-US"/>
              </w:rPr>
            </w:pPr>
            <w:r w:rsidRPr="000E3653">
              <w:rPr>
                <w:b/>
                <w:lang w:val="en-US"/>
              </w:rPr>
              <w:t>Helping child’s homework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14:paraId="02E01B26" w14:textId="77777777" w:rsidR="00D1426A" w:rsidRPr="000E3653" w:rsidRDefault="00D1426A" w:rsidP="00945C6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6A7E403F" w14:textId="77777777" w:rsidR="00D1426A" w:rsidRPr="000E3653" w:rsidRDefault="00D1426A" w:rsidP="00945C6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/>
              </w:rPr>
            </w:pPr>
          </w:p>
        </w:tc>
      </w:tr>
      <w:tr w:rsidR="006C4ED6" w:rsidRPr="000E3653" w14:paraId="76AEBE43" w14:textId="77777777" w:rsidTr="00D1426A">
        <w:trPr>
          <w:trHeight w:val="300"/>
        </w:trPr>
        <w:tc>
          <w:tcPr>
            <w:tcW w:w="5807" w:type="dxa"/>
            <w:shd w:val="clear" w:color="auto" w:fill="auto"/>
            <w:noWrap/>
            <w:vAlign w:val="center"/>
          </w:tcPr>
          <w:p w14:paraId="59AD6C76" w14:textId="084D354A" w:rsidR="006C4ED6" w:rsidRPr="000E3653" w:rsidRDefault="006C4ED6" w:rsidP="00945C65">
            <w:pPr>
              <w:spacing w:after="0" w:line="240" w:lineRule="auto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Always me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14:paraId="6D26BDA9" w14:textId="77777777" w:rsidR="006C4ED6" w:rsidRPr="000E3653" w:rsidRDefault="006C4ED6" w:rsidP="00945C6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32.7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0246F196" w14:textId="77777777" w:rsidR="006C4ED6" w:rsidRPr="000E3653" w:rsidRDefault="006C4ED6" w:rsidP="00945C6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29.4</w:t>
            </w:r>
          </w:p>
        </w:tc>
      </w:tr>
      <w:tr w:rsidR="006C4ED6" w:rsidRPr="000E3653" w14:paraId="3D9125BA" w14:textId="77777777" w:rsidTr="00D1426A">
        <w:trPr>
          <w:trHeight w:val="300"/>
        </w:trPr>
        <w:tc>
          <w:tcPr>
            <w:tcW w:w="5807" w:type="dxa"/>
            <w:shd w:val="clear" w:color="auto" w:fill="auto"/>
            <w:noWrap/>
            <w:vAlign w:val="center"/>
          </w:tcPr>
          <w:p w14:paraId="28C60814" w14:textId="0A1BBE5D" w:rsidR="006C4ED6" w:rsidRPr="000E3653" w:rsidRDefault="006C4ED6" w:rsidP="00945C65">
            <w:pPr>
              <w:spacing w:after="0" w:line="240" w:lineRule="auto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Usually me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14:paraId="5030BBDC" w14:textId="77777777" w:rsidR="006C4ED6" w:rsidRPr="000E3653" w:rsidRDefault="006C4ED6" w:rsidP="00945C6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30.8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78A3C388" w14:textId="77777777" w:rsidR="006C4ED6" w:rsidRPr="000E3653" w:rsidRDefault="006C4ED6" w:rsidP="00945C6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26.7</w:t>
            </w:r>
          </w:p>
        </w:tc>
      </w:tr>
      <w:tr w:rsidR="006C4ED6" w:rsidRPr="000E3653" w14:paraId="50229946" w14:textId="77777777" w:rsidTr="00D1426A">
        <w:trPr>
          <w:trHeight w:val="300"/>
        </w:trPr>
        <w:tc>
          <w:tcPr>
            <w:tcW w:w="5807" w:type="dxa"/>
            <w:shd w:val="clear" w:color="auto" w:fill="auto"/>
            <w:noWrap/>
            <w:vAlign w:val="center"/>
          </w:tcPr>
          <w:p w14:paraId="04612B03" w14:textId="7D348961" w:rsidR="006C4ED6" w:rsidRPr="000E3653" w:rsidRDefault="006C4ED6" w:rsidP="00945C65">
            <w:pPr>
              <w:spacing w:after="0" w:line="240" w:lineRule="auto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 xml:space="preserve">Equally shared by me and my </w:t>
            </w:r>
            <w:r w:rsidR="00172775">
              <w:rPr>
                <w:rFonts w:eastAsia="Times New Roman" w:cs="Arial"/>
                <w:color w:val="000000"/>
                <w:lang w:val="en-US"/>
              </w:rPr>
              <w:t>spouse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14:paraId="1EBBCEC9" w14:textId="77777777" w:rsidR="006C4ED6" w:rsidRPr="000E3653" w:rsidRDefault="006C4ED6" w:rsidP="00945C6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28.8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25F8AD71" w14:textId="77777777" w:rsidR="006C4ED6" w:rsidRPr="000E3653" w:rsidRDefault="006C4ED6" w:rsidP="00945C6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32.9</w:t>
            </w:r>
          </w:p>
        </w:tc>
      </w:tr>
      <w:tr w:rsidR="006C4ED6" w:rsidRPr="000E3653" w14:paraId="0FFC7668" w14:textId="77777777" w:rsidTr="00D1426A">
        <w:trPr>
          <w:trHeight w:val="300"/>
        </w:trPr>
        <w:tc>
          <w:tcPr>
            <w:tcW w:w="5807" w:type="dxa"/>
            <w:shd w:val="clear" w:color="auto" w:fill="auto"/>
            <w:noWrap/>
            <w:vAlign w:val="center"/>
          </w:tcPr>
          <w:p w14:paraId="5A5EE85F" w14:textId="5794531F" w:rsidR="006C4ED6" w:rsidRPr="000E3653" w:rsidRDefault="006C4ED6" w:rsidP="00945C65">
            <w:pPr>
              <w:spacing w:after="0" w:line="240" w:lineRule="auto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 xml:space="preserve">Always my </w:t>
            </w:r>
            <w:r w:rsidR="00172775">
              <w:rPr>
                <w:rFonts w:eastAsia="Times New Roman" w:cs="Arial"/>
                <w:color w:val="000000"/>
                <w:lang w:val="en-US"/>
              </w:rPr>
              <w:t>spouse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14:paraId="06056B78" w14:textId="77777777" w:rsidR="006C4ED6" w:rsidRPr="000E3653" w:rsidRDefault="006C4ED6" w:rsidP="00945C6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2.3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18F87DBD" w14:textId="77777777" w:rsidR="006C4ED6" w:rsidRPr="000E3653" w:rsidRDefault="006C4ED6" w:rsidP="00945C6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1.8</w:t>
            </w:r>
          </w:p>
        </w:tc>
      </w:tr>
      <w:tr w:rsidR="006C4ED6" w:rsidRPr="000E3653" w14:paraId="7EF3BA10" w14:textId="77777777" w:rsidTr="00D1426A">
        <w:trPr>
          <w:trHeight w:val="300"/>
        </w:trPr>
        <w:tc>
          <w:tcPr>
            <w:tcW w:w="5807" w:type="dxa"/>
            <w:shd w:val="clear" w:color="auto" w:fill="auto"/>
            <w:noWrap/>
            <w:vAlign w:val="center"/>
          </w:tcPr>
          <w:p w14:paraId="635736D7" w14:textId="719A155C" w:rsidR="006C4ED6" w:rsidRPr="000E3653" w:rsidRDefault="006C4ED6" w:rsidP="00945C65">
            <w:pPr>
              <w:spacing w:after="0" w:line="240" w:lineRule="auto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Children on their own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14:paraId="23DFC5C0" w14:textId="77777777" w:rsidR="006C4ED6" w:rsidRPr="000E3653" w:rsidRDefault="006C4ED6" w:rsidP="00945C6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0.5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5AB222F3" w14:textId="77777777" w:rsidR="006C4ED6" w:rsidRPr="000E3653" w:rsidRDefault="006C4ED6" w:rsidP="00945C6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0.0</w:t>
            </w:r>
          </w:p>
        </w:tc>
      </w:tr>
      <w:tr w:rsidR="006C4ED6" w:rsidRPr="000E3653" w14:paraId="0336ADB8" w14:textId="77777777" w:rsidTr="00D1426A">
        <w:trPr>
          <w:trHeight w:val="300"/>
        </w:trPr>
        <w:tc>
          <w:tcPr>
            <w:tcW w:w="5807" w:type="dxa"/>
            <w:shd w:val="clear" w:color="auto" w:fill="auto"/>
            <w:noWrap/>
            <w:vAlign w:val="center"/>
          </w:tcPr>
          <w:p w14:paraId="6735E654" w14:textId="08C77531" w:rsidR="006C4ED6" w:rsidRPr="000E3653" w:rsidRDefault="006C4ED6" w:rsidP="00945C65">
            <w:pPr>
              <w:spacing w:after="0" w:line="240" w:lineRule="auto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Total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14:paraId="19D221B9" w14:textId="77777777" w:rsidR="006C4ED6" w:rsidRPr="000E3653" w:rsidRDefault="006C4ED6" w:rsidP="00945C6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5.0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2D647DB1" w14:textId="77777777" w:rsidR="006C4ED6" w:rsidRPr="000E3653" w:rsidRDefault="006C4ED6" w:rsidP="00945C6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9.2</w:t>
            </w:r>
          </w:p>
        </w:tc>
      </w:tr>
      <w:tr w:rsidR="006C4ED6" w:rsidRPr="000E3653" w14:paraId="6AFA9068" w14:textId="77777777" w:rsidTr="00D1426A">
        <w:trPr>
          <w:trHeight w:val="300"/>
        </w:trPr>
        <w:tc>
          <w:tcPr>
            <w:tcW w:w="5807" w:type="dxa"/>
            <w:shd w:val="clear" w:color="auto" w:fill="auto"/>
            <w:noWrap/>
            <w:vAlign w:val="center"/>
          </w:tcPr>
          <w:p w14:paraId="63B32B15" w14:textId="5AFD7CF9" w:rsidR="006C4ED6" w:rsidRPr="000E3653" w:rsidRDefault="006C4ED6" w:rsidP="00945C65">
            <w:pPr>
              <w:spacing w:after="0" w:line="240" w:lineRule="auto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Always me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14:paraId="6B88AA28" w14:textId="77777777" w:rsidR="006C4ED6" w:rsidRPr="000E3653" w:rsidRDefault="006C4ED6" w:rsidP="00945C6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100.0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74F4B617" w14:textId="77777777" w:rsidR="006C4ED6" w:rsidRPr="000E3653" w:rsidRDefault="006C4ED6" w:rsidP="00945C6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100.0</w:t>
            </w:r>
          </w:p>
        </w:tc>
      </w:tr>
    </w:tbl>
    <w:p w14:paraId="2982CFF5" w14:textId="77777777" w:rsidR="00442B9A" w:rsidRPr="000E3653" w:rsidRDefault="00442B9A" w:rsidP="00442B9A">
      <w:pPr>
        <w:rPr>
          <w:lang w:val="en-US"/>
        </w:rPr>
      </w:pPr>
    </w:p>
    <w:p w14:paraId="1A70AC51" w14:textId="0819ACAE" w:rsidR="000F37C3" w:rsidRPr="000E3653" w:rsidRDefault="004C1FC9" w:rsidP="003E2A5D">
      <w:pPr>
        <w:jc w:val="both"/>
        <w:rPr>
          <w:lang w:val="en-US"/>
        </w:rPr>
      </w:pPr>
      <w:r>
        <w:rPr>
          <w:lang w:val="en-US"/>
        </w:rPr>
        <w:t>The data shows that</w:t>
      </w:r>
      <w:r w:rsidR="0099074A" w:rsidRPr="000E3653">
        <w:rPr>
          <w:lang w:val="en-US"/>
        </w:rPr>
        <w:t xml:space="preserve"> childcare </w:t>
      </w:r>
      <w:r w:rsidR="00B90C8A">
        <w:rPr>
          <w:lang w:val="en-US"/>
        </w:rPr>
        <w:t>tasks</w:t>
      </w:r>
      <w:r w:rsidR="0099074A" w:rsidRPr="000E3653">
        <w:rPr>
          <w:lang w:val="en-US"/>
        </w:rPr>
        <w:t xml:space="preserve"> within the household are taken on</w:t>
      </w:r>
      <w:r w:rsidR="006F2072">
        <w:rPr>
          <w:lang w:val="en-US"/>
        </w:rPr>
        <w:t xml:space="preserve"> primarily</w:t>
      </w:r>
      <w:r w:rsidR="0099074A" w:rsidRPr="000E3653">
        <w:rPr>
          <w:lang w:val="en-US"/>
        </w:rPr>
        <w:t xml:space="preserve"> by women regardless of their labor force participation decisions.</w:t>
      </w:r>
      <w:r w:rsidR="000B795A" w:rsidRPr="000E3653">
        <w:rPr>
          <w:lang w:val="en-US"/>
        </w:rPr>
        <w:t xml:space="preserve"> </w:t>
      </w:r>
      <w:r w:rsidR="00CD2A5C" w:rsidRPr="000E3653">
        <w:rPr>
          <w:lang w:val="en-US"/>
        </w:rPr>
        <w:t>E</w:t>
      </w:r>
      <w:r w:rsidR="0099074A" w:rsidRPr="000E3653">
        <w:rPr>
          <w:lang w:val="en-US"/>
        </w:rPr>
        <w:t xml:space="preserve">ven in </w:t>
      </w:r>
      <w:r w:rsidR="006F2072">
        <w:rPr>
          <w:lang w:val="en-US"/>
        </w:rPr>
        <w:t>tasks where women state equal sharing, t</w:t>
      </w:r>
      <w:r w:rsidR="0099074A" w:rsidRPr="000E3653">
        <w:rPr>
          <w:lang w:val="en-US"/>
        </w:rPr>
        <w:t xml:space="preserve">he </w:t>
      </w:r>
      <w:r w:rsidR="008F1847">
        <w:rPr>
          <w:lang w:val="en-US"/>
        </w:rPr>
        <w:t xml:space="preserve">share stays </w:t>
      </w:r>
      <w:r w:rsidR="0099074A" w:rsidRPr="000E3653">
        <w:rPr>
          <w:lang w:val="en-US"/>
        </w:rPr>
        <w:t xml:space="preserve">below 40 percent. Within this context, </w:t>
      </w:r>
      <w:r w:rsidR="00CD2A5C" w:rsidRPr="000E3653">
        <w:rPr>
          <w:lang w:val="en-US"/>
        </w:rPr>
        <w:t>it is important to ask what would women change in terms of their work</w:t>
      </w:r>
      <w:r w:rsidR="00643632">
        <w:rPr>
          <w:lang w:val="en-US"/>
        </w:rPr>
        <w:t>ing lives</w:t>
      </w:r>
      <w:r w:rsidR="00CD2A5C" w:rsidRPr="000E3653">
        <w:rPr>
          <w:lang w:val="en-US"/>
        </w:rPr>
        <w:t xml:space="preserve"> and childcare </w:t>
      </w:r>
      <w:r w:rsidR="00B90C8A">
        <w:rPr>
          <w:lang w:val="en-US"/>
        </w:rPr>
        <w:t>tasks</w:t>
      </w:r>
      <w:r w:rsidR="00CD2A5C" w:rsidRPr="000E3653">
        <w:rPr>
          <w:lang w:val="en-US"/>
        </w:rPr>
        <w:t>.</w:t>
      </w:r>
    </w:p>
    <w:p w14:paraId="38415C59" w14:textId="3E42BE27" w:rsidR="004A2A98" w:rsidRPr="000E3653" w:rsidRDefault="004A2A98" w:rsidP="000E3653">
      <w:pPr>
        <w:pStyle w:val="Caption"/>
        <w:outlineLvl w:val="0"/>
        <w:rPr>
          <w:lang w:val="en-US"/>
        </w:rPr>
      </w:pPr>
      <w:bookmarkStart w:id="3" w:name="_Ref472068795"/>
      <w:r w:rsidRPr="000E3653">
        <w:rPr>
          <w:color w:val="auto"/>
          <w:sz w:val="22"/>
          <w:szCs w:val="22"/>
          <w:lang w:val="en-US"/>
        </w:rPr>
        <w:t xml:space="preserve">Table </w:t>
      </w:r>
      <w:r w:rsidRPr="000E3653">
        <w:rPr>
          <w:color w:val="auto"/>
          <w:sz w:val="22"/>
          <w:szCs w:val="22"/>
          <w:lang w:val="en-US"/>
        </w:rPr>
        <w:fldChar w:fldCharType="begin"/>
      </w:r>
      <w:r w:rsidRPr="000E3653">
        <w:rPr>
          <w:color w:val="auto"/>
          <w:sz w:val="22"/>
          <w:szCs w:val="22"/>
          <w:lang w:val="en-US"/>
        </w:rPr>
        <w:instrText xml:space="preserve"> SEQ Table \* ARABIC </w:instrText>
      </w:r>
      <w:r w:rsidRPr="000E3653">
        <w:rPr>
          <w:color w:val="auto"/>
          <w:sz w:val="22"/>
          <w:szCs w:val="22"/>
          <w:lang w:val="en-US"/>
        </w:rPr>
        <w:fldChar w:fldCharType="separate"/>
      </w:r>
      <w:r w:rsidRPr="000E3653">
        <w:rPr>
          <w:noProof/>
          <w:color w:val="auto"/>
          <w:sz w:val="22"/>
          <w:szCs w:val="22"/>
          <w:lang w:val="en-US"/>
        </w:rPr>
        <w:t>3</w:t>
      </w:r>
      <w:r w:rsidRPr="000E3653">
        <w:rPr>
          <w:color w:val="auto"/>
          <w:sz w:val="22"/>
          <w:szCs w:val="22"/>
          <w:lang w:val="en-US"/>
        </w:rPr>
        <w:fldChar w:fldCharType="end"/>
      </w:r>
      <w:bookmarkEnd w:id="3"/>
      <w:r w:rsidRPr="000E3653">
        <w:rPr>
          <w:lang w:val="en-US"/>
        </w:rPr>
        <w:t xml:space="preserve"> </w:t>
      </w:r>
      <w:r w:rsidRPr="000E3653">
        <w:rPr>
          <w:color w:val="auto"/>
          <w:sz w:val="22"/>
          <w:szCs w:val="22"/>
          <w:lang w:val="en-US"/>
        </w:rPr>
        <w:t>What would you like to change regarding your work</w:t>
      </w:r>
      <w:r w:rsidR="00F22BEF">
        <w:rPr>
          <w:color w:val="auto"/>
          <w:sz w:val="22"/>
          <w:szCs w:val="22"/>
          <w:lang w:val="en-US"/>
        </w:rPr>
        <w:t>ing</w:t>
      </w:r>
      <w:r w:rsidRPr="000E3653">
        <w:rPr>
          <w:color w:val="auto"/>
          <w:sz w:val="22"/>
          <w:szCs w:val="22"/>
          <w:lang w:val="en-US"/>
        </w:rPr>
        <w:t xml:space="preserve"> life and childcare </w:t>
      </w:r>
      <w:r w:rsidR="00B90C8A">
        <w:rPr>
          <w:color w:val="auto"/>
          <w:sz w:val="22"/>
          <w:szCs w:val="22"/>
          <w:lang w:val="en-US"/>
        </w:rPr>
        <w:t>tasks</w:t>
      </w:r>
      <w:r w:rsidRPr="000E3653">
        <w:rPr>
          <w:color w:val="auto"/>
          <w:sz w:val="22"/>
          <w:szCs w:val="22"/>
          <w:lang w:val="en-US"/>
        </w:rPr>
        <w:t>? (%)</w:t>
      </w:r>
    </w:p>
    <w:tbl>
      <w:tblPr>
        <w:tblW w:w="916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7"/>
        <w:gridCol w:w="951"/>
        <w:gridCol w:w="952"/>
        <w:gridCol w:w="952"/>
      </w:tblGrid>
      <w:tr w:rsidR="00C02460" w:rsidRPr="000E3653" w14:paraId="394F91CE" w14:textId="77777777" w:rsidTr="00C02460">
        <w:trPr>
          <w:trHeight w:val="562"/>
        </w:trPr>
        <w:tc>
          <w:tcPr>
            <w:tcW w:w="6307" w:type="dxa"/>
            <w:shd w:val="clear" w:color="auto" w:fill="auto"/>
            <w:noWrap/>
            <w:vAlign w:val="center"/>
            <w:hideMark/>
          </w:tcPr>
          <w:p w14:paraId="6CBEE7CC" w14:textId="77777777" w:rsidR="003F187B" w:rsidRPr="000E3653" w:rsidRDefault="003F187B" w:rsidP="003F187B">
            <w:pPr>
              <w:spacing w:after="0" w:line="240" w:lineRule="auto"/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72CF6F39" w14:textId="2B3519E9" w:rsidR="003F187B" w:rsidRPr="000E3653" w:rsidRDefault="00CD2A5C" w:rsidP="003F187B">
            <w:pPr>
              <w:spacing w:after="0" w:line="240" w:lineRule="auto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Not in labor force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1AEAD020" w14:textId="5A2A368B" w:rsidR="003F187B" w:rsidRPr="000E3653" w:rsidRDefault="00CD2A5C" w:rsidP="003F187B">
            <w:pPr>
              <w:spacing w:after="0" w:line="240" w:lineRule="auto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In labor force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3D3F1D30" w14:textId="085A1AF2" w:rsidR="003F187B" w:rsidRPr="000E3653" w:rsidRDefault="00CD2A5C" w:rsidP="003F187B">
            <w:pPr>
              <w:spacing w:after="0" w:line="240" w:lineRule="auto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Total</w:t>
            </w:r>
          </w:p>
        </w:tc>
      </w:tr>
      <w:tr w:rsidR="00C02460" w:rsidRPr="000E3653" w14:paraId="56FFBED2" w14:textId="77777777" w:rsidTr="00C02460">
        <w:trPr>
          <w:trHeight w:val="300"/>
        </w:trPr>
        <w:tc>
          <w:tcPr>
            <w:tcW w:w="6307" w:type="dxa"/>
            <w:shd w:val="clear" w:color="auto" w:fill="auto"/>
            <w:noWrap/>
            <w:vAlign w:val="center"/>
            <w:hideMark/>
          </w:tcPr>
          <w:p w14:paraId="3C995DBC" w14:textId="682ABD7A" w:rsidR="003F187B" w:rsidRPr="000E3653" w:rsidRDefault="00CD2A5C" w:rsidP="003F187B">
            <w:pPr>
              <w:spacing w:after="0" w:line="240" w:lineRule="auto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I would not change</w:t>
            </w:r>
            <w:r w:rsidR="003F187B" w:rsidRPr="000E3653">
              <w:rPr>
                <w:rFonts w:eastAsia="Times New Roman" w:cs="Arial"/>
                <w:color w:val="000000"/>
                <w:lang w:val="en-US"/>
              </w:rPr>
              <w:t xml:space="preserve"> </w:t>
            </w:r>
            <w:r w:rsidR="00024274">
              <w:rPr>
                <w:rFonts w:eastAsia="Times New Roman" w:cs="Arial"/>
                <w:color w:val="000000"/>
                <w:lang w:val="en-US"/>
              </w:rPr>
              <w:t>anything</w:t>
            </w:r>
            <w:r w:rsidR="003F187B" w:rsidRPr="000E3653">
              <w:rPr>
                <w:rFonts w:eastAsia="Times New Roman" w:cs="Arial"/>
                <w:color w:val="000000"/>
                <w:lang w:val="en-US"/>
              </w:rPr>
              <w:t xml:space="preserve">                        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62ADBD3A" w14:textId="77777777" w:rsidR="003F187B" w:rsidRPr="000E3653" w:rsidRDefault="003F187B" w:rsidP="003F187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74.0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3E41424C" w14:textId="77777777" w:rsidR="003F187B" w:rsidRPr="000E3653" w:rsidRDefault="003F187B" w:rsidP="003F187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54.5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68992A7C" w14:textId="77777777" w:rsidR="003F187B" w:rsidRPr="000E3653" w:rsidRDefault="003F187B" w:rsidP="003F187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67.4</w:t>
            </w:r>
          </w:p>
        </w:tc>
      </w:tr>
      <w:tr w:rsidR="00C02460" w:rsidRPr="000E3653" w14:paraId="2595C780" w14:textId="77777777" w:rsidTr="00C02460">
        <w:trPr>
          <w:trHeight w:val="300"/>
        </w:trPr>
        <w:tc>
          <w:tcPr>
            <w:tcW w:w="6307" w:type="dxa"/>
            <w:shd w:val="clear" w:color="auto" w:fill="auto"/>
            <w:noWrap/>
            <w:vAlign w:val="center"/>
            <w:hideMark/>
          </w:tcPr>
          <w:p w14:paraId="2C486E15" w14:textId="4320AFAC" w:rsidR="003F187B" w:rsidRPr="000E3653" w:rsidRDefault="00CD2A5C" w:rsidP="003F187B">
            <w:pPr>
              <w:spacing w:after="0" w:line="240" w:lineRule="auto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I would like to work</w:t>
            </w:r>
            <w:r w:rsidR="00024274">
              <w:rPr>
                <w:rFonts w:eastAsia="Times New Roman" w:cs="Arial"/>
                <w:color w:val="000000"/>
                <w:lang w:val="en-US"/>
              </w:rPr>
              <w:t xml:space="preserve"> / work </w:t>
            </w:r>
            <w:r w:rsidRPr="000E3653">
              <w:rPr>
                <w:rFonts w:eastAsia="Times New Roman" w:cs="Arial"/>
                <w:color w:val="000000"/>
                <w:lang w:val="en-US"/>
              </w:rPr>
              <w:t xml:space="preserve"> more and spend less time on childcare</w:t>
            </w:r>
            <w:r w:rsidR="003F187B" w:rsidRPr="000E3653">
              <w:rPr>
                <w:rFonts w:eastAsia="Times New Roman" w:cs="Arial"/>
                <w:color w:val="000000"/>
                <w:lang w:val="en-US"/>
              </w:rPr>
              <w:t xml:space="preserve">                                    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71B3F5C4" w14:textId="77777777" w:rsidR="003F187B" w:rsidRPr="000E3653" w:rsidRDefault="003F187B" w:rsidP="003F187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12.4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1FE84DC0" w14:textId="77777777" w:rsidR="003F187B" w:rsidRPr="000E3653" w:rsidRDefault="003F187B" w:rsidP="003F187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17.1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2DFB87CE" w14:textId="77777777" w:rsidR="003F187B" w:rsidRPr="000E3653" w:rsidRDefault="003F187B" w:rsidP="003F187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14.0</w:t>
            </w:r>
          </w:p>
        </w:tc>
      </w:tr>
      <w:tr w:rsidR="00C02460" w:rsidRPr="000E3653" w14:paraId="7DAA7C64" w14:textId="77777777" w:rsidTr="00C02460">
        <w:trPr>
          <w:trHeight w:val="300"/>
        </w:trPr>
        <w:tc>
          <w:tcPr>
            <w:tcW w:w="6307" w:type="dxa"/>
            <w:shd w:val="clear" w:color="auto" w:fill="auto"/>
            <w:noWrap/>
            <w:vAlign w:val="center"/>
            <w:hideMark/>
          </w:tcPr>
          <w:p w14:paraId="7E132EEC" w14:textId="3960A12C" w:rsidR="003F187B" w:rsidRPr="000E3653" w:rsidRDefault="00CD2A5C" w:rsidP="003F187B">
            <w:pPr>
              <w:spacing w:after="0" w:line="240" w:lineRule="auto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I would like to work less and spend more time on childcare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40FC0121" w14:textId="77777777" w:rsidR="003F187B" w:rsidRPr="000E3653" w:rsidRDefault="003F187B" w:rsidP="003F187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13.7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1EC43053" w14:textId="77777777" w:rsidR="003F187B" w:rsidRPr="000E3653" w:rsidRDefault="003F187B" w:rsidP="003F187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28.3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677E91C1" w14:textId="77777777" w:rsidR="003F187B" w:rsidRPr="000E3653" w:rsidRDefault="003F187B" w:rsidP="003F187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18.6</w:t>
            </w:r>
          </w:p>
        </w:tc>
      </w:tr>
      <w:tr w:rsidR="00C02460" w:rsidRPr="000E3653" w14:paraId="18C07F1C" w14:textId="77777777" w:rsidTr="00C02460">
        <w:trPr>
          <w:trHeight w:val="300"/>
        </w:trPr>
        <w:tc>
          <w:tcPr>
            <w:tcW w:w="6307" w:type="dxa"/>
            <w:shd w:val="clear" w:color="auto" w:fill="auto"/>
            <w:noWrap/>
            <w:vAlign w:val="center"/>
            <w:hideMark/>
          </w:tcPr>
          <w:p w14:paraId="1072FC05" w14:textId="5F3396F4" w:rsidR="003F187B" w:rsidRPr="000E3653" w:rsidRDefault="00CD2A5C" w:rsidP="003F187B">
            <w:pPr>
              <w:spacing w:after="0" w:line="240" w:lineRule="auto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Total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263B10AD" w14:textId="77777777" w:rsidR="003F187B" w:rsidRPr="000E3653" w:rsidRDefault="003F187B" w:rsidP="003F187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100.0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42FB93EA" w14:textId="77777777" w:rsidR="003F187B" w:rsidRPr="000E3653" w:rsidRDefault="003F187B" w:rsidP="003F187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100.0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48665465" w14:textId="77777777" w:rsidR="003F187B" w:rsidRPr="000E3653" w:rsidRDefault="003F187B" w:rsidP="003F187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100.0</w:t>
            </w:r>
          </w:p>
        </w:tc>
      </w:tr>
    </w:tbl>
    <w:p w14:paraId="421C03BC" w14:textId="2F8481BC" w:rsidR="003F187B" w:rsidRPr="000E3653" w:rsidRDefault="00C92519" w:rsidP="003E2A5D">
      <w:pPr>
        <w:jc w:val="both"/>
        <w:rPr>
          <w:lang w:val="en-US"/>
        </w:rPr>
      </w:pPr>
      <w:r w:rsidRPr="000E3653">
        <w:rPr>
          <w:lang w:val="en-US"/>
        </w:rPr>
        <w:t xml:space="preserve">According to </w:t>
      </w:r>
      <w:r w:rsidRPr="000E3653">
        <w:rPr>
          <w:lang w:val="en-US"/>
        </w:rPr>
        <w:fldChar w:fldCharType="begin"/>
      </w:r>
      <w:r w:rsidRPr="000E3653">
        <w:rPr>
          <w:lang w:val="en-US"/>
        </w:rPr>
        <w:instrText xml:space="preserve"> REF _Ref472068795 \h </w:instrText>
      </w:r>
      <w:r w:rsidRPr="000E3653">
        <w:rPr>
          <w:lang w:val="en-US"/>
        </w:rPr>
      </w:r>
      <w:r w:rsidRPr="000E3653">
        <w:rPr>
          <w:lang w:val="en-US"/>
        </w:rPr>
        <w:fldChar w:fldCharType="separate"/>
      </w:r>
      <w:r w:rsidRPr="000E3653">
        <w:rPr>
          <w:lang w:val="en-US"/>
        </w:rPr>
        <w:t xml:space="preserve">Table </w:t>
      </w:r>
      <w:r w:rsidRPr="000E3653">
        <w:rPr>
          <w:noProof/>
          <w:lang w:val="en-US"/>
        </w:rPr>
        <w:t>3</w:t>
      </w:r>
      <w:r w:rsidRPr="000E3653">
        <w:rPr>
          <w:lang w:val="en-US"/>
        </w:rPr>
        <w:fldChar w:fldCharType="end"/>
      </w:r>
      <w:r w:rsidRPr="000E3653">
        <w:rPr>
          <w:lang w:val="en-US"/>
        </w:rPr>
        <w:t xml:space="preserve">, 12.4 percent of women who are not in </w:t>
      </w:r>
      <w:r w:rsidR="00AC14F6">
        <w:rPr>
          <w:lang w:val="en-US"/>
        </w:rPr>
        <w:t xml:space="preserve">the </w:t>
      </w:r>
      <w:r w:rsidRPr="000E3653">
        <w:rPr>
          <w:lang w:val="en-US"/>
        </w:rPr>
        <w:t xml:space="preserve">labor force stated that they would </w:t>
      </w:r>
      <w:r w:rsidR="00E0048C">
        <w:rPr>
          <w:lang w:val="en-US"/>
        </w:rPr>
        <w:t xml:space="preserve">like </w:t>
      </w:r>
      <w:r w:rsidRPr="000E3653">
        <w:rPr>
          <w:lang w:val="en-US"/>
        </w:rPr>
        <w:t xml:space="preserve">to </w:t>
      </w:r>
      <w:r w:rsidR="00E0048C">
        <w:rPr>
          <w:lang w:val="en-US"/>
        </w:rPr>
        <w:t>start working</w:t>
      </w:r>
      <w:r w:rsidRPr="000E3653">
        <w:rPr>
          <w:lang w:val="en-US"/>
        </w:rPr>
        <w:t xml:space="preserve"> and spend less time on childcare </w:t>
      </w:r>
      <w:r w:rsidR="00B90C8A">
        <w:rPr>
          <w:lang w:val="en-US"/>
        </w:rPr>
        <w:t>tasks</w:t>
      </w:r>
      <w:r w:rsidRPr="000E3653">
        <w:rPr>
          <w:lang w:val="en-US"/>
        </w:rPr>
        <w:t>. 17.1 percent of women who are in</w:t>
      </w:r>
      <w:r w:rsidR="00E0048C">
        <w:rPr>
          <w:lang w:val="en-US"/>
        </w:rPr>
        <w:t xml:space="preserve"> the</w:t>
      </w:r>
      <w:r w:rsidRPr="000E3653">
        <w:rPr>
          <w:lang w:val="en-US"/>
        </w:rPr>
        <w:t xml:space="preserve"> labor force mentioned that they would like to </w:t>
      </w:r>
      <w:r w:rsidRPr="000E3653">
        <w:rPr>
          <w:lang w:val="en-US"/>
        </w:rPr>
        <w:lastRenderedPageBreak/>
        <w:t xml:space="preserve">dedicate less time to childcare and prefer to work more. </w:t>
      </w:r>
      <w:r w:rsidR="005F6515" w:rsidRPr="000E3653">
        <w:rPr>
          <w:lang w:val="en-US"/>
        </w:rPr>
        <w:t xml:space="preserve"> </w:t>
      </w:r>
      <w:r w:rsidR="006417C3" w:rsidRPr="000E3653">
        <w:rPr>
          <w:lang w:val="en-US"/>
        </w:rPr>
        <w:t xml:space="preserve">On the other hand, </w:t>
      </w:r>
      <w:r w:rsidR="009C4D21">
        <w:rPr>
          <w:lang w:val="en-US"/>
        </w:rPr>
        <w:t xml:space="preserve">a striking finding is that </w:t>
      </w:r>
      <w:r w:rsidR="006417C3" w:rsidRPr="000E3653">
        <w:rPr>
          <w:lang w:val="en-US"/>
        </w:rPr>
        <w:t>nearly the one third of wome</w:t>
      </w:r>
      <w:r w:rsidR="009C4D21">
        <w:rPr>
          <w:lang w:val="en-US"/>
        </w:rPr>
        <w:t>n who are in labor force prefer</w:t>
      </w:r>
      <w:r w:rsidR="006417C3" w:rsidRPr="000E3653">
        <w:rPr>
          <w:lang w:val="en-US"/>
        </w:rPr>
        <w:t xml:space="preserve"> to work less and spend more </w:t>
      </w:r>
      <w:r w:rsidR="009C4D21">
        <w:rPr>
          <w:lang w:val="en-US"/>
        </w:rPr>
        <w:t xml:space="preserve">time on </w:t>
      </w:r>
      <w:r w:rsidR="006417C3" w:rsidRPr="000E3653">
        <w:rPr>
          <w:lang w:val="en-US"/>
        </w:rPr>
        <w:t xml:space="preserve">childcare </w:t>
      </w:r>
      <w:r w:rsidR="00B90C8A">
        <w:rPr>
          <w:lang w:val="en-US"/>
        </w:rPr>
        <w:t>tasks</w:t>
      </w:r>
      <w:r w:rsidR="006417C3" w:rsidRPr="000E3653">
        <w:rPr>
          <w:lang w:val="en-US"/>
        </w:rPr>
        <w:t xml:space="preserve">. </w:t>
      </w:r>
    </w:p>
    <w:p w14:paraId="59877D13" w14:textId="69F59785" w:rsidR="004A2A98" w:rsidRPr="000E3653" w:rsidRDefault="004A2A98" w:rsidP="000E3653">
      <w:pPr>
        <w:pStyle w:val="Caption"/>
        <w:outlineLvl w:val="0"/>
        <w:rPr>
          <w:lang w:val="en-US"/>
        </w:rPr>
      </w:pPr>
      <w:bookmarkStart w:id="4" w:name="_Ref472069579"/>
      <w:r w:rsidRPr="000E3653">
        <w:rPr>
          <w:color w:val="auto"/>
          <w:sz w:val="22"/>
          <w:szCs w:val="22"/>
          <w:lang w:val="en-US"/>
        </w:rPr>
        <w:t xml:space="preserve">Table </w:t>
      </w:r>
      <w:r w:rsidRPr="000E3653">
        <w:rPr>
          <w:color w:val="auto"/>
          <w:sz w:val="22"/>
          <w:szCs w:val="22"/>
          <w:lang w:val="en-US"/>
        </w:rPr>
        <w:fldChar w:fldCharType="begin"/>
      </w:r>
      <w:r w:rsidRPr="000E3653">
        <w:rPr>
          <w:color w:val="auto"/>
          <w:sz w:val="22"/>
          <w:szCs w:val="22"/>
          <w:lang w:val="en-US"/>
        </w:rPr>
        <w:instrText xml:space="preserve"> SEQ Table \* ARABIC </w:instrText>
      </w:r>
      <w:r w:rsidRPr="000E3653">
        <w:rPr>
          <w:color w:val="auto"/>
          <w:sz w:val="22"/>
          <w:szCs w:val="22"/>
          <w:lang w:val="en-US"/>
        </w:rPr>
        <w:fldChar w:fldCharType="separate"/>
      </w:r>
      <w:r w:rsidRPr="000E3653">
        <w:rPr>
          <w:color w:val="auto"/>
          <w:sz w:val="22"/>
          <w:szCs w:val="22"/>
          <w:lang w:val="en-US"/>
        </w:rPr>
        <w:t>4</w:t>
      </w:r>
      <w:r w:rsidRPr="000E3653">
        <w:rPr>
          <w:color w:val="auto"/>
          <w:sz w:val="22"/>
          <w:szCs w:val="22"/>
          <w:lang w:val="en-US"/>
        </w:rPr>
        <w:fldChar w:fldCharType="end"/>
      </w:r>
      <w:bookmarkEnd w:id="4"/>
      <w:r w:rsidRPr="000E3653">
        <w:rPr>
          <w:lang w:val="en-US"/>
        </w:rPr>
        <w:t xml:space="preserve"> </w:t>
      </w:r>
      <w:r w:rsidR="003566CF">
        <w:rPr>
          <w:color w:val="auto"/>
          <w:sz w:val="22"/>
          <w:szCs w:val="22"/>
          <w:lang w:val="en-US"/>
        </w:rPr>
        <w:t>W</w:t>
      </w:r>
      <w:r w:rsidRPr="000E3653">
        <w:rPr>
          <w:color w:val="auto"/>
          <w:sz w:val="22"/>
          <w:szCs w:val="22"/>
          <w:lang w:val="en-US"/>
        </w:rPr>
        <w:t>ho</w:t>
      </w:r>
      <w:r w:rsidR="003566CF">
        <w:rPr>
          <w:color w:val="auto"/>
          <w:sz w:val="22"/>
          <w:szCs w:val="22"/>
          <w:lang w:val="en-US"/>
        </w:rPr>
        <w:t xml:space="preserve"> do you think</w:t>
      </w:r>
      <w:r w:rsidRPr="000E3653">
        <w:rPr>
          <w:color w:val="auto"/>
          <w:sz w:val="22"/>
          <w:szCs w:val="22"/>
          <w:lang w:val="en-US"/>
        </w:rPr>
        <w:t xml:space="preserve"> can take</w:t>
      </w:r>
      <w:r w:rsidR="006417C3" w:rsidRPr="000E3653">
        <w:rPr>
          <w:color w:val="auto"/>
          <w:sz w:val="22"/>
          <w:szCs w:val="22"/>
          <w:lang w:val="en-US"/>
        </w:rPr>
        <w:t xml:space="preserve"> care</w:t>
      </w:r>
      <w:r w:rsidRPr="000E3653">
        <w:rPr>
          <w:color w:val="auto"/>
          <w:sz w:val="22"/>
          <w:szCs w:val="22"/>
          <w:lang w:val="en-US"/>
        </w:rPr>
        <w:t xml:space="preserve"> of </w:t>
      </w:r>
      <w:r w:rsidR="006417C3" w:rsidRPr="000E3653">
        <w:rPr>
          <w:color w:val="auto"/>
          <w:sz w:val="22"/>
          <w:szCs w:val="22"/>
          <w:lang w:val="en-US"/>
        </w:rPr>
        <w:t xml:space="preserve">the </w:t>
      </w:r>
      <w:r w:rsidRPr="000E3653">
        <w:rPr>
          <w:color w:val="auto"/>
          <w:sz w:val="22"/>
          <w:szCs w:val="22"/>
          <w:lang w:val="en-US"/>
        </w:rPr>
        <w:t>children properly ? (%)</w:t>
      </w:r>
    </w:p>
    <w:tbl>
      <w:tblPr>
        <w:tblW w:w="9149" w:type="dxa"/>
        <w:tblInd w:w="93" w:type="dxa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6" w:space="0" w:color="D9D9D9"/>
          <w:insideV w:val="single" w:sz="6" w:space="0" w:color="D9D9D9"/>
        </w:tblBorders>
        <w:tblLook w:val="04A0" w:firstRow="1" w:lastRow="0" w:firstColumn="1" w:lastColumn="0" w:noHBand="0" w:noVBand="1"/>
      </w:tblPr>
      <w:tblGrid>
        <w:gridCol w:w="2971"/>
        <w:gridCol w:w="920"/>
        <w:gridCol w:w="1045"/>
        <w:gridCol w:w="1067"/>
        <w:gridCol w:w="1046"/>
        <w:gridCol w:w="1053"/>
        <w:gridCol w:w="1047"/>
      </w:tblGrid>
      <w:tr w:rsidR="00442B9A" w:rsidRPr="000E3653" w14:paraId="43F14BCD" w14:textId="77777777" w:rsidTr="002242CE">
        <w:trPr>
          <w:trHeight w:val="531"/>
        </w:trPr>
        <w:tc>
          <w:tcPr>
            <w:tcW w:w="2971" w:type="dxa"/>
            <w:vMerge w:val="restart"/>
            <w:shd w:val="clear" w:color="auto" w:fill="auto"/>
            <w:vAlign w:val="bottom"/>
          </w:tcPr>
          <w:p w14:paraId="6043F9B7" w14:textId="77777777" w:rsidR="00442B9A" w:rsidRPr="000E3653" w:rsidRDefault="00442B9A" w:rsidP="00F40EBF">
            <w:pPr>
              <w:spacing w:after="0"/>
              <w:jc w:val="center"/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1965" w:type="dxa"/>
            <w:gridSpan w:val="2"/>
            <w:shd w:val="clear" w:color="auto" w:fill="auto"/>
            <w:vAlign w:val="bottom"/>
          </w:tcPr>
          <w:p w14:paraId="2ACFDBB1" w14:textId="01C8E219" w:rsidR="00442B9A" w:rsidRPr="000E3653" w:rsidRDefault="004A2A98" w:rsidP="004A2A98">
            <w:pPr>
              <w:spacing w:after="0"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Child between the ages of 0 and 3</w:t>
            </w:r>
          </w:p>
        </w:tc>
        <w:tc>
          <w:tcPr>
            <w:tcW w:w="2113" w:type="dxa"/>
            <w:gridSpan w:val="2"/>
            <w:shd w:val="clear" w:color="auto" w:fill="auto"/>
            <w:vAlign w:val="bottom"/>
          </w:tcPr>
          <w:p w14:paraId="032BD299" w14:textId="67B3EB88" w:rsidR="00442B9A" w:rsidRPr="000E3653" w:rsidRDefault="004A2A98" w:rsidP="00F40EBF">
            <w:pPr>
              <w:spacing w:after="0"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Child between the ages of 4 and 6</w:t>
            </w:r>
          </w:p>
        </w:tc>
        <w:tc>
          <w:tcPr>
            <w:tcW w:w="2100" w:type="dxa"/>
            <w:gridSpan w:val="2"/>
            <w:shd w:val="clear" w:color="auto" w:fill="auto"/>
            <w:vAlign w:val="bottom"/>
          </w:tcPr>
          <w:p w14:paraId="433ADB06" w14:textId="621267DA" w:rsidR="00442B9A" w:rsidRPr="000E3653" w:rsidRDefault="004A2A98" w:rsidP="00F40EBF">
            <w:pPr>
              <w:spacing w:after="0"/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Child between the ages of 7 and 14</w:t>
            </w:r>
          </w:p>
        </w:tc>
      </w:tr>
      <w:tr w:rsidR="002242CE" w:rsidRPr="000E3653" w14:paraId="436874A8" w14:textId="77777777" w:rsidTr="002242CE">
        <w:trPr>
          <w:trHeight w:val="376"/>
        </w:trPr>
        <w:tc>
          <w:tcPr>
            <w:tcW w:w="2971" w:type="dxa"/>
            <w:vMerge/>
            <w:vAlign w:val="center"/>
          </w:tcPr>
          <w:p w14:paraId="1AF5C10E" w14:textId="77777777" w:rsidR="00442B9A" w:rsidRPr="000E3653" w:rsidRDefault="00442B9A" w:rsidP="00F40EBF">
            <w:pPr>
              <w:spacing w:after="0"/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</w:tcPr>
          <w:p w14:paraId="60FBF7CC" w14:textId="0B8F9C32" w:rsidR="00442B9A" w:rsidRPr="000E3653" w:rsidRDefault="004A2A98" w:rsidP="004A2A98">
            <w:pPr>
              <w:spacing w:after="0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Inactive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14:paraId="3D5E326A" w14:textId="35DB1B1F" w:rsidR="00442B9A" w:rsidRPr="000E3653" w:rsidRDefault="004A2A98" w:rsidP="00F40EBF">
            <w:pPr>
              <w:spacing w:after="0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In labor force</w:t>
            </w:r>
          </w:p>
        </w:tc>
        <w:tc>
          <w:tcPr>
            <w:tcW w:w="1067" w:type="dxa"/>
            <w:shd w:val="clear" w:color="auto" w:fill="auto"/>
            <w:noWrap/>
            <w:vAlign w:val="bottom"/>
          </w:tcPr>
          <w:p w14:paraId="61C0D629" w14:textId="394B97FB" w:rsidR="00442B9A" w:rsidRPr="000E3653" w:rsidRDefault="004A2A98" w:rsidP="00F40EBF">
            <w:pPr>
              <w:spacing w:after="0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Inactive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3DE4D1F0" w14:textId="36F31F04" w:rsidR="00442B9A" w:rsidRPr="000E3653" w:rsidRDefault="004A2A98" w:rsidP="00F40EBF">
            <w:pPr>
              <w:spacing w:after="0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In labor force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14:paraId="0E56C55F" w14:textId="12863E56" w:rsidR="00442B9A" w:rsidRPr="000E3653" w:rsidRDefault="004A2A98" w:rsidP="00F40EBF">
            <w:pPr>
              <w:spacing w:after="0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Inactive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31DE978B" w14:textId="7563F959" w:rsidR="00442B9A" w:rsidRPr="000E3653" w:rsidRDefault="004A2A98" w:rsidP="004A2A98">
            <w:pPr>
              <w:spacing w:after="0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In labor force</w:t>
            </w:r>
          </w:p>
        </w:tc>
      </w:tr>
      <w:tr w:rsidR="002242CE" w:rsidRPr="000E3653" w14:paraId="5CFAAD67" w14:textId="77777777" w:rsidTr="002242CE">
        <w:trPr>
          <w:trHeight w:val="301"/>
        </w:trPr>
        <w:tc>
          <w:tcPr>
            <w:tcW w:w="2971" w:type="dxa"/>
            <w:shd w:val="clear" w:color="auto" w:fill="auto"/>
            <w:noWrap/>
            <w:vAlign w:val="bottom"/>
          </w:tcPr>
          <w:p w14:paraId="19501D9C" w14:textId="0B478EF2" w:rsidR="00442B9A" w:rsidRPr="000E3653" w:rsidRDefault="006C4ED6" w:rsidP="00F40EBF">
            <w:pPr>
              <w:spacing w:after="0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Mother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14:paraId="318CB593" w14:textId="12C4B97A" w:rsidR="00442B9A" w:rsidRPr="000E3653" w:rsidRDefault="00CD2EAB" w:rsidP="00F40EBF">
            <w:pPr>
              <w:spacing w:after="0"/>
              <w:jc w:val="right"/>
              <w:rPr>
                <w:rFonts w:eastAsia="Times New Roman" w:cs="Arial"/>
                <w:color w:val="000000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9.</w:t>
            </w:r>
            <w:r w:rsidR="00442B9A" w:rsidRPr="000E3653">
              <w:rPr>
                <w:rFonts w:eastAsia="Times New Roman" w:cs="Arial"/>
                <w:color w:val="000000"/>
                <w:lang w:val="en-US"/>
              </w:rPr>
              <w:t>,8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14:paraId="7E1EA250" w14:textId="6D130E38" w:rsidR="00442B9A" w:rsidRPr="000E3653" w:rsidRDefault="00CD2EAB" w:rsidP="00F40EBF">
            <w:pPr>
              <w:spacing w:after="0"/>
              <w:jc w:val="right"/>
              <w:rPr>
                <w:rFonts w:eastAsia="Times New Roman" w:cs="Arial"/>
                <w:color w:val="000000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98.</w:t>
            </w:r>
            <w:r w:rsidR="00442B9A" w:rsidRPr="000E3653">
              <w:rPr>
                <w:rFonts w:eastAsia="Times New Roman" w:cs="Arial"/>
                <w:color w:val="000000"/>
                <w:lang w:val="en-US"/>
              </w:rPr>
              <w:t>6</w:t>
            </w:r>
          </w:p>
        </w:tc>
        <w:tc>
          <w:tcPr>
            <w:tcW w:w="1067" w:type="dxa"/>
            <w:shd w:val="clear" w:color="auto" w:fill="auto"/>
            <w:noWrap/>
            <w:vAlign w:val="bottom"/>
          </w:tcPr>
          <w:p w14:paraId="7845D610" w14:textId="418A728A" w:rsidR="00442B9A" w:rsidRPr="000E3653" w:rsidRDefault="00CD2EAB" w:rsidP="00F40EBF">
            <w:pPr>
              <w:spacing w:after="0"/>
              <w:jc w:val="right"/>
              <w:rPr>
                <w:rFonts w:eastAsia="Times New Roman" w:cs="Arial"/>
                <w:color w:val="000000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89.</w:t>
            </w:r>
            <w:r w:rsidR="00442B9A" w:rsidRPr="000E3653">
              <w:rPr>
                <w:rFonts w:eastAsia="Times New Roman" w:cs="Arial"/>
                <w:color w:val="000000"/>
                <w:lang w:val="en-US"/>
              </w:rPr>
              <w:t>9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2A321F85" w14:textId="72001A86" w:rsidR="00442B9A" w:rsidRPr="000E3653" w:rsidRDefault="00CD2EAB" w:rsidP="00F40EBF">
            <w:pPr>
              <w:spacing w:after="0"/>
              <w:jc w:val="right"/>
              <w:rPr>
                <w:rFonts w:eastAsia="Times New Roman" w:cs="Arial"/>
                <w:color w:val="000000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85.</w:t>
            </w:r>
            <w:r w:rsidR="00442B9A" w:rsidRPr="000E3653">
              <w:rPr>
                <w:rFonts w:eastAsia="Times New Roman" w:cs="Arial"/>
                <w:color w:val="000000"/>
                <w:lang w:val="en-US"/>
              </w:rPr>
              <w:t>6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14:paraId="5FF006F5" w14:textId="560A908B" w:rsidR="00442B9A" w:rsidRPr="000E3653" w:rsidRDefault="00CD2EAB" w:rsidP="00F40EBF">
            <w:pPr>
              <w:spacing w:after="0"/>
              <w:jc w:val="right"/>
              <w:rPr>
                <w:rFonts w:eastAsia="Times New Roman" w:cs="Arial"/>
                <w:color w:val="000000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77.</w:t>
            </w:r>
            <w:r w:rsidR="00442B9A" w:rsidRPr="000E3653">
              <w:rPr>
                <w:rFonts w:eastAsia="Times New Roman" w:cs="Arial"/>
                <w:color w:val="000000"/>
                <w:lang w:val="en-US"/>
              </w:rPr>
              <w:t>9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1647D673" w14:textId="6791DBB3" w:rsidR="00442B9A" w:rsidRPr="000E3653" w:rsidRDefault="00CD2EAB" w:rsidP="00F40EBF">
            <w:pPr>
              <w:spacing w:after="0"/>
              <w:jc w:val="right"/>
              <w:rPr>
                <w:rFonts w:eastAsia="Times New Roman" w:cs="Arial"/>
                <w:color w:val="000000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74.</w:t>
            </w:r>
            <w:r w:rsidR="00442B9A" w:rsidRPr="000E3653">
              <w:rPr>
                <w:rFonts w:eastAsia="Times New Roman" w:cs="Arial"/>
                <w:color w:val="000000"/>
                <w:lang w:val="en-US"/>
              </w:rPr>
              <w:t>5</w:t>
            </w:r>
          </w:p>
        </w:tc>
      </w:tr>
      <w:tr w:rsidR="002242CE" w:rsidRPr="000E3653" w14:paraId="35335DE6" w14:textId="77777777" w:rsidTr="002242CE">
        <w:trPr>
          <w:trHeight w:val="301"/>
        </w:trPr>
        <w:tc>
          <w:tcPr>
            <w:tcW w:w="2971" w:type="dxa"/>
            <w:shd w:val="clear" w:color="auto" w:fill="auto"/>
            <w:noWrap/>
            <w:vAlign w:val="bottom"/>
          </w:tcPr>
          <w:p w14:paraId="17DB2807" w14:textId="5706F9A1" w:rsidR="00442B9A" w:rsidRPr="000E3653" w:rsidRDefault="006C4ED6" w:rsidP="00F40EBF">
            <w:pPr>
              <w:spacing w:after="0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Father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14:paraId="4D9B65B1" w14:textId="08FB8955" w:rsidR="00442B9A" w:rsidRPr="000E3653" w:rsidRDefault="00CD2EAB" w:rsidP="00F40EBF">
            <w:pPr>
              <w:spacing w:after="0"/>
              <w:jc w:val="right"/>
              <w:rPr>
                <w:rFonts w:eastAsia="Times New Roman" w:cs="Arial"/>
                <w:color w:val="000000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2.7</w:t>
            </w:r>
            <w:r w:rsidR="00442B9A" w:rsidRPr="000E3653">
              <w:rPr>
                <w:rFonts w:eastAsia="Times New Roman" w:cs="Arial"/>
                <w:color w:val="000000"/>
                <w:lang w:val="en-US"/>
              </w:rPr>
              <w:t>9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14:paraId="5D990646" w14:textId="7E293F72" w:rsidR="00442B9A" w:rsidRPr="000E3653" w:rsidRDefault="00CD2EAB" w:rsidP="00F40EBF">
            <w:pPr>
              <w:spacing w:after="0"/>
              <w:jc w:val="right"/>
              <w:rPr>
                <w:rFonts w:eastAsia="Times New Roman" w:cs="Arial"/>
                <w:color w:val="000000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32.</w:t>
            </w:r>
            <w:r w:rsidR="00442B9A" w:rsidRPr="000E3653">
              <w:rPr>
                <w:rFonts w:eastAsia="Times New Roman" w:cs="Arial"/>
                <w:color w:val="000000"/>
                <w:lang w:val="en-US"/>
              </w:rPr>
              <w:t>1</w:t>
            </w:r>
          </w:p>
        </w:tc>
        <w:tc>
          <w:tcPr>
            <w:tcW w:w="1067" w:type="dxa"/>
            <w:shd w:val="clear" w:color="auto" w:fill="auto"/>
            <w:noWrap/>
            <w:vAlign w:val="bottom"/>
          </w:tcPr>
          <w:p w14:paraId="52929680" w14:textId="7152F481" w:rsidR="00442B9A" w:rsidRPr="000E3653" w:rsidRDefault="00442B9A" w:rsidP="00F40EBF">
            <w:pPr>
              <w:spacing w:after="0"/>
              <w:jc w:val="right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38</w:t>
            </w:r>
            <w:r w:rsidR="00CD2EAB">
              <w:rPr>
                <w:rFonts w:eastAsia="Times New Roman" w:cs="Arial"/>
                <w:color w:val="000000"/>
                <w:lang w:val="en-US"/>
              </w:rPr>
              <w:t>.0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5CA49BFE" w14:textId="6630D68C" w:rsidR="00442B9A" w:rsidRPr="000E3653" w:rsidRDefault="00CD2EAB" w:rsidP="00F40EBF">
            <w:pPr>
              <w:spacing w:after="0"/>
              <w:jc w:val="right"/>
              <w:rPr>
                <w:rFonts w:eastAsia="Times New Roman" w:cs="Arial"/>
                <w:color w:val="000000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39.</w:t>
            </w:r>
            <w:r w:rsidR="00442B9A" w:rsidRPr="000E3653">
              <w:rPr>
                <w:rFonts w:eastAsia="Times New Roman" w:cs="Arial"/>
                <w:color w:val="000000"/>
                <w:lang w:val="en-US"/>
              </w:rPr>
              <w:t>8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14:paraId="320143E7" w14:textId="4260086C" w:rsidR="00442B9A" w:rsidRPr="000E3653" w:rsidRDefault="00CD2EAB" w:rsidP="00F40EBF">
            <w:pPr>
              <w:spacing w:after="0"/>
              <w:jc w:val="right"/>
              <w:rPr>
                <w:rFonts w:eastAsia="Times New Roman" w:cs="Arial"/>
                <w:color w:val="000000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41.</w:t>
            </w:r>
            <w:r w:rsidR="00442B9A" w:rsidRPr="000E3653">
              <w:rPr>
                <w:rFonts w:eastAsia="Times New Roman" w:cs="Arial"/>
                <w:color w:val="000000"/>
                <w:lang w:val="en-US"/>
              </w:rPr>
              <w:t>4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7596CC95" w14:textId="2302CC3B" w:rsidR="00442B9A" w:rsidRPr="000E3653" w:rsidRDefault="00CD2EAB" w:rsidP="00F40EBF">
            <w:pPr>
              <w:spacing w:after="0"/>
              <w:jc w:val="right"/>
              <w:rPr>
                <w:rFonts w:eastAsia="Times New Roman" w:cs="Arial"/>
                <w:color w:val="000000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41.</w:t>
            </w:r>
            <w:r w:rsidR="00442B9A" w:rsidRPr="000E3653">
              <w:rPr>
                <w:rFonts w:eastAsia="Times New Roman" w:cs="Arial"/>
                <w:color w:val="000000"/>
                <w:lang w:val="en-US"/>
              </w:rPr>
              <w:t>1</w:t>
            </w:r>
          </w:p>
        </w:tc>
      </w:tr>
      <w:tr w:rsidR="002242CE" w:rsidRPr="000E3653" w14:paraId="0483FC8B" w14:textId="77777777" w:rsidTr="002242CE">
        <w:trPr>
          <w:trHeight w:val="301"/>
        </w:trPr>
        <w:tc>
          <w:tcPr>
            <w:tcW w:w="2971" w:type="dxa"/>
            <w:shd w:val="clear" w:color="auto" w:fill="auto"/>
            <w:noWrap/>
            <w:vAlign w:val="bottom"/>
          </w:tcPr>
          <w:p w14:paraId="0EA61E71" w14:textId="381AA25C" w:rsidR="00442B9A" w:rsidRPr="000E3653" w:rsidRDefault="006C4ED6" w:rsidP="00F40EBF">
            <w:pPr>
              <w:spacing w:after="0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Grandmothers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14:paraId="15EA9F62" w14:textId="32C6D3CB" w:rsidR="00442B9A" w:rsidRPr="000E3653" w:rsidRDefault="00CD2EAB" w:rsidP="00F40EBF">
            <w:pPr>
              <w:spacing w:after="0"/>
              <w:jc w:val="right"/>
              <w:rPr>
                <w:rFonts w:eastAsia="Times New Roman" w:cs="Arial"/>
                <w:color w:val="000000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21.</w:t>
            </w:r>
            <w:r w:rsidR="00442B9A" w:rsidRPr="000E3653">
              <w:rPr>
                <w:rFonts w:eastAsia="Times New Roman" w:cs="Arial"/>
                <w:color w:val="000000"/>
                <w:lang w:val="en-US"/>
              </w:rPr>
              <w:t>8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14:paraId="64F12D45" w14:textId="4340A865" w:rsidR="00442B9A" w:rsidRPr="000E3653" w:rsidRDefault="00CD2EAB" w:rsidP="00F40EBF">
            <w:pPr>
              <w:spacing w:after="0"/>
              <w:jc w:val="right"/>
              <w:rPr>
                <w:rFonts w:eastAsia="Times New Roman" w:cs="Arial"/>
                <w:color w:val="000000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34.</w:t>
            </w:r>
            <w:r w:rsidR="00442B9A" w:rsidRPr="000E3653">
              <w:rPr>
                <w:rFonts w:eastAsia="Times New Roman" w:cs="Arial"/>
                <w:color w:val="000000"/>
                <w:lang w:val="en-US"/>
              </w:rPr>
              <w:t>9</w:t>
            </w:r>
          </w:p>
        </w:tc>
        <w:tc>
          <w:tcPr>
            <w:tcW w:w="1067" w:type="dxa"/>
            <w:shd w:val="clear" w:color="auto" w:fill="auto"/>
            <w:noWrap/>
            <w:vAlign w:val="bottom"/>
          </w:tcPr>
          <w:p w14:paraId="13629286" w14:textId="2CBD32CF" w:rsidR="00442B9A" w:rsidRPr="000E3653" w:rsidRDefault="00CD2EAB" w:rsidP="00F40EBF">
            <w:pPr>
              <w:spacing w:after="0"/>
              <w:jc w:val="right"/>
              <w:rPr>
                <w:rFonts w:eastAsia="Times New Roman" w:cs="Arial"/>
                <w:color w:val="000000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39.</w:t>
            </w:r>
            <w:r w:rsidR="00442B9A" w:rsidRPr="000E3653">
              <w:rPr>
                <w:rFonts w:eastAsia="Times New Roman" w:cs="Arial"/>
                <w:color w:val="000000"/>
                <w:lang w:val="en-US"/>
              </w:rPr>
              <w:t>8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479BEC15" w14:textId="0001027F" w:rsidR="00442B9A" w:rsidRPr="000E3653" w:rsidRDefault="00CD2EAB" w:rsidP="00F40EBF">
            <w:pPr>
              <w:spacing w:after="0"/>
              <w:jc w:val="right"/>
              <w:rPr>
                <w:rFonts w:eastAsia="Times New Roman" w:cs="Arial"/>
                <w:color w:val="000000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54.</w:t>
            </w:r>
            <w:r w:rsidR="00442B9A" w:rsidRPr="000E3653">
              <w:rPr>
                <w:rFonts w:eastAsia="Times New Roman" w:cs="Arial"/>
                <w:color w:val="000000"/>
                <w:lang w:val="en-US"/>
              </w:rPr>
              <w:t>9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14:paraId="43BCAD75" w14:textId="3D1E1026" w:rsidR="00442B9A" w:rsidRPr="000E3653" w:rsidRDefault="00CD2EAB" w:rsidP="00F40EBF">
            <w:pPr>
              <w:spacing w:after="0"/>
              <w:jc w:val="right"/>
              <w:rPr>
                <w:rFonts w:eastAsia="Times New Roman" w:cs="Arial"/>
                <w:color w:val="000000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50.</w:t>
            </w:r>
            <w:r w:rsidR="00442B9A" w:rsidRPr="000E3653">
              <w:rPr>
                <w:rFonts w:eastAsia="Times New Roman" w:cs="Arial"/>
                <w:color w:val="000000"/>
                <w:lang w:val="en-US"/>
              </w:rPr>
              <w:t>7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38573473" w14:textId="0A9F0152" w:rsidR="00442B9A" w:rsidRPr="000E3653" w:rsidRDefault="00CD2EAB" w:rsidP="00F40EBF">
            <w:pPr>
              <w:spacing w:after="0"/>
              <w:jc w:val="right"/>
              <w:rPr>
                <w:rFonts w:eastAsia="Times New Roman" w:cs="Arial"/>
                <w:color w:val="000000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60.</w:t>
            </w:r>
            <w:r w:rsidR="00442B9A" w:rsidRPr="000E3653">
              <w:rPr>
                <w:rFonts w:eastAsia="Times New Roman" w:cs="Arial"/>
                <w:color w:val="000000"/>
                <w:lang w:val="en-US"/>
              </w:rPr>
              <w:t>3</w:t>
            </w:r>
          </w:p>
        </w:tc>
      </w:tr>
      <w:tr w:rsidR="002242CE" w:rsidRPr="000E3653" w14:paraId="465DEA47" w14:textId="77777777" w:rsidTr="002242CE">
        <w:trPr>
          <w:trHeight w:val="301"/>
        </w:trPr>
        <w:tc>
          <w:tcPr>
            <w:tcW w:w="2971" w:type="dxa"/>
            <w:shd w:val="clear" w:color="auto" w:fill="auto"/>
            <w:noWrap/>
            <w:vAlign w:val="bottom"/>
          </w:tcPr>
          <w:p w14:paraId="567C0F07" w14:textId="4424CBD3" w:rsidR="00442B9A" w:rsidRPr="000E3653" w:rsidRDefault="002242CE" w:rsidP="00F40EBF">
            <w:pPr>
              <w:spacing w:after="0"/>
              <w:rPr>
                <w:rFonts w:eastAsia="Times New Roman" w:cs="Arial"/>
                <w:color w:val="000000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Nursery/kindergard</w:t>
            </w:r>
            <w:r w:rsidR="00C31267" w:rsidRPr="000E3653">
              <w:rPr>
                <w:rFonts w:eastAsia="Times New Roman" w:cs="Arial"/>
                <w:color w:val="000000"/>
                <w:lang w:val="en-US"/>
              </w:rPr>
              <w:t>en/schoo</w:t>
            </w:r>
            <w:r w:rsidR="00442B9A" w:rsidRPr="000E3653">
              <w:rPr>
                <w:rFonts w:eastAsia="Times New Roman" w:cs="Arial"/>
                <w:color w:val="000000"/>
                <w:lang w:val="en-US"/>
              </w:rPr>
              <w:t xml:space="preserve">l 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14:paraId="705951A9" w14:textId="7767116A" w:rsidR="00442B9A" w:rsidRPr="000E3653" w:rsidRDefault="00442B9A" w:rsidP="00F40EBF">
            <w:pPr>
              <w:spacing w:after="0"/>
              <w:jc w:val="right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7</w:t>
            </w:r>
            <w:r w:rsidR="00CD2EAB">
              <w:rPr>
                <w:rFonts w:eastAsia="Times New Roman" w:cs="Arial"/>
                <w:color w:val="000000"/>
                <w:lang w:val="en-US"/>
              </w:rPr>
              <w:t>.</w:t>
            </w:r>
            <w:r w:rsidR="001C67C7" w:rsidRPr="000E3653">
              <w:rPr>
                <w:rFonts w:eastAsia="Times New Roman" w:cs="Arial"/>
                <w:color w:val="000000"/>
                <w:lang w:val="en-US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14:paraId="2D9EC398" w14:textId="7331DEB3" w:rsidR="00442B9A" w:rsidRPr="000E3653" w:rsidRDefault="00CD2EAB" w:rsidP="00F40EBF">
            <w:pPr>
              <w:spacing w:after="0"/>
              <w:jc w:val="right"/>
              <w:rPr>
                <w:rFonts w:eastAsia="Times New Roman" w:cs="Arial"/>
                <w:color w:val="000000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12.</w:t>
            </w:r>
            <w:r w:rsidR="00442B9A" w:rsidRPr="000E3653">
              <w:rPr>
                <w:rFonts w:eastAsia="Times New Roman" w:cs="Arial"/>
                <w:color w:val="000000"/>
                <w:lang w:val="en-US"/>
              </w:rPr>
              <w:t>1</w:t>
            </w:r>
          </w:p>
        </w:tc>
        <w:tc>
          <w:tcPr>
            <w:tcW w:w="1067" w:type="dxa"/>
            <w:shd w:val="clear" w:color="auto" w:fill="auto"/>
            <w:noWrap/>
            <w:vAlign w:val="bottom"/>
          </w:tcPr>
          <w:p w14:paraId="3EC27A28" w14:textId="06CBB1B0" w:rsidR="00442B9A" w:rsidRPr="000E3653" w:rsidRDefault="00CD2EAB" w:rsidP="00F40EBF">
            <w:pPr>
              <w:spacing w:after="0"/>
              <w:jc w:val="right"/>
              <w:rPr>
                <w:rFonts w:eastAsia="Times New Roman" w:cs="Arial"/>
                <w:color w:val="000000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36.</w:t>
            </w:r>
            <w:r w:rsidR="00442B9A" w:rsidRPr="000E3653">
              <w:rPr>
                <w:rFonts w:eastAsia="Times New Roman" w:cs="Arial"/>
                <w:color w:val="000000"/>
                <w:lang w:val="en-US"/>
              </w:rPr>
              <w:t>6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45D52580" w14:textId="350BAC46" w:rsidR="00442B9A" w:rsidRPr="000E3653" w:rsidRDefault="00CD2EAB" w:rsidP="00F40EBF">
            <w:pPr>
              <w:spacing w:after="0"/>
              <w:jc w:val="right"/>
              <w:rPr>
                <w:rFonts w:eastAsia="Times New Roman" w:cs="Arial"/>
                <w:color w:val="000000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51.</w:t>
            </w:r>
            <w:r w:rsidR="00442B9A" w:rsidRPr="000E3653">
              <w:rPr>
                <w:rFonts w:eastAsia="Times New Roman" w:cs="Arial"/>
                <w:color w:val="000000"/>
                <w:lang w:val="en-US"/>
              </w:rPr>
              <w:t>5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14:paraId="1D0C7898" w14:textId="4C794272" w:rsidR="00442B9A" w:rsidRPr="000E3653" w:rsidRDefault="00CD2EAB" w:rsidP="00F40EBF">
            <w:pPr>
              <w:spacing w:after="0"/>
              <w:jc w:val="right"/>
              <w:rPr>
                <w:rFonts w:eastAsia="Times New Roman" w:cs="Arial"/>
                <w:color w:val="000000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28.</w:t>
            </w:r>
            <w:r w:rsidR="00442B9A" w:rsidRPr="000E3653">
              <w:rPr>
                <w:rFonts w:eastAsia="Times New Roman" w:cs="Arial"/>
                <w:color w:val="000000"/>
                <w:lang w:val="en-US"/>
              </w:rPr>
              <w:t>2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027B1193" w14:textId="0649AC19" w:rsidR="00442B9A" w:rsidRPr="000E3653" w:rsidRDefault="00CD2EAB" w:rsidP="00F40EBF">
            <w:pPr>
              <w:spacing w:after="0"/>
              <w:jc w:val="right"/>
              <w:rPr>
                <w:rFonts w:eastAsia="Times New Roman" w:cs="Arial"/>
                <w:color w:val="000000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61.</w:t>
            </w:r>
            <w:r w:rsidR="00442B9A" w:rsidRPr="000E3653">
              <w:rPr>
                <w:rFonts w:eastAsia="Times New Roman" w:cs="Arial"/>
                <w:color w:val="000000"/>
                <w:lang w:val="en-US"/>
              </w:rPr>
              <w:t>5</w:t>
            </w:r>
          </w:p>
        </w:tc>
      </w:tr>
      <w:tr w:rsidR="002242CE" w:rsidRPr="000E3653" w14:paraId="5ABE03C4" w14:textId="77777777" w:rsidTr="002242CE">
        <w:trPr>
          <w:trHeight w:val="301"/>
        </w:trPr>
        <w:tc>
          <w:tcPr>
            <w:tcW w:w="2971" w:type="dxa"/>
            <w:shd w:val="clear" w:color="auto" w:fill="auto"/>
            <w:noWrap/>
            <w:vAlign w:val="bottom"/>
          </w:tcPr>
          <w:p w14:paraId="1BF17047" w14:textId="0001687F" w:rsidR="00442B9A" w:rsidRPr="000E3653" w:rsidRDefault="00C31267" w:rsidP="00F40EBF">
            <w:pPr>
              <w:spacing w:after="0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Baby-sitter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14:paraId="186D0D0A" w14:textId="462419FF" w:rsidR="00442B9A" w:rsidRPr="000E3653" w:rsidRDefault="00CD2EAB" w:rsidP="00F40EBF">
            <w:pPr>
              <w:spacing w:after="0"/>
              <w:jc w:val="right"/>
              <w:rPr>
                <w:rFonts w:eastAsia="Times New Roman" w:cs="Arial"/>
                <w:color w:val="000000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3.</w:t>
            </w:r>
            <w:r w:rsidR="00442B9A" w:rsidRPr="000E3653">
              <w:rPr>
                <w:rFonts w:eastAsia="Times New Roman" w:cs="Arial"/>
                <w:color w:val="000000"/>
                <w:lang w:val="en-US"/>
              </w:rPr>
              <w:t>7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14:paraId="2A9A09C8" w14:textId="213011C4" w:rsidR="00442B9A" w:rsidRPr="000E3653" w:rsidRDefault="00CD2EAB" w:rsidP="00F40EBF">
            <w:pPr>
              <w:spacing w:after="0"/>
              <w:jc w:val="right"/>
              <w:rPr>
                <w:rFonts w:eastAsia="Times New Roman" w:cs="Arial"/>
                <w:color w:val="000000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5.</w:t>
            </w:r>
            <w:r w:rsidR="00442B9A" w:rsidRPr="000E3653">
              <w:rPr>
                <w:rFonts w:eastAsia="Times New Roman" w:cs="Arial"/>
                <w:color w:val="000000"/>
                <w:lang w:val="en-US"/>
              </w:rPr>
              <w:t>8</w:t>
            </w:r>
          </w:p>
        </w:tc>
        <w:tc>
          <w:tcPr>
            <w:tcW w:w="1067" w:type="dxa"/>
            <w:shd w:val="clear" w:color="auto" w:fill="auto"/>
            <w:noWrap/>
            <w:vAlign w:val="bottom"/>
          </w:tcPr>
          <w:p w14:paraId="72760CA1" w14:textId="0BDB32C3" w:rsidR="00442B9A" w:rsidRPr="000E3653" w:rsidRDefault="00CD2EAB" w:rsidP="00F40EBF">
            <w:pPr>
              <w:spacing w:after="0"/>
              <w:jc w:val="right"/>
              <w:rPr>
                <w:rFonts w:eastAsia="Times New Roman" w:cs="Arial"/>
                <w:color w:val="000000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4.</w:t>
            </w:r>
            <w:r w:rsidR="00442B9A" w:rsidRPr="000E3653">
              <w:rPr>
                <w:rFonts w:eastAsia="Times New Roman" w:cs="Arial"/>
                <w:color w:val="000000"/>
                <w:lang w:val="en-US"/>
              </w:rPr>
              <w:t>2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35CF6790" w14:textId="403F65D4" w:rsidR="00442B9A" w:rsidRPr="000E3653" w:rsidRDefault="00CD2EAB" w:rsidP="00F40EBF">
            <w:pPr>
              <w:spacing w:after="0"/>
              <w:jc w:val="right"/>
              <w:rPr>
                <w:rFonts w:eastAsia="Times New Roman" w:cs="Arial"/>
                <w:color w:val="000000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8.</w:t>
            </w:r>
            <w:r w:rsidR="00442B9A" w:rsidRPr="000E3653">
              <w:rPr>
                <w:rFonts w:eastAsia="Times New Roman" w:cs="Arial"/>
                <w:color w:val="000000"/>
                <w:lang w:val="en-US"/>
              </w:rPr>
              <w:t>2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14:paraId="70C4C884" w14:textId="35CC6F5F" w:rsidR="00442B9A" w:rsidRPr="000E3653" w:rsidRDefault="00CD2EAB" w:rsidP="00F40EBF">
            <w:pPr>
              <w:spacing w:after="0"/>
              <w:jc w:val="right"/>
              <w:rPr>
                <w:rFonts w:eastAsia="Times New Roman" w:cs="Arial"/>
                <w:color w:val="000000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4.</w:t>
            </w:r>
            <w:r w:rsidR="00442B9A" w:rsidRPr="000E3653">
              <w:rPr>
                <w:rFonts w:eastAsia="Times New Roman" w:cs="Arial"/>
                <w:color w:val="000000"/>
                <w:lang w:val="en-US"/>
              </w:rPr>
              <w:t>8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484D5B8D" w14:textId="4D27C991" w:rsidR="00442B9A" w:rsidRPr="000E3653" w:rsidRDefault="00CD2EAB" w:rsidP="00F40EBF">
            <w:pPr>
              <w:spacing w:after="0"/>
              <w:jc w:val="right"/>
              <w:rPr>
                <w:rFonts w:eastAsia="Times New Roman" w:cs="Arial"/>
                <w:color w:val="000000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6.</w:t>
            </w:r>
            <w:r w:rsidR="00442B9A" w:rsidRPr="000E3653">
              <w:rPr>
                <w:rFonts w:eastAsia="Times New Roman" w:cs="Arial"/>
                <w:color w:val="000000"/>
                <w:lang w:val="en-US"/>
              </w:rPr>
              <w:t>8</w:t>
            </w:r>
          </w:p>
        </w:tc>
      </w:tr>
      <w:tr w:rsidR="002242CE" w:rsidRPr="000E3653" w14:paraId="49213178" w14:textId="77777777" w:rsidTr="002242CE">
        <w:trPr>
          <w:trHeight w:val="301"/>
        </w:trPr>
        <w:tc>
          <w:tcPr>
            <w:tcW w:w="2971" w:type="dxa"/>
            <w:shd w:val="clear" w:color="auto" w:fill="auto"/>
            <w:noWrap/>
            <w:vAlign w:val="bottom"/>
          </w:tcPr>
          <w:p w14:paraId="46A36459" w14:textId="64BD94CD" w:rsidR="00442B9A" w:rsidRPr="000E3653" w:rsidRDefault="00A12812" w:rsidP="00F40EBF">
            <w:pPr>
              <w:spacing w:after="0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Grandparents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14:paraId="054D84A0" w14:textId="7273987F" w:rsidR="00442B9A" w:rsidRPr="000E3653" w:rsidRDefault="00CD2EAB" w:rsidP="00F40EBF">
            <w:pPr>
              <w:spacing w:after="0"/>
              <w:jc w:val="right"/>
              <w:rPr>
                <w:rFonts w:eastAsia="Times New Roman" w:cs="Arial"/>
                <w:color w:val="000000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2.</w:t>
            </w:r>
            <w:r w:rsidR="00442B9A" w:rsidRPr="000E3653">
              <w:rPr>
                <w:rFonts w:eastAsia="Times New Roman" w:cs="Arial"/>
                <w:color w:val="000000"/>
                <w:lang w:val="en-US"/>
              </w:rPr>
              <w:t>1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14:paraId="09E59CE2" w14:textId="78B3F5AB" w:rsidR="00442B9A" w:rsidRPr="000E3653" w:rsidRDefault="00CD2EAB" w:rsidP="00F40EBF">
            <w:pPr>
              <w:spacing w:after="0"/>
              <w:jc w:val="right"/>
              <w:rPr>
                <w:rFonts w:eastAsia="Times New Roman" w:cs="Arial"/>
                <w:color w:val="000000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5.</w:t>
            </w:r>
            <w:r w:rsidR="00442B9A" w:rsidRPr="000E3653">
              <w:rPr>
                <w:rFonts w:eastAsia="Times New Roman" w:cs="Arial"/>
                <w:color w:val="000000"/>
                <w:lang w:val="en-US"/>
              </w:rPr>
              <w:t>0</w:t>
            </w:r>
          </w:p>
        </w:tc>
        <w:tc>
          <w:tcPr>
            <w:tcW w:w="1067" w:type="dxa"/>
            <w:shd w:val="clear" w:color="auto" w:fill="auto"/>
            <w:noWrap/>
            <w:vAlign w:val="bottom"/>
          </w:tcPr>
          <w:p w14:paraId="48C04AC4" w14:textId="22435FE7" w:rsidR="00442B9A" w:rsidRPr="000E3653" w:rsidRDefault="00CD2EAB" w:rsidP="00F40EBF">
            <w:pPr>
              <w:spacing w:after="0"/>
              <w:jc w:val="right"/>
              <w:rPr>
                <w:rFonts w:eastAsia="Times New Roman" w:cs="Arial"/>
                <w:color w:val="000000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9.</w:t>
            </w:r>
            <w:r w:rsidR="00442B9A" w:rsidRPr="000E3653">
              <w:rPr>
                <w:rFonts w:eastAsia="Times New Roman" w:cs="Arial"/>
                <w:color w:val="000000"/>
                <w:lang w:val="en-US"/>
              </w:rPr>
              <w:t>3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140111AE" w14:textId="1B81AE7B" w:rsidR="00442B9A" w:rsidRPr="000E3653" w:rsidRDefault="00CD2EAB" w:rsidP="00F40EBF">
            <w:pPr>
              <w:spacing w:after="0"/>
              <w:jc w:val="right"/>
              <w:rPr>
                <w:rFonts w:eastAsia="Times New Roman" w:cs="Arial"/>
                <w:color w:val="000000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13.</w:t>
            </w:r>
            <w:r w:rsidR="00442B9A" w:rsidRPr="000E3653">
              <w:rPr>
                <w:rFonts w:eastAsia="Times New Roman" w:cs="Arial"/>
                <w:color w:val="000000"/>
                <w:lang w:val="en-US"/>
              </w:rPr>
              <w:t>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14:paraId="080FF6D6" w14:textId="75217992" w:rsidR="00442B9A" w:rsidRPr="000E3653" w:rsidRDefault="00442B9A" w:rsidP="00F40EBF">
            <w:pPr>
              <w:spacing w:after="0"/>
              <w:jc w:val="right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19</w:t>
            </w:r>
            <w:r w:rsidR="00CD2EAB">
              <w:rPr>
                <w:rFonts w:eastAsia="Times New Roman" w:cs="Arial"/>
                <w:color w:val="000000"/>
                <w:lang w:val="en-US"/>
              </w:rPr>
              <w:t>.</w:t>
            </w:r>
            <w:r w:rsidR="001C67C7" w:rsidRPr="000E3653">
              <w:rPr>
                <w:rFonts w:eastAsia="Times New Roman" w:cs="Arial"/>
                <w:color w:val="000000"/>
                <w:lang w:val="en-US"/>
              </w:rPr>
              <w:t>0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677D332D" w14:textId="17600C91" w:rsidR="00442B9A" w:rsidRPr="000E3653" w:rsidRDefault="00CD2EAB" w:rsidP="00F40EBF">
            <w:pPr>
              <w:spacing w:after="0"/>
              <w:jc w:val="right"/>
              <w:rPr>
                <w:rFonts w:eastAsia="Times New Roman" w:cs="Arial"/>
                <w:color w:val="000000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23.</w:t>
            </w:r>
            <w:r w:rsidR="00442B9A" w:rsidRPr="000E3653">
              <w:rPr>
                <w:rFonts w:eastAsia="Times New Roman" w:cs="Arial"/>
                <w:color w:val="000000"/>
                <w:lang w:val="en-US"/>
              </w:rPr>
              <w:t>2</w:t>
            </w:r>
          </w:p>
        </w:tc>
      </w:tr>
      <w:tr w:rsidR="002242CE" w:rsidRPr="000E3653" w14:paraId="1AF7BC37" w14:textId="77777777" w:rsidTr="002242CE">
        <w:trPr>
          <w:trHeight w:val="301"/>
        </w:trPr>
        <w:tc>
          <w:tcPr>
            <w:tcW w:w="2971" w:type="dxa"/>
            <w:shd w:val="clear" w:color="auto" w:fill="auto"/>
            <w:noWrap/>
            <w:vAlign w:val="bottom"/>
          </w:tcPr>
          <w:p w14:paraId="1973A68E" w14:textId="7FB579E1" w:rsidR="00442B9A" w:rsidRPr="000E3653" w:rsidRDefault="00A12812" w:rsidP="00F40EBF">
            <w:pPr>
              <w:spacing w:after="0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Relatives/Acquaintance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14:paraId="04C966E3" w14:textId="50C4F3EC" w:rsidR="00442B9A" w:rsidRPr="000E3653" w:rsidRDefault="00CD2EAB" w:rsidP="00F40EBF">
            <w:pPr>
              <w:spacing w:after="0"/>
              <w:jc w:val="right"/>
              <w:rPr>
                <w:rFonts w:eastAsia="Times New Roman" w:cs="Arial"/>
                <w:color w:val="000000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1.</w:t>
            </w:r>
            <w:r w:rsidR="00442B9A" w:rsidRPr="000E3653">
              <w:rPr>
                <w:rFonts w:eastAsia="Times New Roman" w:cs="Arial"/>
                <w:color w:val="000000"/>
                <w:lang w:val="en-US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14:paraId="3D7CC903" w14:textId="0C7A0EA9" w:rsidR="00442B9A" w:rsidRPr="000E3653" w:rsidRDefault="00CD2EAB" w:rsidP="00F40EBF">
            <w:pPr>
              <w:spacing w:after="0"/>
              <w:jc w:val="right"/>
              <w:rPr>
                <w:rFonts w:eastAsia="Times New Roman" w:cs="Arial"/>
                <w:color w:val="000000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1.</w:t>
            </w:r>
            <w:r w:rsidR="00442B9A" w:rsidRPr="000E3653">
              <w:rPr>
                <w:rFonts w:eastAsia="Times New Roman" w:cs="Arial"/>
                <w:color w:val="000000"/>
                <w:lang w:val="en-US"/>
              </w:rPr>
              <w:t>8</w:t>
            </w:r>
          </w:p>
        </w:tc>
        <w:tc>
          <w:tcPr>
            <w:tcW w:w="1067" w:type="dxa"/>
            <w:shd w:val="clear" w:color="auto" w:fill="auto"/>
            <w:noWrap/>
            <w:vAlign w:val="bottom"/>
          </w:tcPr>
          <w:p w14:paraId="77385AEB" w14:textId="42FB3E30" w:rsidR="00442B9A" w:rsidRPr="000E3653" w:rsidRDefault="00CD2EAB" w:rsidP="00F40EBF">
            <w:pPr>
              <w:spacing w:after="0"/>
              <w:jc w:val="right"/>
              <w:rPr>
                <w:rFonts w:eastAsia="Times New Roman" w:cs="Arial"/>
                <w:color w:val="000000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2.</w:t>
            </w:r>
            <w:r w:rsidR="00442B9A" w:rsidRPr="000E3653">
              <w:rPr>
                <w:rFonts w:eastAsia="Times New Roman" w:cs="Arial"/>
                <w:color w:val="000000"/>
                <w:lang w:val="en-US"/>
              </w:rPr>
              <w:t>6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4804D99D" w14:textId="703890DC" w:rsidR="00442B9A" w:rsidRPr="000E3653" w:rsidRDefault="00CD2EAB" w:rsidP="00F40EBF">
            <w:pPr>
              <w:spacing w:after="0"/>
              <w:jc w:val="right"/>
              <w:rPr>
                <w:rFonts w:eastAsia="Times New Roman" w:cs="Arial"/>
                <w:color w:val="000000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4.</w:t>
            </w:r>
            <w:r w:rsidR="00442B9A" w:rsidRPr="000E3653">
              <w:rPr>
                <w:rFonts w:eastAsia="Times New Roman" w:cs="Arial"/>
                <w:color w:val="000000"/>
                <w:lang w:val="en-US"/>
              </w:rPr>
              <w:t>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14:paraId="7D1D39C4" w14:textId="199F5072" w:rsidR="00442B9A" w:rsidRPr="000E3653" w:rsidRDefault="00CD2EAB" w:rsidP="00F40EBF">
            <w:pPr>
              <w:spacing w:after="0"/>
              <w:jc w:val="right"/>
              <w:rPr>
                <w:rFonts w:eastAsia="Times New Roman" w:cs="Arial"/>
                <w:color w:val="000000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5.</w:t>
            </w:r>
            <w:r w:rsidR="00442B9A" w:rsidRPr="000E3653">
              <w:rPr>
                <w:rFonts w:eastAsia="Times New Roman" w:cs="Arial"/>
                <w:color w:val="000000"/>
                <w:lang w:val="en-US"/>
              </w:rPr>
              <w:t>7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653E1D52" w14:textId="5FD9B02B" w:rsidR="00442B9A" w:rsidRPr="000E3653" w:rsidRDefault="00CD2EAB" w:rsidP="00F40EBF">
            <w:pPr>
              <w:spacing w:after="0"/>
              <w:jc w:val="right"/>
              <w:rPr>
                <w:rFonts w:eastAsia="Times New Roman" w:cs="Arial"/>
                <w:color w:val="000000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7.</w:t>
            </w:r>
            <w:r w:rsidR="00442B9A" w:rsidRPr="000E3653">
              <w:rPr>
                <w:rFonts w:eastAsia="Times New Roman" w:cs="Arial"/>
                <w:color w:val="000000"/>
                <w:lang w:val="en-US"/>
              </w:rPr>
              <w:t>1</w:t>
            </w:r>
          </w:p>
        </w:tc>
      </w:tr>
      <w:tr w:rsidR="002242CE" w:rsidRPr="000E3653" w14:paraId="2BE9E3A1" w14:textId="77777777" w:rsidTr="002242CE">
        <w:trPr>
          <w:trHeight w:val="301"/>
        </w:trPr>
        <w:tc>
          <w:tcPr>
            <w:tcW w:w="2971" w:type="dxa"/>
            <w:shd w:val="clear" w:color="auto" w:fill="auto"/>
            <w:noWrap/>
            <w:vAlign w:val="bottom"/>
          </w:tcPr>
          <w:p w14:paraId="2CFC5343" w14:textId="705E1425" w:rsidR="00442B9A" w:rsidRPr="000E3653" w:rsidRDefault="00A12812" w:rsidP="00F40EBF">
            <w:pPr>
              <w:spacing w:after="0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Brother/Sister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14:paraId="6712FD8A" w14:textId="463058AA" w:rsidR="00442B9A" w:rsidRPr="000E3653" w:rsidRDefault="00CD2EAB" w:rsidP="00F40EBF">
            <w:pPr>
              <w:spacing w:after="0"/>
              <w:jc w:val="right"/>
              <w:rPr>
                <w:rFonts w:eastAsia="Times New Roman" w:cs="Arial"/>
                <w:color w:val="000000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0.</w:t>
            </w:r>
            <w:r w:rsidR="00442B9A" w:rsidRPr="000E3653">
              <w:rPr>
                <w:rFonts w:eastAsia="Times New Roman" w:cs="Arial"/>
                <w:color w:val="000000"/>
                <w:lang w:val="en-US"/>
              </w:rPr>
              <w:t>5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14:paraId="5E958CEB" w14:textId="539F9903" w:rsidR="00442B9A" w:rsidRPr="000E3653" w:rsidRDefault="00CD2EAB" w:rsidP="00F40EBF">
            <w:pPr>
              <w:spacing w:after="0"/>
              <w:jc w:val="right"/>
              <w:rPr>
                <w:rFonts w:eastAsia="Times New Roman" w:cs="Arial"/>
                <w:color w:val="000000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1.</w:t>
            </w:r>
            <w:r w:rsidR="00442B9A" w:rsidRPr="000E3653">
              <w:rPr>
                <w:rFonts w:eastAsia="Times New Roman" w:cs="Arial"/>
                <w:color w:val="000000"/>
                <w:lang w:val="en-US"/>
              </w:rPr>
              <w:t>3</w:t>
            </w:r>
          </w:p>
        </w:tc>
        <w:tc>
          <w:tcPr>
            <w:tcW w:w="1067" w:type="dxa"/>
            <w:shd w:val="clear" w:color="auto" w:fill="auto"/>
            <w:noWrap/>
            <w:vAlign w:val="bottom"/>
          </w:tcPr>
          <w:p w14:paraId="2A4C01E4" w14:textId="40058E3C" w:rsidR="00442B9A" w:rsidRPr="000E3653" w:rsidRDefault="00CD2EAB" w:rsidP="00F40EBF">
            <w:pPr>
              <w:spacing w:after="0"/>
              <w:jc w:val="right"/>
              <w:rPr>
                <w:rFonts w:eastAsia="Times New Roman" w:cs="Arial"/>
                <w:color w:val="000000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2.</w:t>
            </w:r>
            <w:r w:rsidR="00442B9A" w:rsidRPr="000E3653">
              <w:rPr>
                <w:rFonts w:eastAsia="Times New Roman" w:cs="Arial"/>
                <w:color w:val="000000"/>
                <w:lang w:val="en-US"/>
              </w:rPr>
              <w:t>8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40F15E98" w14:textId="404F8961" w:rsidR="00442B9A" w:rsidRPr="000E3653" w:rsidRDefault="00CD2EAB" w:rsidP="00F40EBF">
            <w:pPr>
              <w:spacing w:after="0"/>
              <w:jc w:val="right"/>
              <w:rPr>
                <w:rFonts w:eastAsia="Times New Roman" w:cs="Arial"/>
                <w:color w:val="000000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4.</w:t>
            </w:r>
            <w:r w:rsidR="00442B9A" w:rsidRPr="000E3653">
              <w:rPr>
                <w:rFonts w:eastAsia="Times New Roman" w:cs="Arial"/>
                <w:color w:val="000000"/>
                <w:lang w:val="en-US"/>
              </w:rPr>
              <w:t>9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14:paraId="06C6D419" w14:textId="4CDF141D" w:rsidR="00442B9A" w:rsidRPr="000E3653" w:rsidRDefault="00CD2EAB" w:rsidP="00F40EBF">
            <w:pPr>
              <w:spacing w:after="0"/>
              <w:jc w:val="right"/>
              <w:rPr>
                <w:rFonts w:eastAsia="Times New Roman" w:cs="Arial"/>
                <w:color w:val="000000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9.</w:t>
            </w:r>
            <w:r w:rsidR="00442B9A" w:rsidRPr="000E3653">
              <w:rPr>
                <w:rFonts w:eastAsia="Times New Roman" w:cs="Arial"/>
                <w:color w:val="000000"/>
                <w:lang w:val="en-US"/>
              </w:rPr>
              <w:t>5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14C3859F" w14:textId="50CD2EA9" w:rsidR="00442B9A" w:rsidRPr="000E3653" w:rsidRDefault="00CD2EAB" w:rsidP="00F40EBF">
            <w:pPr>
              <w:spacing w:after="0"/>
              <w:jc w:val="right"/>
              <w:rPr>
                <w:rFonts w:eastAsia="Times New Roman" w:cs="Arial"/>
                <w:color w:val="000000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11.</w:t>
            </w:r>
            <w:r w:rsidR="00442B9A" w:rsidRPr="000E3653">
              <w:rPr>
                <w:rFonts w:eastAsia="Times New Roman" w:cs="Arial"/>
                <w:color w:val="000000"/>
                <w:lang w:val="en-US"/>
              </w:rPr>
              <w:t>9</w:t>
            </w:r>
          </w:p>
        </w:tc>
      </w:tr>
      <w:tr w:rsidR="002242CE" w:rsidRPr="000E3653" w14:paraId="6538FC55" w14:textId="77777777" w:rsidTr="002242CE">
        <w:trPr>
          <w:trHeight w:val="301"/>
        </w:trPr>
        <w:tc>
          <w:tcPr>
            <w:tcW w:w="2971" w:type="dxa"/>
            <w:shd w:val="clear" w:color="auto" w:fill="auto"/>
            <w:noWrap/>
            <w:vAlign w:val="bottom"/>
          </w:tcPr>
          <w:p w14:paraId="46CE5A2D" w14:textId="61222C90" w:rsidR="00442B9A" w:rsidRPr="000E3653" w:rsidRDefault="00A12812" w:rsidP="00F40EBF">
            <w:pPr>
              <w:spacing w:after="0"/>
              <w:rPr>
                <w:rFonts w:eastAsia="Times New Roman" w:cs="Arial"/>
                <w:color w:val="000000"/>
                <w:lang w:val="en-US"/>
              </w:rPr>
            </w:pPr>
            <w:r w:rsidRPr="000E3653">
              <w:rPr>
                <w:rFonts w:eastAsia="Times New Roman" w:cs="Arial"/>
                <w:color w:val="000000"/>
                <w:lang w:val="en-US"/>
              </w:rPr>
              <w:t>Neighbor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14:paraId="75663D25" w14:textId="1DCA98B2" w:rsidR="00442B9A" w:rsidRPr="000E3653" w:rsidRDefault="00CD2EAB" w:rsidP="00F40EBF">
            <w:pPr>
              <w:spacing w:after="0"/>
              <w:jc w:val="right"/>
              <w:rPr>
                <w:rFonts w:eastAsia="Times New Roman" w:cs="Arial"/>
                <w:color w:val="000000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0.</w:t>
            </w:r>
            <w:r w:rsidR="00442B9A" w:rsidRPr="000E3653">
              <w:rPr>
                <w:rFonts w:eastAsia="Times New Roman" w:cs="Arial"/>
                <w:color w:val="000000"/>
                <w:lang w:val="en-US"/>
              </w:rPr>
              <w:t>2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14:paraId="6E44BB9C" w14:textId="3108B64F" w:rsidR="00442B9A" w:rsidRPr="000E3653" w:rsidRDefault="00CD2EAB" w:rsidP="00F40EBF">
            <w:pPr>
              <w:spacing w:after="0"/>
              <w:jc w:val="right"/>
              <w:rPr>
                <w:rFonts w:eastAsia="Times New Roman" w:cs="Arial"/>
                <w:color w:val="000000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0.</w:t>
            </w:r>
            <w:r w:rsidR="00442B9A" w:rsidRPr="000E3653">
              <w:rPr>
                <w:rFonts w:eastAsia="Times New Roman" w:cs="Arial"/>
                <w:color w:val="000000"/>
                <w:lang w:val="en-US"/>
              </w:rPr>
              <w:t>5</w:t>
            </w:r>
          </w:p>
        </w:tc>
        <w:tc>
          <w:tcPr>
            <w:tcW w:w="1067" w:type="dxa"/>
            <w:shd w:val="clear" w:color="auto" w:fill="auto"/>
            <w:noWrap/>
            <w:vAlign w:val="bottom"/>
          </w:tcPr>
          <w:p w14:paraId="5DDE4396" w14:textId="7ED50788" w:rsidR="00442B9A" w:rsidRPr="000E3653" w:rsidRDefault="00CD2EAB" w:rsidP="00F40EBF">
            <w:pPr>
              <w:spacing w:after="0"/>
              <w:jc w:val="right"/>
              <w:rPr>
                <w:rFonts w:eastAsia="Times New Roman" w:cs="Arial"/>
                <w:color w:val="000000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0.</w:t>
            </w:r>
            <w:r w:rsidR="00442B9A" w:rsidRPr="000E3653">
              <w:rPr>
                <w:rFonts w:eastAsia="Times New Roman" w:cs="Arial"/>
                <w:color w:val="000000"/>
                <w:lang w:val="en-US"/>
              </w:rPr>
              <w:t>6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32D3AB55" w14:textId="7F03CF3F" w:rsidR="00442B9A" w:rsidRPr="000E3653" w:rsidRDefault="00CD2EAB" w:rsidP="00F40EBF">
            <w:pPr>
              <w:spacing w:after="0"/>
              <w:jc w:val="right"/>
              <w:rPr>
                <w:rFonts w:eastAsia="Times New Roman" w:cs="Arial"/>
                <w:color w:val="000000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1.</w:t>
            </w:r>
            <w:r w:rsidR="00442B9A" w:rsidRPr="000E3653">
              <w:rPr>
                <w:rFonts w:eastAsia="Times New Roman" w:cs="Arial"/>
                <w:color w:val="000000"/>
                <w:lang w:val="en-US"/>
              </w:rPr>
              <w:t>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14:paraId="7D60AD8C" w14:textId="74C588A9" w:rsidR="00442B9A" w:rsidRPr="000E3653" w:rsidRDefault="00CD2EAB" w:rsidP="00F40EBF">
            <w:pPr>
              <w:spacing w:after="0"/>
              <w:jc w:val="right"/>
              <w:rPr>
                <w:rFonts w:eastAsia="Times New Roman" w:cs="Arial"/>
                <w:color w:val="000000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2.</w:t>
            </w:r>
            <w:r w:rsidR="00442B9A" w:rsidRPr="000E3653">
              <w:rPr>
                <w:rFonts w:eastAsia="Times New Roman" w:cs="Arial"/>
                <w:color w:val="000000"/>
                <w:lang w:val="en-US"/>
              </w:rPr>
              <w:t>8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00EED39E" w14:textId="212FF8F4" w:rsidR="00442B9A" w:rsidRPr="000E3653" w:rsidRDefault="00CD2EAB" w:rsidP="00F40EBF">
            <w:pPr>
              <w:spacing w:after="0"/>
              <w:jc w:val="right"/>
              <w:rPr>
                <w:rFonts w:eastAsia="Times New Roman" w:cs="Arial"/>
                <w:color w:val="000000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2.</w:t>
            </w:r>
            <w:r w:rsidR="00442B9A" w:rsidRPr="000E3653">
              <w:rPr>
                <w:rFonts w:eastAsia="Times New Roman" w:cs="Arial"/>
                <w:color w:val="000000"/>
                <w:lang w:val="en-US"/>
              </w:rPr>
              <w:t>8</w:t>
            </w:r>
          </w:p>
        </w:tc>
      </w:tr>
    </w:tbl>
    <w:p w14:paraId="563541F7" w14:textId="77777777" w:rsidR="00442B9A" w:rsidRPr="000E3653" w:rsidRDefault="00442B9A" w:rsidP="008F00F7">
      <w:pPr>
        <w:rPr>
          <w:lang w:val="en-US"/>
        </w:rPr>
      </w:pPr>
    </w:p>
    <w:p w14:paraId="5430740D" w14:textId="37E0AEC3" w:rsidR="00630FD2" w:rsidRPr="000E3653" w:rsidRDefault="006417C3" w:rsidP="003E2A5D">
      <w:pPr>
        <w:jc w:val="both"/>
        <w:rPr>
          <w:lang w:val="en-US"/>
        </w:rPr>
      </w:pPr>
      <w:r w:rsidRPr="000E3653">
        <w:rPr>
          <w:lang w:val="en-US"/>
        </w:rPr>
        <w:fldChar w:fldCharType="begin"/>
      </w:r>
      <w:r w:rsidRPr="000E3653">
        <w:rPr>
          <w:lang w:val="en-US"/>
        </w:rPr>
        <w:instrText xml:space="preserve"> REF _Ref472069579 \h </w:instrText>
      </w:r>
      <w:r w:rsidRPr="000E3653">
        <w:rPr>
          <w:lang w:val="en-US"/>
        </w:rPr>
      </w:r>
      <w:r w:rsidRPr="000E3653">
        <w:rPr>
          <w:lang w:val="en-US"/>
        </w:rPr>
        <w:fldChar w:fldCharType="separate"/>
      </w:r>
      <w:r w:rsidRPr="000E3653">
        <w:rPr>
          <w:lang w:val="en-US"/>
        </w:rPr>
        <w:t>Table 4</w:t>
      </w:r>
      <w:r w:rsidRPr="000E3653">
        <w:rPr>
          <w:lang w:val="en-US"/>
        </w:rPr>
        <w:fldChar w:fldCharType="end"/>
      </w:r>
      <w:r w:rsidRPr="000E3653">
        <w:rPr>
          <w:lang w:val="en-US"/>
        </w:rPr>
        <w:t xml:space="preserve"> sh</w:t>
      </w:r>
      <w:r w:rsidR="00AC306D">
        <w:rPr>
          <w:lang w:val="en-US"/>
        </w:rPr>
        <w:t>ows the answers to the question</w:t>
      </w:r>
      <w:r w:rsidRPr="000E3653">
        <w:rPr>
          <w:lang w:val="en-US"/>
        </w:rPr>
        <w:t xml:space="preserve"> “</w:t>
      </w:r>
      <w:r w:rsidR="00D403C0">
        <w:rPr>
          <w:lang w:val="en-US"/>
        </w:rPr>
        <w:t>W</w:t>
      </w:r>
      <w:r w:rsidRPr="000E3653">
        <w:rPr>
          <w:lang w:val="en-US"/>
        </w:rPr>
        <w:t xml:space="preserve">ho </w:t>
      </w:r>
      <w:r w:rsidR="00AC306D">
        <w:rPr>
          <w:lang w:val="en-US"/>
        </w:rPr>
        <w:t xml:space="preserve">do you think </w:t>
      </w:r>
      <w:r w:rsidRPr="000E3653">
        <w:rPr>
          <w:lang w:val="en-US"/>
        </w:rPr>
        <w:t xml:space="preserve">can take care of the children properly?” by different age groups. For the age group 0-3, around 30 percent of women state that </w:t>
      </w:r>
      <w:r w:rsidR="004F5212">
        <w:rPr>
          <w:lang w:val="en-US"/>
        </w:rPr>
        <w:t xml:space="preserve">the </w:t>
      </w:r>
      <w:r w:rsidRPr="000E3653">
        <w:rPr>
          <w:lang w:val="en-US"/>
        </w:rPr>
        <w:t xml:space="preserve">father can take care of the child properly. </w:t>
      </w:r>
      <w:r w:rsidR="00DA4C5C" w:rsidRPr="000E3653">
        <w:rPr>
          <w:lang w:val="en-US"/>
        </w:rPr>
        <w:t xml:space="preserve">For the same age group, 21.8 percent of women not in labor force and 34.9 percent of women in labor force </w:t>
      </w:r>
      <w:r w:rsidR="00631F81" w:rsidRPr="000E3653">
        <w:rPr>
          <w:lang w:val="en-US"/>
        </w:rPr>
        <w:t xml:space="preserve">think that grandmothers can take care of child properly. The ratio of women who think nursery can provide a proper care declines to 12 percent for women who are in </w:t>
      </w:r>
      <w:r w:rsidR="006153D0" w:rsidRPr="000E3653">
        <w:rPr>
          <w:lang w:val="en-US"/>
        </w:rPr>
        <w:t>labor force and to 7 percent for the ones who are not.</w:t>
      </w:r>
      <w:r w:rsidR="008178BD" w:rsidRPr="000E3653">
        <w:rPr>
          <w:lang w:val="en-US"/>
        </w:rPr>
        <w:t xml:space="preserve"> Moreover, </w:t>
      </w:r>
      <w:r w:rsidR="004F5212">
        <w:rPr>
          <w:lang w:val="en-US"/>
        </w:rPr>
        <w:t xml:space="preserve">the share of women </w:t>
      </w:r>
      <w:r w:rsidR="00847E3A" w:rsidRPr="000E3653">
        <w:rPr>
          <w:lang w:val="en-US"/>
        </w:rPr>
        <w:t>who think baby-sitters can provide the necessary care is even lower. These data clearly reveal that, for the age group 0-3, women think that parents especially mothers should be the main responsible for childcare.</w:t>
      </w:r>
    </w:p>
    <w:p w14:paraId="1DBB5D5D" w14:textId="77777777" w:rsidR="00844DE4" w:rsidRDefault="003A2625" w:rsidP="002829F6">
      <w:pPr>
        <w:jc w:val="both"/>
        <w:rPr>
          <w:lang w:val="en-US"/>
        </w:rPr>
      </w:pPr>
      <w:r w:rsidRPr="000E3653">
        <w:rPr>
          <w:lang w:val="en-US"/>
        </w:rPr>
        <w:lastRenderedPageBreak/>
        <w:t>As child</w:t>
      </w:r>
      <w:r w:rsidR="00832649">
        <w:rPr>
          <w:lang w:val="en-US"/>
        </w:rPr>
        <w:t>ren grow</w:t>
      </w:r>
      <w:r w:rsidRPr="000E3653">
        <w:rPr>
          <w:lang w:val="en-US"/>
        </w:rPr>
        <w:t xml:space="preserve"> up, the idea of </w:t>
      </w:r>
      <w:r w:rsidR="00832649">
        <w:rPr>
          <w:lang w:val="en-US"/>
        </w:rPr>
        <w:t xml:space="preserve">the </w:t>
      </w:r>
      <w:r w:rsidRPr="000E3653">
        <w:rPr>
          <w:lang w:val="en-US"/>
        </w:rPr>
        <w:t xml:space="preserve">father, </w:t>
      </w:r>
      <w:r w:rsidR="00832649">
        <w:rPr>
          <w:lang w:val="en-US"/>
        </w:rPr>
        <w:t xml:space="preserve">the </w:t>
      </w:r>
      <w:r w:rsidRPr="000E3653">
        <w:rPr>
          <w:lang w:val="en-US"/>
        </w:rPr>
        <w:t xml:space="preserve">grandmother or </w:t>
      </w:r>
      <w:r w:rsidR="00832649">
        <w:rPr>
          <w:lang w:val="en-US"/>
        </w:rPr>
        <w:t xml:space="preserve">the </w:t>
      </w:r>
      <w:r w:rsidRPr="000E3653">
        <w:rPr>
          <w:lang w:val="en-US"/>
        </w:rPr>
        <w:t xml:space="preserve">nursery providing proper childcare becomes more </w:t>
      </w:r>
      <w:r w:rsidR="00883E29">
        <w:rPr>
          <w:lang w:val="en-US"/>
        </w:rPr>
        <w:t>common</w:t>
      </w:r>
      <w:r w:rsidRPr="000E3653">
        <w:rPr>
          <w:lang w:val="en-US"/>
        </w:rPr>
        <w:t xml:space="preserve"> among women. </w:t>
      </w:r>
      <w:r w:rsidR="00973E51" w:rsidRPr="000E3653">
        <w:rPr>
          <w:lang w:val="en-US"/>
        </w:rPr>
        <w:t>For example, 38 percent of inactive women and 39.8 percent of women in labor force think that father can properly take care of children aged between 4 and 6. As expected, the ratio of women who think childcare can be provided by individuals other than mother are higher among the women who are in labor force.</w:t>
      </w:r>
      <w:r w:rsidR="005E6B9A" w:rsidRPr="000E3653">
        <w:rPr>
          <w:lang w:val="en-US"/>
        </w:rPr>
        <w:t xml:space="preserve"> </w:t>
      </w:r>
      <w:r w:rsidR="00973E51" w:rsidRPr="000E3653">
        <w:rPr>
          <w:lang w:val="en-US"/>
        </w:rPr>
        <w:t xml:space="preserve"> However, the ratio</w:t>
      </w:r>
      <w:r w:rsidR="0059718C" w:rsidRPr="000E3653">
        <w:rPr>
          <w:lang w:val="en-US"/>
        </w:rPr>
        <w:t xml:space="preserve"> of </w:t>
      </w:r>
      <w:r w:rsidR="00973E51" w:rsidRPr="000E3653">
        <w:rPr>
          <w:lang w:val="en-US"/>
        </w:rPr>
        <w:t xml:space="preserve">women </w:t>
      </w:r>
      <w:r w:rsidR="00C135B2">
        <w:rPr>
          <w:lang w:val="en-US"/>
        </w:rPr>
        <w:t>who think</w:t>
      </w:r>
      <w:r w:rsidR="00973E51" w:rsidRPr="000E3653">
        <w:rPr>
          <w:lang w:val="en-US"/>
        </w:rPr>
        <w:t xml:space="preserve"> </w:t>
      </w:r>
      <w:r w:rsidR="0059718C" w:rsidRPr="000E3653">
        <w:rPr>
          <w:lang w:val="en-US"/>
        </w:rPr>
        <w:t xml:space="preserve">that </w:t>
      </w:r>
      <w:r w:rsidR="00973E51" w:rsidRPr="000E3653">
        <w:rPr>
          <w:lang w:val="en-US"/>
        </w:rPr>
        <w:t xml:space="preserve">grandmothers </w:t>
      </w:r>
      <w:r w:rsidR="00C135B2">
        <w:rPr>
          <w:lang w:val="en-US"/>
        </w:rPr>
        <w:t xml:space="preserve">can </w:t>
      </w:r>
      <w:r w:rsidR="0059718C" w:rsidRPr="000E3653">
        <w:rPr>
          <w:lang w:val="en-US"/>
        </w:rPr>
        <w:t>provide proper childcare is higher</w:t>
      </w:r>
      <w:r w:rsidR="00973E51" w:rsidRPr="000E3653">
        <w:rPr>
          <w:lang w:val="en-US"/>
        </w:rPr>
        <w:t xml:space="preserve"> than </w:t>
      </w:r>
      <w:r w:rsidR="00C135B2">
        <w:rPr>
          <w:lang w:val="en-US"/>
        </w:rPr>
        <w:t>the ratio of women who think</w:t>
      </w:r>
      <w:r w:rsidR="0059718C" w:rsidRPr="000E3653">
        <w:rPr>
          <w:lang w:val="en-US"/>
        </w:rPr>
        <w:t xml:space="preserve"> fathers</w:t>
      </w:r>
      <w:r w:rsidR="00C135B2">
        <w:rPr>
          <w:lang w:val="en-US"/>
        </w:rPr>
        <w:t xml:space="preserve"> can</w:t>
      </w:r>
      <w:r w:rsidR="0079302D">
        <w:rPr>
          <w:lang w:val="en-US"/>
        </w:rPr>
        <w:t xml:space="preserve"> (for the age group 4 to </w:t>
      </w:r>
      <w:r w:rsidR="00973E51" w:rsidRPr="000E3653">
        <w:rPr>
          <w:lang w:val="en-US"/>
        </w:rPr>
        <w:t>6</w:t>
      </w:r>
      <w:r w:rsidR="0059718C" w:rsidRPr="000E3653">
        <w:rPr>
          <w:lang w:val="en-US"/>
        </w:rPr>
        <w:t xml:space="preserve">, </w:t>
      </w:r>
      <w:r w:rsidR="00C135B2">
        <w:rPr>
          <w:lang w:val="en-US"/>
        </w:rPr>
        <w:t xml:space="preserve">these shares are </w:t>
      </w:r>
      <w:r w:rsidR="0059718C" w:rsidRPr="000E3653">
        <w:rPr>
          <w:lang w:val="en-US"/>
        </w:rPr>
        <w:t>39.8 and 54.9 respectively)</w:t>
      </w:r>
      <w:r w:rsidR="005B0700" w:rsidRPr="000E3653">
        <w:rPr>
          <w:lang w:val="en-US"/>
        </w:rPr>
        <w:t>.</w:t>
      </w:r>
      <w:r w:rsidR="0059718C" w:rsidRPr="000E3653">
        <w:rPr>
          <w:lang w:val="en-US"/>
        </w:rPr>
        <w:t xml:space="preserve"> The findings for the age group 7-14 are </w:t>
      </w:r>
      <w:r w:rsidR="008B2024" w:rsidRPr="000E3653">
        <w:rPr>
          <w:lang w:val="en-US"/>
        </w:rPr>
        <w:t>similar</w:t>
      </w:r>
      <w:r w:rsidR="008B2024">
        <w:rPr>
          <w:lang w:val="en-US"/>
        </w:rPr>
        <w:t xml:space="preserve"> to the findings of 4 to </w:t>
      </w:r>
      <w:r w:rsidR="0059718C" w:rsidRPr="000E3653">
        <w:rPr>
          <w:lang w:val="en-US"/>
        </w:rPr>
        <w:t>6 age group.</w:t>
      </w:r>
      <w:r w:rsidR="009834E9" w:rsidRPr="000E3653">
        <w:rPr>
          <w:lang w:val="en-US"/>
        </w:rPr>
        <w:t xml:space="preserve"> </w:t>
      </w:r>
      <w:r w:rsidR="008B2024">
        <w:rPr>
          <w:lang w:val="en-US"/>
        </w:rPr>
        <w:t xml:space="preserve">Strikingly the </w:t>
      </w:r>
      <w:r w:rsidR="0059718C" w:rsidRPr="000E3653">
        <w:rPr>
          <w:lang w:val="en-US"/>
        </w:rPr>
        <w:t>labor force status of women</w:t>
      </w:r>
      <w:r w:rsidR="008B2024">
        <w:rPr>
          <w:lang w:val="en-US"/>
        </w:rPr>
        <w:t xml:space="preserve"> does not change this ranking</w:t>
      </w:r>
      <w:r w:rsidR="0059718C" w:rsidRPr="000E3653">
        <w:rPr>
          <w:lang w:val="en-US"/>
        </w:rPr>
        <w:t xml:space="preserve">. </w:t>
      </w:r>
      <w:r w:rsidR="00C22A9C" w:rsidRPr="000E3653">
        <w:rPr>
          <w:lang w:val="en-US"/>
        </w:rPr>
        <w:t>Generally</w:t>
      </w:r>
      <w:r w:rsidR="0059718C" w:rsidRPr="000E3653">
        <w:rPr>
          <w:lang w:val="en-US"/>
        </w:rPr>
        <w:t>,</w:t>
      </w:r>
      <w:r w:rsidR="00C22A9C" w:rsidRPr="000E3653">
        <w:rPr>
          <w:lang w:val="en-US"/>
        </w:rPr>
        <w:t xml:space="preserve"> if the childcare </w:t>
      </w:r>
      <w:r w:rsidR="00B90C8A">
        <w:rPr>
          <w:lang w:val="en-US"/>
        </w:rPr>
        <w:t>tasks</w:t>
      </w:r>
      <w:r w:rsidR="00C22A9C" w:rsidRPr="000E3653">
        <w:rPr>
          <w:lang w:val="en-US"/>
        </w:rPr>
        <w:t xml:space="preserve"> are not taken on by mothers, </w:t>
      </w:r>
      <w:r w:rsidR="00844DE4">
        <w:rPr>
          <w:lang w:val="en-US"/>
        </w:rPr>
        <w:t xml:space="preserve">it is perceived to be more appropriate that other women in the family take on the child care tasks than the father. </w:t>
      </w:r>
    </w:p>
    <w:p w14:paraId="5105AFD8" w14:textId="65291762" w:rsidR="002829F6" w:rsidRPr="000E3653" w:rsidRDefault="00844DE4" w:rsidP="002829F6">
      <w:pPr>
        <w:jc w:val="both"/>
        <w:rPr>
          <w:lang w:val="en-US"/>
        </w:rPr>
      </w:pPr>
      <w:r>
        <w:rPr>
          <w:lang w:val="en-US"/>
        </w:rPr>
        <w:t>The data clearly shows</w:t>
      </w:r>
      <w:r w:rsidR="0094659A" w:rsidRPr="000E3653">
        <w:rPr>
          <w:lang w:val="en-US"/>
        </w:rPr>
        <w:t xml:space="preserve"> that childcare in Turkey </w:t>
      </w:r>
      <w:r w:rsidR="00681C7D">
        <w:rPr>
          <w:lang w:val="en-US"/>
        </w:rPr>
        <w:t xml:space="preserve">is </w:t>
      </w:r>
      <w:r w:rsidR="0094659A" w:rsidRPr="000E3653">
        <w:rPr>
          <w:lang w:val="en-US"/>
        </w:rPr>
        <w:t>mostly determined by gender inequality.</w:t>
      </w:r>
      <w:r w:rsidR="00B81FB2" w:rsidRPr="000E3653">
        <w:rPr>
          <w:lang w:val="en-US"/>
        </w:rPr>
        <w:t xml:space="preserve"> </w:t>
      </w:r>
      <w:r w:rsidR="002829F6" w:rsidRPr="000E3653">
        <w:rPr>
          <w:lang w:val="en-US"/>
        </w:rPr>
        <w:t>Childc</w:t>
      </w:r>
      <w:r w:rsidR="00FA0C6F">
        <w:rPr>
          <w:lang w:val="en-US"/>
        </w:rPr>
        <w:t>are is mainly taken on by women.</w:t>
      </w:r>
      <w:r w:rsidR="002829F6" w:rsidRPr="000E3653">
        <w:rPr>
          <w:lang w:val="en-US"/>
        </w:rPr>
        <w:t xml:space="preserve"> </w:t>
      </w:r>
      <w:r w:rsidR="00FA0C6F">
        <w:rPr>
          <w:lang w:val="en-US"/>
        </w:rPr>
        <w:t>The mother’s care role is more pronounced</w:t>
      </w:r>
      <w:r w:rsidR="00FA0C6F" w:rsidRPr="000E3653">
        <w:rPr>
          <w:lang w:val="en-US"/>
        </w:rPr>
        <w:t xml:space="preserve"> </w:t>
      </w:r>
      <w:r w:rsidR="002829F6" w:rsidRPr="000E3653">
        <w:rPr>
          <w:lang w:val="en-US"/>
        </w:rPr>
        <w:t xml:space="preserve">especially for </w:t>
      </w:r>
      <w:r w:rsidR="00FA0C6F">
        <w:rPr>
          <w:lang w:val="en-US"/>
        </w:rPr>
        <w:t>children aged between 0 and 3. Even for the tasks which are more equally shared</w:t>
      </w:r>
      <w:r w:rsidR="002829F6" w:rsidRPr="000E3653">
        <w:rPr>
          <w:lang w:val="en-US"/>
        </w:rPr>
        <w:t xml:space="preserve">, the </w:t>
      </w:r>
      <w:r w:rsidR="00FA0C6F">
        <w:rPr>
          <w:lang w:val="en-US"/>
        </w:rPr>
        <w:t>share</w:t>
      </w:r>
      <w:r w:rsidR="002829F6" w:rsidRPr="000E3653">
        <w:rPr>
          <w:lang w:val="en-US"/>
        </w:rPr>
        <w:t xml:space="preserve"> of equal</w:t>
      </w:r>
      <w:r w:rsidR="00FA0C6F">
        <w:rPr>
          <w:lang w:val="en-US"/>
        </w:rPr>
        <w:t>ly</w:t>
      </w:r>
      <w:r w:rsidR="002829F6" w:rsidRPr="000E3653">
        <w:rPr>
          <w:lang w:val="en-US"/>
        </w:rPr>
        <w:t xml:space="preserve"> sharing parents is below 40 percent. This situation do</w:t>
      </w:r>
      <w:r w:rsidR="00005DFD">
        <w:rPr>
          <w:lang w:val="en-US"/>
        </w:rPr>
        <w:t>es</w:t>
      </w:r>
      <w:r w:rsidR="002829F6" w:rsidRPr="000E3653">
        <w:rPr>
          <w:lang w:val="en-US"/>
        </w:rPr>
        <w:t xml:space="preserve"> not significantly change for women who work full time.</w:t>
      </w:r>
      <w:r w:rsidR="00F06F69" w:rsidRPr="000E3653">
        <w:rPr>
          <w:lang w:val="en-US"/>
        </w:rPr>
        <w:t xml:space="preserve"> The problem becomes more severe when</w:t>
      </w:r>
      <w:r w:rsidR="0013167C">
        <w:rPr>
          <w:lang w:val="en-US"/>
        </w:rPr>
        <w:t xml:space="preserve"> the aforementioned practices are accompanied by</w:t>
      </w:r>
      <w:r w:rsidR="00F06F69" w:rsidRPr="000E3653">
        <w:rPr>
          <w:lang w:val="en-US"/>
        </w:rPr>
        <w:t xml:space="preserve"> the perception of mo</w:t>
      </w:r>
      <w:r w:rsidR="00EB5374">
        <w:rPr>
          <w:lang w:val="en-US"/>
        </w:rPr>
        <w:t xml:space="preserve">ther being the best at childcare, which </w:t>
      </w:r>
      <w:r w:rsidR="00AA0275">
        <w:rPr>
          <w:lang w:val="en-US"/>
        </w:rPr>
        <w:t>is</w:t>
      </w:r>
      <w:r w:rsidR="00F06F69" w:rsidRPr="000E3653">
        <w:rPr>
          <w:lang w:val="en-US"/>
        </w:rPr>
        <w:t xml:space="preserve"> frequently stated by women during the</w:t>
      </w:r>
      <w:r w:rsidR="00EB5374">
        <w:rPr>
          <w:lang w:val="en-US"/>
        </w:rPr>
        <w:t xml:space="preserve"> in-depth</w:t>
      </w:r>
      <w:r w:rsidR="00F06F69" w:rsidRPr="000E3653">
        <w:rPr>
          <w:lang w:val="en-US"/>
        </w:rPr>
        <w:t xml:space="preserve"> interviews</w:t>
      </w:r>
      <w:r w:rsidR="00EB5374">
        <w:rPr>
          <w:lang w:val="en-US"/>
        </w:rPr>
        <w:t xml:space="preserve"> as well</w:t>
      </w:r>
      <w:r w:rsidR="00F06F69" w:rsidRPr="000E3653">
        <w:rPr>
          <w:lang w:val="en-US"/>
        </w:rPr>
        <w:t xml:space="preserve">. This </w:t>
      </w:r>
      <w:r w:rsidR="00AE2C8B">
        <w:rPr>
          <w:lang w:val="en-US"/>
        </w:rPr>
        <w:t>finding</w:t>
      </w:r>
      <w:r w:rsidR="00F06F69" w:rsidRPr="000E3653">
        <w:rPr>
          <w:lang w:val="en-US"/>
        </w:rPr>
        <w:t xml:space="preserve"> implies </w:t>
      </w:r>
      <w:r w:rsidR="004638F9" w:rsidRPr="000E3653">
        <w:rPr>
          <w:lang w:val="en-US"/>
        </w:rPr>
        <w:t xml:space="preserve">that parenthood </w:t>
      </w:r>
      <w:r w:rsidR="00AE2C8B">
        <w:rPr>
          <w:lang w:val="en-US"/>
        </w:rPr>
        <w:t xml:space="preserve">is </w:t>
      </w:r>
      <w:r w:rsidR="004638F9" w:rsidRPr="000E3653">
        <w:rPr>
          <w:lang w:val="en-US"/>
        </w:rPr>
        <w:t>perceived only as motherhood and the role of</w:t>
      </w:r>
      <w:r w:rsidR="00AE2C8B">
        <w:rPr>
          <w:lang w:val="en-US"/>
        </w:rPr>
        <w:t xml:space="preserve"> the</w:t>
      </w:r>
      <w:r w:rsidR="004638F9" w:rsidRPr="000E3653">
        <w:rPr>
          <w:lang w:val="en-US"/>
        </w:rPr>
        <w:t xml:space="preserve"> father is </w:t>
      </w:r>
      <w:r w:rsidR="00A57078">
        <w:rPr>
          <w:lang w:val="en-US"/>
        </w:rPr>
        <w:t xml:space="preserve">rather </w:t>
      </w:r>
      <w:r w:rsidR="004638F9" w:rsidRPr="000E3653">
        <w:rPr>
          <w:lang w:val="en-US"/>
        </w:rPr>
        <w:t>ignored.  Inevitably, a childcare model determined by gender inequality to such</w:t>
      </w:r>
      <w:r w:rsidR="005303A2">
        <w:rPr>
          <w:lang w:val="en-US"/>
        </w:rPr>
        <w:t xml:space="preserve"> an</w:t>
      </w:r>
      <w:r w:rsidR="004638F9" w:rsidRPr="000E3653">
        <w:rPr>
          <w:lang w:val="en-US"/>
        </w:rPr>
        <w:t xml:space="preserve"> extent </w:t>
      </w:r>
      <w:r w:rsidR="00CE6C58">
        <w:rPr>
          <w:lang w:val="en-US"/>
        </w:rPr>
        <w:t xml:space="preserve">presents an obstacle to women’s </w:t>
      </w:r>
      <w:r w:rsidR="005303A2">
        <w:rPr>
          <w:lang w:val="en-US"/>
        </w:rPr>
        <w:t>participating in the</w:t>
      </w:r>
      <w:r w:rsidR="004638F9" w:rsidRPr="000E3653">
        <w:rPr>
          <w:lang w:val="en-US"/>
        </w:rPr>
        <w:t xml:space="preserve"> labor force.</w:t>
      </w:r>
    </w:p>
    <w:p w14:paraId="48ABD29A" w14:textId="784DE4A7" w:rsidR="005F3410" w:rsidRPr="000E3653" w:rsidRDefault="00A72354" w:rsidP="003E2A5D">
      <w:pPr>
        <w:jc w:val="both"/>
        <w:rPr>
          <w:lang w:val="en-US"/>
        </w:rPr>
      </w:pPr>
      <w:r w:rsidRPr="000E3653">
        <w:rPr>
          <w:lang w:val="en-US"/>
        </w:rPr>
        <w:lastRenderedPageBreak/>
        <w:t>Defining childcare as mother’s primary duty effects women’s labor force participation decisions from two distinct channels.</w:t>
      </w:r>
      <w:r w:rsidR="000B6341" w:rsidRPr="000E3653">
        <w:rPr>
          <w:lang w:val="en-US"/>
        </w:rPr>
        <w:t xml:space="preserve"> </w:t>
      </w:r>
      <w:r w:rsidRPr="000E3653">
        <w:rPr>
          <w:lang w:val="en-US"/>
        </w:rPr>
        <w:t xml:space="preserve">Firstly, </w:t>
      </w:r>
      <w:r w:rsidR="00A943D1">
        <w:rPr>
          <w:lang w:val="en-US"/>
        </w:rPr>
        <w:t xml:space="preserve">a </w:t>
      </w:r>
      <w:r w:rsidRPr="000E3653">
        <w:rPr>
          <w:lang w:val="en-US"/>
        </w:rPr>
        <w:t xml:space="preserve">disproportionate share of childcare </w:t>
      </w:r>
      <w:r w:rsidR="00B90C8A">
        <w:rPr>
          <w:lang w:val="en-US"/>
        </w:rPr>
        <w:t>tasks</w:t>
      </w:r>
      <w:r w:rsidRPr="000E3653">
        <w:rPr>
          <w:lang w:val="en-US"/>
        </w:rPr>
        <w:t xml:space="preserve"> </w:t>
      </w:r>
      <w:r w:rsidR="00EF08B3" w:rsidRPr="000E3653">
        <w:rPr>
          <w:lang w:val="en-US"/>
        </w:rPr>
        <w:t>damages household labor division and creates</w:t>
      </w:r>
      <w:r w:rsidR="00A943D1">
        <w:rPr>
          <w:lang w:val="en-US"/>
        </w:rPr>
        <w:t xml:space="preserve"> a</w:t>
      </w:r>
      <w:r w:rsidR="00EF08B3" w:rsidRPr="000E3653">
        <w:rPr>
          <w:lang w:val="en-US"/>
        </w:rPr>
        <w:t xml:space="preserve"> “double shift” for women. Since women cannot assign their domestic</w:t>
      </w:r>
      <w:r w:rsidR="00DB6CE7">
        <w:rPr>
          <w:lang w:val="en-US"/>
        </w:rPr>
        <w:t xml:space="preserve"> tasks</w:t>
      </w:r>
      <w:r w:rsidR="00EF08B3" w:rsidRPr="000E3653">
        <w:rPr>
          <w:lang w:val="en-US"/>
        </w:rPr>
        <w:t xml:space="preserve"> to someone else, they choose to stay away from l</w:t>
      </w:r>
      <w:r w:rsidR="00D70C76">
        <w:rPr>
          <w:lang w:val="en-US"/>
        </w:rPr>
        <w:t>abor market. On the other hand,</w:t>
      </w:r>
      <w:r w:rsidR="000B6341" w:rsidRPr="000E3653">
        <w:rPr>
          <w:lang w:val="en-US"/>
        </w:rPr>
        <w:t xml:space="preserve"> </w:t>
      </w:r>
      <w:r w:rsidR="00EF08B3" w:rsidRPr="000E3653">
        <w:rPr>
          <w:lang w:val="en-US"/>
        </w:rPr>
        <w:t>the perception of “mothers as primary child</w:t>
      </w:r>
      <w:r w:rsidR="00A85212">
        <w:rPr>
          <w:lang w:val="en-US"/>
        </w:rPr>
        <w:t xml:space="preserve"> care providers</w:t>
      </w:r>
      <w:r w:rsidR="00EF08B3" w:rsidRPr="000E3653">
        <w:rPr>
          <w:lang w:val="en-US"/>
        </w:rPr>
        <w:t>” causes an</w:t>
      </w:r>
      <w:r w:rsidR="00EB5374">
        <w:rPr>
          <w:lang w:val="en-US"/>
        </w:rPr>
        <w:t xml:space="preserve"> </w:t>
      </w:r>
      <w:r w:rsidR="00EF08B3" w:rsidRPr="000E3653">
        <w:rPr>
          <w:lang w:val="en-US"/>
        </w:rPr>
        <w:t xml:space="preserve">internal conflict for women. </w:t>
      </w:r>
      <w:r w:rsidR="00C13794" w:rsidRPr="000E3653">
        <w:rPr>
          <w:lang w:val="en-US"/>
        </w:rPr>
        <w:t>Due to f</w:t>
      </w:r>
      <w:r w:rsidR="00A85212">
        <w:rPr>
          <w:lang w:val="en-US"/>
        </w:rPr>
        <w:t>eeling</w:t>
      </w:r>
      <w:r w:rsidR="00CD0E47">
        <w:rPr>
          <w:lang w:val="en-US"/>
        </w:rPr>
        <w:t>s</w:t>
      </w:r>
      <w:r w:rsidR="00A85212">
        <w:rPr>
          <w:lang w:val="en-US"/>
        </w:rPr>
        <w:t xml:space="preserve"> of not perfor</w:t>
      </w:r>
      <w:r w:rsidR="00C13794" w:rsidRPr="000E3653">
        <w:rPr>
          <w:lang w:val="en-US"/>
        </w:rPr>
        <w:t xml:space="preserve">ming their motherhood </w:t>
      </w:r>
      <w:r w:rsidR="00B90C8A">
        <w:rPr>
          <w:lang w:val="en-US"/>
        </w:rPr>
        <w:t>tasks</w:t>
      </w:r>
      <w:r w:rsidR="00C13794" w:rsidRPr="000E3653">
        <w:rPr>
          <w:lang w:val="en-US"/>
        </w:rPr>
        <w:t xml:space="preserve"> well enough, women in </w:t>
      </w:r>
      <w:r w:rsidR="00CE05A1">
        <w:rPr>
          <w:lang w:val="en-US"/>
        </w:rPr>
        <w:t xml:space="preserve">the </w:t>
      </w:r>
      <w:r w:rsidR="00C13794" w:rsidRPr="000E3653">
        <w:rPr>
          <w:lang w:val="en-US"/>
        </w:rPr>
        <w:t xml:space="preserve">labor force struggle from the same inner conflict. However, a </w:t>
      </w:r>
      <w:r w:rsidR="000831CA" w:rsidRPr="000E3653">
        <w:rPr>
          <w:lang w:val="en-US"/>
        </w:rPr>
        <w:t>similar</w:t>
      </w:r>
      <w:r w:rsidR="00C13794" w:rsidRPr="000E3653">
        <w:rPr>
          <w:lang w:val="en-US"/>
        </w:rPr>
        <w:t xml:space="preserve"> conflict is not </w:t>
      </w:r>
      <w:r w:rsidR="000831CA">
        <w:rPr>
          <w:lang w:val="en-US"/>
        </w:rPr>
        <w:t>present</w:t>
      </w:r>
      <w:r w:rsidR="00C13794" w:rsidRPr="000E3653">
        <w:rPr>
          <w:lang w:val="en-US"/>
        </w:rPr>
        <w:t xml:space="preserve"> for </w:t>
      </w:r>
      <w:r w:rsidR="000831CA">
        <w:rPr>
          <w:lang w:val="en-US"/>
        </w:rPr>
        <w:t xml:space="preserve">the </w:t>
      </w:r>
      <w:r w:rsidR="00C13794" w:rsidRPr="000E3653">
        <w:rPr>
          <w:lang w:val="en-US"/>
        </w:rPr>
        <w:t>fathers.</w:t>
      </w:r>
      <w:r w:rsidR="002A7F96" w:rsidRPr="000E3653">
        <w:rPr>
          <w:lang w:val="en-US"/>
        </w:rPr>
        <w:t xml:space="preserve"> </w:t>
      </w:r>
      <w:r w:rsidR="00C13794" w:rsidRPr="000E3653">
        <w:rPr>
          <w:lang w:val="en-US"/>
        </w:rPr>
        <w:t xml:space="preserve">The sharing of childcare </w:t>
      </w:r>
      <w:r w:rsidR="00B90C8A">
        <w:rPr>
          <w:lang w:val="en-US"/>
        </w:rPr>
        <w:t>tasks</w:t>
      </w:r>
      <w:r w:rsidR="00C13794" w:rsidRPr="000E3653">
        <w:rPr>
          <w:lang w:val="en-US"/>
        </w:rPr>
        <w:t xml:space="preserve"> </w:t>
      </w:r>
      <w:r w:rsidR="000831CA" w:rsidRPr="000E3653">
        <w:rPr>
          <w:lang w:val="en-US"/>
        </w:rPr>
        <w:t>is</w:t>
      </w:r>
      <w:r w:rsidR="00C13794" w:rsidRPr="000E3653">
        <w:rPr>
          <w:lang w:val="en-US"/>
        </w:rPr>
        <w:t xml:space="preserve"> not only strikingly unfair from the point of women but also deprive</w:t>
      </w:r>
      <w:r w:rsidR="000831CA">
        <w:rPr>
          <w:lang w:val="en-US"/>
        </w:rPr>
        <w:t>s</w:t>
      </w:r>
      <w:r w:rsidR="00C13794" w:rsidRPr="000E3653">
        <w:rPr>
          <w:lang w:val="en-US"/>
        </w:rPr>
        <w:t xml:space="preserve"> the children from father’s contribution to their development.</w:t>
      </w:r>
    </w:p>
    <w:p w14:paraId="6400CF76" w14:textId="4A37A86E" w:rsidR="005F3410" w:rsidRPr="000E3653" w:rsidRDefault="005F3410" w:rsidP="003E2A5D">
      <w:pPr>
        <w:jc w:val="both"/>
        <w:rPr>
          <w:lang w:val="en-US"/>
        </w:rPr>
      </w:pPr>
    </w:p>
    <w:sectPr w:rsidR="005F3410" w:rsidRPr="000E3653" w:rsidSect="009E4FB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40B8D" w14:textId="77777777" w:rsidR="0046519D" w:rsidRDefault="0046519D" w:rsidP="006F1F55">
      <w:pPr>
        <w:spacing w:after="0" w:line="240" w:lineRule="auto"/>
      </w:pPr>
      <w:r>
        <w:separator/>
      </w:r>
    </w:p>
  </w:endnote>
  <w:endnote w:type="continuationSeparator" w:id="0">
    <w:p w14:paraId="0528A621" w14:textId="77777777" w:rsidR="0046519D" w:rsidRDefault="0046519D" w:rsidP="006F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416620"/>
      <w:docPartObj>
        <w:docPartGallery w:val="Page Numbers (Bottom of Page)"/>
        <w:docPartUnique/>
      </w:docPartObj>
    </w:sdtPr>
    <w:sdtEndPr/>
    <w:sdtContent>
      <w:p w14:paraId="62E8CB08" w14:textId="5F0C9B77" w:rsidR="00844DE4" w:rsidRDefault="00844D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01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C1DF4E" w14:textId="77777777" w:rsidR="00844DE4" w:rsidRDefault="00844D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A9903" w14:textId="77777777" w:rsidR="0046519D" w:rsidRDefault="0046519D" w:rsidP="006F1F55">
      <w:pPr>
        <w:spacing w:after="0" w:line="240" w:lineRule="auto"/>
      </w:pPr>
      <w:r>
        <w:separator/>
      </w:r>
    </w:p>
  </w:footnote>
  <w:footnote w:type="continuationSeparator" w:id="0">
    <w:p w14:paraId="22C06AE9" w14:textId="77777777" w:rsidR="0046519D" w:rsidRDefault="0046519D" w:rsidP="006F1F55">
      <w:pPr>
        <w:spacing w:after="0" w:line="240" w:lineRule="auto"/>
      </w:pPr>
      <w:r>
        <w:continuationSeparator/>
      </w:r>
    </w:p>
  </w:footnote>
  <w:footnote w:id="1">
    <w:p w14:paraId="735E3340" w14:textId="0ED44C67" w:rsidR="00844DE4" w:rsidRDefault="00844DE4">
      <w:pPr>
        <w:pStyle w:val="FootnoteText"/>
      </w:pPr>
      <w:r w:rsidRPr="00635F17">
        <w:rPr>
          <w:rStyle w:val="FootnoteReference"/>
        </w:rPr>
        <w:sym w:font="Symbol" w:char="F02A"/>
      </w:r>
      <w:r>
        <w:t xml:space="preserve"> </w:t>
      </w:r>
      <w:r>
        <w:rPr>
          <w:sz w:val="18"/>
          <w:szCs w:val="18"/>
        </w:rPr>
        <w:t>Asst. Prof</w:t>
      </w:r>
      <w:r w:rsidRPr="00AB1644">
        <w:rPr>
          <w:sz w:val="18"/>
          <w:szCs w:val="18"/>
        </w:rPr>
        <w:t>.</w:t>
      </w:r>
      <w:r>
        <w:rPr>
          <w:sz w:val="18"/>
          <w:szCs w:val="18"/>
        </w:rPr>
        <w:t xml:space="preserve"> Dr.</w:t>
      </w:r>
      <w:r w:rsidRPr="00AB1644">
        <w:rPr>
          <w:sz w:val="18"/>
          <w:szCs w:val="18"/>
        </w:rPr>
        <w:t xml:space="preserve"> Hande Paker,</w:t>
      </w:r>
      <w:r>
        <w:t xml:space="preserve"> </w:t>
      </w:r>
      <w:r>
        <w:rPr>
          <w:rFonts w:ascii="ArialMT" w:eastAsiaTheme="minorHAnsi" w:hAnsi="ArialMT" w:cs="ArialMT"/>
          <w:sz w:val="16"/>
          <w:szCs w:val="16"/>
          <w:lang w:eastAsia="en-US"/>
        </w:rPr>
        <w:t xml:space="preserve"> Bahcesehir University, </w:t>
      </w:r>
      <w:r w:rsidRPr="004D58B4">
        <w:rPr>
          <w:sz w:val="18"/>
          <w:szCs w:val="18"/>
        </w:rPr>
        <w:t>FEAS Academic Staff</w:t>
      </w:r>
      <w:r>
        <w:rPr>
          <w:rFonts w:ascii="ArialMT" w:eastAsiaTheme="minorHAnsi" w:hAnsi="ArialMT" w:cs="ArialMT"/>
          <w:sz w:val="16"/>
          <w:szCs w:val="16"/>
          <w:lang w:eastAsia="en-US"/>
        </w:rPr>
        <w:t xml:space="preserve"> , </w:t>
      </w:r>
      <w:hyperlink r:id="rId1" w:history="1">
        <w:r w:rsidRPr="0000616D">
          <w:rPr>
            <w:rStyle w:val="Hyperlink"/>
            <w:rFonts w:ascii="ArialMT" w:eastAsiaTheme="minorHAnsi" w:hAnsi="ArialMT" w:cs="ArialMT"/>
            <w:sz w:val="16"/>
            <w:szCs w:val="16"/>
            <w:lang w:eastAsia="en-US"/>
          </w:rPr>
          <w:t>hande.paker@eas.bau.edu.tr</w:t>
        </w:r>
      </w:hyperlink>
    </w:p>
  </w:footnote>
  <w:footnote w:id="2">
    <w:p w14:paraId="7FE111F0" w14:textId="0AE69256" w:rsidR="00844DE4" w:rsidRDefault="00844DE4">
      <w:pPr>
        <w:pStyle w:val="FootnoteText"/>
      </w:pPr>
      <w:r w:rsidRPr="00635F17">
        <w:rPr>
          <w:rStyle w:val="FootnoteReference"/>
        </w:rPr>
        <w:sym w:font="Symbol" w:char="F02A"/>
      </w:r>
      <w:r w:rsidRPr="00635F17">
        <w:rPr>
          <w:rStyle w:val="FootnoteReference"/>
        </w:rPr>
        <w:sym w:font="Symbol" w:char="F02A"/>
      </w:r>
      <w:r>
        <w:t xml:space="preserve"> </w:t>
      </w:r>
      <w:r>
        <w:rPr>
          <w:sz w:val="18"/>
          <w:szCs w:val="18"/>
        </w:rPr>
        <w:t>Asst. Prof</w:t>
      </w:r>
      <w:r w:rsidRPr="00AB1644">
        <w:rPr>
          <w:sz w:val="18"/>
          <w:szCs w:val="18"/>
        </w:rPr>
        <w:t>.</w:t>
      </w:r>
      <w:r>
        <w:rPr>
          <w:sz w:val="18"/>
          <w:szCs w:val="18"/>
        </w:rPr>
        <w:t xml:space="preserve"> Dr.</w:t>
      </w:r>
      <w:r w:rsidRPr="00AB1644">
        <w:rPr>
          <w:sz w:val="18"/>
          <w:szCs w:val="18"/>
        </w:rPr>
        <w:t xml:space="preserve"> Gökçe Uysal,</w:t>
      </w:r>
      <w:r>
        <w:t xml:space="preserve"> </w:t>
      </w:r>
      <w:r>
        <w:rPr>
          <w:rFonts w:ascii="ArialMT" w:eastAsiaTheme="minorHAnsi" w:hAnsi="ArialMT" w:cs="ArialMT"/>
          <w:sz w:val="16"/>
          <w:szCs w:val="16"/>
          <w:lang w:eastAsia="en-US"/>
        </w:rPr>
        <w:t xml:space="preserve">Betam Deputy Director, </w:t>
      </w:r>
      <w:hyperlink r:id="rId2" w:history="1">
        <w:r w:rsidRPr="003E2A5D">
          <w:rPr>
            <w:rStyle w:val="Hyperlink"/>
            <w:rFonts w:ascii="ArialMT" w:eastAsiaTheme="minorHAnsi" w:hAnsi="ArialMT" w:cs="ArialMT"/>
            <w:sz w:val="16"/>
            <w:szCs w:val="16"/>
            <w:lang w:eastAsia="en-US"/>
          </w:rPr>
          <w:t>gokce.uysal@eas.bau.edu.tr</w:t>
        </w:r>
      </w:hyperlink>
    </w:p>
  </w:footnote>
  <w:footnote w:id="3">
    <w:p w14:paraId="3798CE24" w14:textId="5958ECD0" w:rsidR="00844DE4" w:rsidRDefault="00844DE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</w:rPr>
        <w:t>We would like to thank Melike Kökkızıl and Yasemin Cansuz who are working as scholars in the TUBITAK project numbered 113K365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36"/>
    <w:rsid w:val="00000409"/>
    <w:rsid w:val="00001354"/>
    <w:rsid w:val="00005C13"/>
    <w:rsid w:val="00005DFD"/>
    <w:rsid w:val="0000616D"/>
    <w:rsid w:val="00012BAE"/>
    <w:rsid w:val="000144AF"/>
    <w:rsid w:val="0001527C"/>
    <w:rsid w:val="00024274"/>
    <w:rsid w:val="00024EAD"/>
    <w:rsid w:val="000345F5"/>
    <w:rsid w:val="00036AF6"/>
    <w:rsid w:val="000401A9"/>
    <w:rsid w:val="00041E56"/>
    <w:rsid w:val="00041FE2"/>
    <w:rsid w:val="00047508"/>
    <w:rsid w:val="00053CC5"/>
    <w:rsid w:val="000547E3"/>
    <w:rsid w:val="00056C33"/>
    <w:rsid w:val="00056CFB"/>
    <w:rsid w:val="000603CC"/>
    <w:rsid w:val="00061208"/>
    <w:rsid w:val="000613C9"/>
    <w:rsid w:val="000618B8"/>
    <w:rsid w:val="00066F9D"/>
    <w:rsid w:val="00066FE0"/>
    <w:rsid w:val="00067415"/>
    <w:rsid w:val="00067F2F"/>
    <w:rsid w:val="000704E9"/>
    <w:rsid w:val="00074812"/>
    <w:rsid w:val="00076CC9"/>
    <w:rsid w:val="0007724A"/>
    <w:rsid w:val="000775B1"/>
    <w:rsid w:val="000831CA"/>
    <w:rsid w:val="00085D33"/>
    <w:rsid w:val="000902ED"/>
    <w:rsid w:val="00092C70"/>
    <w:rsid w:val="00092FCE"/>
    <w:rsid w:val="00094D10"/>
    <w:rsid w:val="000A0C11"/>
    <w:rsid w:val="000A19B2"/>
    <w:rsid w:val="000A1F29"/>
    <w:rsid w:val="000A2350"/>
    <w:rsid w:val="000A3F10"/>
    <w:rsid w:val="000A4BD7"/>
    <w:rsid w:val="000A6A44"/>
    <w:rsid w:val="000B42B0"/>
    <w:rsid w:val="000B513D"/>
    <w:rsid w:val="000B6341"/>
    <w:rsid w:val="000B795A"/>
    <w:rsid w:val="000C0CBD"/>
    <w:rsid w:val="000C717E"/>
    <w:rsid w:val="000C798C"/>
    <w:rsid w:val="000D4944"/>
    <w:rsid w:val="000D6CA0"/>
    <w:rsid w:val="000D7C5B"/>
    <w:rsid w:val="000E1D7A"/>
    <w:rsid w:val="000E35A8"/>
    <w:rsid w:val="000E3653"/>
    <w:rsid w:val="000F051E"/>
    <w:rsid w:val="000F0921"/>
    <w:rsid w:val="000F37C3"/>
    <w:rsid w:val="000F3898"/>
    <w:rsid w:val="000F4BFB"/>
    <w:rsid w:val="000F7EAC"/>
    <w:rsid w:val="00100A80"/>
    <w:rsid w:val="00101E9A"/>
    <w:rsid w:val="00103F4F"/>
    <w:rsid w:val="00107D88"/>
    <w:rsid w:val="0011445B"/>
    <w:rsid w:val="00114A27"/>
    <w:rsid w:val="0012217D"/>
    <w:rsid w:val="00123DB9"/>
    <w:rsid w:val="001270B5"/>
    <w:rsid w:val="001310EC"/>
    <w:rsid w:val="0013167C"/>
    <w:rsid w:val="00131F40"/>
    <w:rsid w:val="00132601"/>
    <w:rsid w:val="001351F8"/>
    <w:rsid w:val="001368E2"/>
    <w:rsid w:val="00136DED"/>
    <w:rsid w:val="00142CD2"/>
    <w:rsid w:val="00144145"/>
    <w:rsid w:val="00146700"/>
    <w:rsid w:val="00151B4E"/>
    <w:rsid w:val="00165B97"/>
    <w:rsid w:val="00166695"/>
    <w:rsid w:val="001668C4"/>
    <w:rsid w:val="00172775"/>
    <w:rsid w:val="00175498"/>
    <w:rsid w:val="001866DE"/>
    <w:rsid w:val="0019166C"/>
    <w:rsid w:val="00197055"/>
    <w:rsid w:val="001A0617"/>
    <w:rsid w:val="001A3164"/>
    <w:rsid w:val="001A6626"/>
    <w:rsid w:val="001B16B1"/>
    <w:rsid w:val="001B4ECB"/>
    <w:rsid w:val="001B7CB6"/>
    <w:rsid w:val="001B7DBC"/>
    <w:rsid w:val="001B7E42"/>
    <w:rsid w:val="001C2381"/>
    <w:rsid w:val="001C3D79"/>
    <w:rsid w:val="001C67C7"/>
    <w:rsid w:val="001D01F8"/>
    <w:rsid w:val="001D021A"/>
    <w:rsid w:val="001D0B58"/>
    <w:rsid w:val="001D15ED"/>
    <w:rsid w:val="001D7ED3"/>
    <w:rsid w:val="001E01AE"/>
    <w:rsid w:val="001E06BF"/>
    <w:rsid w:val="001E1CD8"/>
    <w:rsid w:val="001F00CC"/>
    <w:rsid w:val="001F085C"/>
    <w:rsid w:val="001F1890"/>
    <w:rsid w:val="001F66CF"/>
    <w:rsid w:val="00205B7F"/>
    <w:rsid w:val="00212399"/>
    <w:rsid w:val="00216DEB"/>
    <w:rsid w:val="002242CE"/>
    <w:rsid w:val="00224693"/>
    <w:rsid w:val="00231CB6"/>
    <w:rsid w:val="002326B1"/>
    <w:rsid w:val="0023582B"/>
    <w:rsid w:val="0023582C"/>
    <w:rsid w:val="00236018"/>
    <w:rsid w:val="00241C91"/>
    <w:rsid w:val="00244FF9"/>
    <w:rsid w:val="0024661F"/>
    <w:rsid w:val="00261C42"/>
    <w:rsid w:val="00261CE7"/>
    <w:rsid w:val="00262694"/>
    <w:rsid w:val="00263357"/>
    <w:rsid w:val="002635A2"/>
    <w:rsid w:val="00267576"/>
    <w:rsid w:val="00270C66"/>
    <w:rsid w:val="002729CA"/>
    <w:rsid w:val="002748AF"/>
    <w:rsid w:val="0027498E"/>
    <w:rsid w:val="00275554"/>
    <w:rsid w:val="002823DC"/>
    <w:rsid w:val="0028284B"/>
    <w:rsid w:val="002829F6"/>
    <w:rsid w:val="00286E36"/>
    <w:rsid w:val="002874F6"/>
    <w:rsid w:val="002877D2"/>
    <w:rsid w:val="00291CA5"/>
    <w:rsid w:val="002A43A5"/>
    <w:rsid w:val="002A778D"/>
    <w:rsid w:val="002A7D67"/>
    <w:rsid w:val="002A7F96"/>
    <w:rsid w:val="002B50DF"/>
    <w:rsid w:val="002B567E"/>
    <w:rsid w:val="002B5FC3"/>
    <w:rsid w:val="002B7807"/>
    <w:rsid w:val="002B7AB9"/>
    <w:rsid w:val="002C31A2"/>
    <w:rsid w:val="002C39CD"/>
    <w:rsid w:val="002D282F"/>
    <w:rsid w:val="002D5B89"/>
    <w:rsid w:val="002D7157"/>
    <w:rsid w:val="002E0DF1"/>
    <w:rsid w:val="002E127F"/>
    <w:rsid w:val="002E65B2"/>
    <w:rsid w:val="002F1A9C"/>
    <w:rsid w:val="002F21FC"/>
    <w:rsid w:val="002F412B"/>
    <w:rsid w:val="002F5090"/>
    <w:rsid w:val="002F72E3"/>
    <w:rsid w:val="00303E19"/>
    <w:rsid w:val="00304176"/>
    <w:rsid w:val="00311CEC"/>
    <w:rsid w:val="00312934"/>
    <w:rsid w:val="0031470C"/>
    <w:rsid w:val="0031773B"/>
    <w:rsid w:val="00320D75"/>
    <w:rsid w:val="0032321B"/>
    <w:rsid w:val="00324D02"/>
    <w:rsid w:val="0032580A"/>
    <w:rsid w:val="00325DC8"/>
    <w:rsid w:val="00326F35"/>
    <w:rsid w:val="00335AB7"/>
    <w:rsid w:val="00344ACD"/>
    <w:rsid w:val="00345883"/>
    <w:rsid w:val="00350939"/>
    <w:rsid w:val="00352D11"/>
    <w:rsid w:val="003566CF"/>
    <w:rsid w:val="00362EAE"/>
    <w:rsid w:val="00364F9B"/>
    <w:rsid w:val="00367BBD"/>
    <w:rsid w:val="00371F89"/>
    <w:rsid w:val="003741A5"/>
    <w:rsid w:val="00375ED0"/>
    <w:rsid w:val="00380807"/>
    <w:rsid w:val="00397214"/>
    <w:rsid w:val="003A2625"/>
    <w:rsid w:val="003A2F90"/>
    <w:rsid w:val="003A5619"/>
    <w:rsid w:val="003B45A9"/>
    <w:rsid w:val="003B66D0"/>
    <w:rsid w:val="003B74A4"/>
    <w:rsid w:val="003C2BAF"/>
    <w:rsid w:val="003C722B"/>
    <w:rsid w:val="003C768C"/>
    <w:rsid w:val="003D3CF1"/>
    <w:rsid w:val="003D45AF"/>
    <w:rsid w:val="003D6FA2"/>
    <w:rsid w:val="003D7170"/>
    <w:rsid w:val="003E2A5D"/>
    <w:rsid w:val="003E2FBD"/>
    <w:rsid w:val="003F187B"/>
    <w:rsid w:val="003F25CA"/>
    <w:rsid w:val="00401D28"/>
    <w:rsid w:val="0040767A"/>
    <w:rsid w:val="0041576A"/>
    <w:rsid w:val="00420024"/>
    <w:rsid w:val="0042069D"/>
    <w:rsid w:val="00420E91"/>
    <w:rsid w:val="0042134E"/>
    <w:rsid w:val="00423830"/>
    <w:rsid w:val="00430B8A"/>
    <w:rsid w:val="00431535"/>
    <w:rsid w:val="00436168"/>
    <w:rsid w:val="0043727A"/>
    <w:rsid w:val="00442B9A"/>
    <w:rsid w:val="00452C23"/>
    <w:rsid w:val="00453358"/>
    <w:rsid w:val="004570FB"/>
    <w:rsid w:val="004571B4"/>
    <w:rsid w:val="00460418"/>
    <w:rsid w:val="00460F52"/>
    <w:rsid w:val="0046359A"/>
    <w:rsid w:val="004638F9"/>
    <w:rsid w:val="00463B39"/>
    <w:rsid w:val="0046519D"/>
    <w:rsid w:val="004653D4"/>
    <w:rsid w:val="00465571"/>
    <w:rsid w:val="0046715F"/>
    <w:rsid w:val="00467553"/>
    <w:rsid w:val="004723D0"/>
    <w:rsid w:val="00473DC2"/>
    <w:rsid w:val="00476758"/>
    <w:rsid w:val="004771D2"/>
    <w:rsid w:val="004824B2"/>
    <w:rsid w:val="0049131D"/>
    <w:rsid w:val="00492F5F"/>
    <w:rsid w:val="00493C99"/>
    <w:rsid w:val="00494E3F"/>
    <w:rsid w:val="004964AB"/>
    <w:rsid w:val="00496843"/>
    <w:rsid w:val="00496D14"/>
    <w:rsid w:val="004A24CC"/>
    <w:rsid w:val="004A2A98"/>
    <w:rsid w:val="004A31D9"/>
    <w:rsid w:val="004A4F62"/>
    <w:rsid w:val="004A58AD"/>
    <w:rsid w:val="004B2AFD"/>
    <w:rsid w:val="004B3F86"/>
    <w:rsid w:val="004B6BCC"/>
    <w:rsid w:val="004B704F"/>
    <w:rsid w:val="004C1555"/>
    <w:rsid w:val="004C1A79"/>
    <w:rsid w:val="004C1FC9"/>
    <w:rsid w:val="004C4367"/>
    <w:rsid w:val="004C52B3"/>
    <w:rsid w:val="004D468F"/>
    <w:rsid w:val="004D4B3B"/>
    <w:rsid w:val="004D58B4"/>
    <w:rsid w:val="004E1F15"/>
    <w:rsid w:val="004E21A0"/>
    <w:rsid w:val="004E6326"/>
    <w:rsid w:val="004E678F"/>
    <w:rsid w:val="004F4D6F"/>
    <w:rsid w:val="004F5212"/>
    <w:rsid w:val="004F7AEF"/>
    <w:rsid w:val="004F7E4A"/>
    <w:rsid w:val="00500D8B"/>
    <w:rsid w:val="0050417A"/>
    <w:rsid w:val="005077C4"/>
    <w:rsid w:val="0051372F"/>
    <w:rsid w:val="005168A5"/>
    <w:rsid w:val="0052563E"/>
    <w:rsid w:val="00527B75"/>
    <w:rsid w:val="005302F6"/>
    <w:rsid w:val="005303A2"/>
    <w:rsid w:val="00535B03"/>
    <w:rsid w:val="005371CF"/>
    <w:rsid w:val="00537C63"/>
    <w:rsid w:val="00540F1B"/>
    <w:rsid w:val="00541323"/>
    <w:rsid w:val="00541B14"/>
    <w:rsid w:val="00545015"/>
    <w:rsid w:val="00550C92"/>
    <w:rsid w:val="00556E68"/>
    <w:rsid w:val="0056166D"/>
    <w:rsid w:val="00562BE8"/>
    <w:rsid w:val="005631EA"/>
    <w:rsid w:val="00564491"/>
    <w:rsid w:val="00570A51"/>
    <w:rsid w:val="0057190A"/>
    <w:rsid w:val="00572B1E"/>
    <w:rsid w:val="00577694"/>
    <w:rsid w:val="00584CCB"/>
    <w:rsid w:val="00591291"/>
    <w:rsid w:val="0059314D"/>
    <w:rsid w:val="00593335"/>
    <w:rsid w:val="00594B89"/>
    <w:rsid w:val="00595394"/>
    <w:rsid w:val="005962ED"/>
    <w:rsid w:val="0059695C"/>
    <w:rsid w:val="0059718C"/>
    <w:rsid w:val="00597DB9"/>
    <w:rsid w:val="005A0DCE"/>
    <w:rsid w:val="005A2A67"/>
    <w:rsid w:val="005A2B8E"/>
    <w:rsid w:val="005A3295"/>
    <w:rsid w:val="005A3B40"/>
    <w:rsid w:val="005A3E8C"/>
    <w:rsid w:val="005A5742"/>
    <w:rsid w:val="005B0700"/>
    <w:rsid w:val="005D202E"/>
    <w:rsid w:val="005D2428"/>
    <w:rsid w:val="005D28AC"/>
    <w:rsid w:val="005D3B96"/>
    <w:rsid w:val="005D56B2"/>
    <w:rsid w:val="005D6C0A"/>
    <w:rsid w:val="005E503E"/>
    <w:rsid w:val="005E6983"/>
    <w:rsid w:val="005E6B9A"/>
    <w:rsid w:val="005E748F"/>
    <w:rsid w:val="005F125E"/>
    <w:rsid w:val="005F1C02"/>
    <w:rsid w:val="005F21FA"/>
    <w:rsid w:val="005F332B"/>
    <w:rsid w:val="005F3410"/>
    <w:rsid w:val="005F6515"/>
    <w:rsid w:val="005F6A3C"/>
    <w:rsid w:val="00601A22"/>
    <w:rsid w:val="0060558A"/>
    <w:rsid w:val="00606DA1"/>
    <w:rsid w:val="00606F91"/>
    <w:rsid w:val="00607EC0"/>
    <w:rsid w:val="006153D0"/>
    <w:rsid w:val="00620013"/>
    <w:rsid w:val="00620A1C"/>
    <w:rsid w:val="00625F8F"/>
    <w:rsid w:val="00630FD2"/>
    <w:rsid w:val="0063135C"/>
    <w:rsid w:val="00631F81"/>
    <w:rsid w:val="0063307F"/>
    <w:rsid w:val="00633A72"/>
    <w:rsid w:val="00635F17"/>
    <w:rsid w:val="00637F71"/>
    <w:rsid w:val="0064111C"/>
    <w:rsid w:val="006417C3"/>
    <w:rsid w:val="00641DD0"/>
    <w:rsid w:val="006423F2"/>
    <w:rsid w:val="00643632"/>
    <w:rsid w:val="00644831"/>
    <w:rsid w:val="00646294"/>
    <w:rsid w:val="0064766A"/>
    <w:rsid w:val="006566F1"/>
    <w:rsid w:val="00661545"/>
    <w:rsid w:val="00666A21"/>
    <w:rsid w:val="00666D7D"/>
    <w:rsid w:val="006702A0"/>
    <w:rsid w:val="0067126E"/>
    <w:rsid w:val="00673588"/>
    <w:rsid w:val="00680DF1"/>
    <w:rsid w:val="00681C7D"/>
    <w:rsid w:val="00683E25"/>
    <w:rsid w:val="006856D1"/>
    <w:rsid w:val="00687397"/>
    <w:rsid w:val="00692050"/>
    <w:rsid w:val="0069364F"/>
    <w:rsid w:val="006A34D2"/>
    <w:rsid w:val="006A723A"/>
    <w:rsid w:val="006B6473"/>
    <w:rsid w:val="006C2142"/>
    <w:rsid w:val="006C4951"/>
    <w:rsid w:val="006C4ED6"/>
    <w:rsid w:val="006D174E"/>
    <w:rsid w:val="006D1AA6"/>
    <w:rsid w:val="006D1AF7"/>
    <w:rsid w:val="006D5094"/>
    <w:rsid w:val="006D6C9D"/>
    <w:rsid w:val="006E2ADA"/>
    <w:rsid w:val="006E55A4"/>
    <w:rsid w:val="006F1F55"/>
    <w:rsid w:val="006F2072"/>
    <w:rsid w:val="006F357B"/>
    <w:rsid w:val="007003C5"/>
    <w:rsid w:val="00703BF5"/>
    <w:rsid w:val="00703CA0"/>
    <w:rsid w:val="0070428C"/>
    <w:rsid w:val="0070742E"/>
    <w:rsid w:val="00712ED8"/>
    <w:rsid w:val="007216E1"/>
    <w:rsid w:val="00721C59"/>
    <w:rsid w:val="00722293"/>
    <w:rsid w:val="0072390F"/>
    <w:rsid w:val="007239D0"/>
    <w:rsid w:val="007271D4"/>
    <w:rsid w:val="00731068"/>
    <w:rsid w:val="007333BF"/>
    <w:rsid w:val="00733D41"/>
    <w:rsid w:val="00752022"/>
    <w:rsid w:val="00754EF5"/>
    <w:rsid w:val="007565AB"/>
    <w:rsid w:val="007633B0"/>
    <w:rsid w:val="007707A2"/>
    <w:rsid w:val="007740D7"/>
    <w:rsid w:val="007741F2"/>
    <w:rsid w:val="0077464A"/>
    <w:rsid w:val="00776A81"/>
    <w:rsid w:val="00782637"/>
    <w:rsid w:val="007834E9"/>
    <w:rsid w:val="00792FE0"/>
    <w:rsid w:val="0079302D"/>
    <w:rsid w:val="00794FF8"/>
    <w:rsid w:val="00795361"/>
    <w:rsid w:val="00795AD5"/>
    <w:rsid w:val="007A27B1"/>
    <w:rsid w:val="007A717A"/>
    <w:rsid w:val="007B1FEF"/>
    <w:rsid w:val="007B2693"/>
    <w:rsid w:val="007B4A8C"/>
    <w:rsid w:val="007B6A32"/>
    <w:rsid w:val="007C3785"/>
    <w:rsid w:val="007C7C35"/>
    <w:rsid w:val="007C7E8B"/>
    <w:rsid w:val="007D56CF"/>
    <w:rsid w:val="007E0086"/>
    <w:rsid w:val="007E11AD"/>
    <w:rsid w:val="007E1C65"/>
    <w:rsid w:val="007E2C45"/>
    <w:rsid w:val="007E3DC2"/>
    <w:rsid w:val="007E53AD"/>
    <w:rsid w:val="007F3444"/>
    <w:rsid w:val="007F39DD"/>
    <w:rsid w:val="00813832"/>
    <w:rsid w:val="00813CD2"/>
    <w:rsid w:val="008178BD"/>
    <w:rsid w:val="00817CFF"/>
    <w:rsid w:val="0082097E"/>
    <w:rsid w:val="00821F29"/>
    <w:rsid w:val="00824E24"/>
    <w:rsid w:val="0082709E"/>
    <w:rsid w:val="008301F3"/>
    <w:rsid w:val="00831084"/>
    <w:rsid w:val="00831176"/>
    <w:rsid w:val="00832649"/>
    <w:rsid w:val="00836C04"/>
    <w:rsid w:val="008403D4"/>
    <w:rsid w:val="008424ED"/>
    <w:rsid w:val="00844DE4"/>
    <w:rsid w:val="00847B5D"/>
    <w:rsid w:val="00847E3A"/>
    <w:rsid w:val="00850C16"/>
    <w:rsid w:val="00852AAF"/>
    <w:rsid w:val="00856B22"/>
    <w:rsid w:val="00857192"/>
    <w:rsid w:val="008629D1"/>
    <w:rsid w:val="008664A9"/>
    <w:rsid w:val="00866664"/>
    <w:rsid w:val="0086736B"/>
    <w:rsid w:val="00870634"/>
    <w:rsid w:val="0087095A"/>
    <w:rsid w:val="00871BC7"/>
    <w:rsid w:val="008730B4"/>
    <w:rsid w:val="00875BFE"/>
    <w:rsid w:val="00877D33"/>
    <w:rsid w:val="00883E29"/>
    <w:rsid w:val="008873D5"/>
    <w:rsid w:val="00890A65"/>
    <w:rsid w:val="00890BBC"/>
    <w:rsid w:val="00890C74"/>
    <w:rsid w:val="008934C5"/>
    <w:rsid w:val="00895B22"/>
    <w:rsid w:val="00896645"/>
    <w:rsid w:val="008A2EAD"/>
    <w:rsid w:val="008A489E"/>
    <w:rsid w:val="008B1193"/>
    <w:rsid w:val="008B1330"/>
    <w:rsid w:val="008B2024"/>
    <w:rsid w:val="008B57C0"/>
    <w:rsid w:val="008B78D4"/>
    <w:rsid w:val="008C0DC1"/>
    <w:rsid w:val="008C19EA"/>
    <w:rsid w:val="008C405E"/>
    <w:rsid w:val="008C4B3D"/>
    <w:rsid w:val="008C4EA7"/>
    <w:rsid w:val="008D0C24"/>
    <w:rsid w:val="008D1959"/>
    <w:rsid w:val="008D29F5"/>
    <w:rsid w:val="008D33E9"/>
    <w:rsid w:val="008D5D03"/>
    <w:rsid w:val="008F00F7"/>
    <w:rsid w:val="008F034A"/>
    <w:rsid w:val="008F0545"/>
    <w:rsid w:val="008F1847"/>
    <w:rsid w:val="00900B24"/>
    <w:rsid w:val="00903CD4"/>
    <w:rsid w:val="00903E36"/>
    <w:rsid w:val="0091031D"/>
    <w:rsid w:val="009147B0"/>
    <w:rsid w:val="00926280"/>
    <w:rsid w:val="009262DC"/>
    <w:rsid w:val="009264FC"/>
    <w:rsid w:val="009371E5"/>
    <w:rsid w:val="009407C8"/>
    <w:rsid w:val="00941424"/>
    <w:rsid w:val="00942113"/>
    <w:rsid w:val="00943D90"/>
    <w:rsid w:val="00945C65"/>
    <w:rsid w:val="009460E5"/>
    <w:rsid w:val="0094659A"/>
    <w:rsid w:val="00952407"/>
    <w:rsid w:val="00953604"/>
    <w:rsid w:val="00953983"/>
    <w:rsid w:val="009541E3"/>
    <w:rsid w:val="00955E7A"/>
    <w:rsid w:val="00961720"/>
    <w:rsid w:val="00961B5E"/>
    <w:rsid w:val="00961D43"/>
    <w:rsid w:val="00973E51"/>
    <w:rsid w:val="00976171"/>
    <w:rsid w:val="00976952"/>
    <w:rsid w:val="009834E9"/>
    <w:rsid w:val="009845D4"/>
    <w:rsid w:val="00985C8C"/>
    <w:rsid w:val="0099074A"/>
    <w:rsid w:val="0099093A"/>
    <w:rsid w:val="009916E2"/>
    <w:rsid w:val="00993FD6"/>
    <w:rsid w:val="00997EE4"/>
    <w:rsid w:val="009A2B5F"/>
    <w:rsid w:val="009A64B1"/>
    <w:rsid w:val="009A68DB"/>
    <w:rsid w:val="009B6247"/>
    <w:rsid w:val="009C0639"/>
    <w:rsid w:val="009C4D21"/>
    <w:rsid w:val="009C6992"/>
    <w:rsid w:val="009D73D4"/>
    <w:rsid w:val="009E0E30"/>
    <w:rsid w:val="009E3953"/>
    <w:rsid w:val="009E4FBF"/>
    <w:rsid w:val="009E7A08"/>
    <w:rsid w:val="009F6B38"/>
    <w:rsid w:val="009F74B1"/>
    <w:rsid w:val="00A0036B"/>
    <w:rsid w:val="00A01A4E"/>
    <w:rsid w:val="00A072D4"/>
    <w:rsid w:val="00A07EC9"/>
    <w:rsid w:val="00A12812"/>
    <w:rsid w:val="00A14695"/>
    <w:rsid w:val="00A14D3B"/>
    <w:rsid w:val="00A16796"/>
    <w:rsid w:val="00A24847"/>
    <w:rsid w:val="00A25C12"/>
    <w:rsid w:val="00A266D3"/>
    <w:rsid w:val="00A2670C"/>
    <w:rsid w:val="00A275FB"/>
    <w:rsid w:val="00A306DE"/>
    <w:rsid w:val="00A324E8"/>
    <w:rsid w:val="00A42798"/>
    <w:rsid w:val="00A51AF5"/>
    <w:rsid w:val="00A52E26"/>
    <w:rsid w:val="00A57078"/>
    <w:rsid w:val="00A579DA"/>
    <w:rsid w:val="00A57F39"/>
    <w:rsid w:val="00A6098F"/>
    <w:rsid w:val="00A612A9"/>
    <w:rsid w:val="00A61BB7"/>
    <w:rsid w:val="00A62D15"/>
    <w:rsid w:val="00A66E0F"/>
    <w:rsid w:val="00A70A3E"/>
    <w:rsid w:val="00A72354"/>
    <w:rsid w:val="00A801EB"/>
    <w:rsid w:val="00A85212"/>
    <w:rsid w:val="00A92A43"/>
    <w:rsid w:val="00A94041"/>
    <w:rsid w:val="00A943D1"/>
    <w:rsid w:val="00A948E8"/>
    <w:rsid w:val="00A95B3D"/>
    <w:rsid w:val="00AA0270"/>
    <w:rsid w:val="00AA0275"/>
    <w:rsid w:val="00AA0E2A"/>
    <w:rsid w:val="00AA6FBC"/>
    <w:rsid w:val="00AB0142"/>
    <w:rsid w:val="00AB0DBA"/>
    <w:rsid w:val="00AB1644"/>
    <w:rsid w:val="00AB4107"/>
    <w:rsid w:val="00AB56CD"/>
    <w:rsid w:val="00AB62A0"/>
    <w:rsid w:val="00AC02A1"/>
    <w:rsid w:val="00AC03C1"/>
    <w:rsid w:val="00AC14F6"/>
    <w:rsid w:val="00AC2C1D"/>
    <w:rsid w:val="00AC306D"/>
    <w:rsid w:val="00AD1369"/>
    <w:rsid w:val="00AD52EF"/>
    <w:rsid w:val="00AD5FAC"/>
    <w:rsid w:val="00AE0069"/>
    <w:rsid w:val="00AE15E7"/>
    <w:rsid w:val="00AE2C8B"/>
    <w:rsid w:val="00AE3E8C"/>
    <w:rsid w:val="00AE622A"/>
    <w:rsid w:val="00AF5E1E"/>
    <w:rsid w:val="00B01BFF"/>
    <w:rsid w:val="00B068CC"/>
    <w:rsid w:val="00B15974"/>
    <w:rsid w:val="00B16C18"/>
    <w:rsid w:val="00B17E54"/>
    <w:rsid w:val="00B25637"/>
    <w:rsid w:val="00B25AAA"/>
    <w:rsid w:val="00B30718"/>
    <w:rsid w:val="00B43FC9"/>
    <w:rsid w:val="00B44436"/>
    <w:rsid w:val="00B524FD"/>
    <w:rsid w:val="00B53862"/>
    <w:rsid w:val="00B56B18"/>
    <w:rsid w:val="00B66712"/>
    <w:rsid w:val="00B7029B"/>
    <w:rsid w:val="00B719CE"/>
    <w:rsid w:val="00B73F0A"/>
    <w:rsid w:val="00B747C0"/>
    <w:rsid w:val="00B755A4"/>
    <w:rsid w:val="00B771F1"/>
    <w:rsid w:val="00B801B0"/>
    <w:rsid w:val="00B81FB2"/>
    <w:rsid w:val="00B90C8A"/>
    <w:rsid w:val="00B934DE"/>
    <w:rsid w:val="00B93805"/>
    <w:rsid w:val="00B94CCE"/>
    <w:rsid w:val="00B952D4"/>
    <w:rsid w:val="00B96036"/>
    <w:rsid w:val="00B9671D"/>
    <w:rsid w:val="00BA08DE"/>
    <w:rsid w:val="00BA3399"/>
    <w:rsid w:val="00BA5707"/>
    <w:rsid w:val="00BB0416"/>
    <w:rsid w:val="00BB0D0B"/>
    <w:rsid w:val="00BB2780"/>
    <w:rsid w:val="00BB49DD"/>
    <w:rsid w:val="00BB53F0"/>
    <w:rsid w:val="00BC11EF"/>
    <w:rsid w:val="00BC13D1"/>
    <w:rsid w:val="00BC211A"/>
    <w:rsid w:val="00BD4843"/>
    <w:rsid w:val="00BD5C94"/>
    <w:rsid w:val="00BE33B4"/>
    <w:rsid w:val="00BE4537"/>
    <w:rsid w:val="00BE5E3C"/>
    <w:rsid w:val="00BE6A74"/>
    <w:rsid w:val="00BE7DB6"/>
    <w:rsid w:val="00BF0B61"/>
    <w:rsid w:val="00BF4997"/>
    <w:rsid w:val="00BF62DF"/>
    <w:rsid w:val="00C02460"/>
    <w:rsid w:val="00C0357F"/>
    <w:rsid w:val="00C105CD"/>
    <w:rsid w:val="00C11C5C"/>
    <w:rsid w:val="00C135B2"/>
    <w:rsid w:val="00C13794"/>
    <w:rsid w:val="00C21413"/>
    <w:rsid w:val="00C21458"/>
    <w:rsid w:val="00C22A9C"/>
    <w:rsid w:val="00C253F6"/>
    <w:rsid w:val="00C26D18"/>
    <w:rsid w:val="00C31267"/>
    <w:rsid w:val="00C34A93"/>
    <w:rsid w:val="00C357A3"/>
    <w:rsid w:val="00C35E8D"/>
    <w:rsid w:val="00C37E56"/>
    <w:rsid w:val="00C43350"/>
    <w:rsid w:val="00C46F51"/>
    <w:rsid w:val="00C46FE5"/>
    <w:rsid w:val="00C532D1"/>
    <w:rsid w:val="00C538F0"/>
    <w:rsid w:val="00C543F7"/>
    <w:rsid w:val="00C54F1A"/>
    <w:rsid w:val="00C5601E"/>
    <w:rsid w:val="00C57041"/>
    <w:rsid w:val="00C601CF"/>
    <w:rsid w:val="00C60F92"/>
    <w:rsid w:val="00C6127C"/>
    <w:rsid w:val="00C614E0"/>
    <w:rsid w:val="00C62544"/>
    <w:rsid w:val="00C63228"/>
    <w:rsid w:val="00C639B7"/>
    <w:rsid w:val="00C65634"/>
    <w:rsid w:val="00C66D10"/>
    <w:rsid w:val="00C74842"/>
    <w:rsid w:val="00C77A8B"/>
    <w:rsid w:val="00C8218E"/>
    <w:rsid w:val="00C92519"/>
    <w:rsid w:val="00C93BC6"/>
    <w:rsid w:val="00CA020F"/>
    <w:rsid w:val="00CA1CB8"/>
    <w:rsid w:val="00CA5A83"/>
    <w:rsid w:val="00CB0BDD"/>
    <w:rsid w:val="00CB29BD"/>
    <w:rsid w:val="00CB35A9"/>
    <w:rsid w:val="00CB3EB8"/>
    <w:rsid w:val="00CB6700"/>
    <w:rsid w:val="00CB6FF6"/>
    <w:rsid w:val="00CC4D07"/>
    <w:rsid w:val="00CC740D"/>
    <w:rsid w:val="00CD0E47"/>
    <w:rsid w:val="00CD2A5C"/>
    <w:rsid w:val="00CD2EAB"/>
    <w:rsid w:val="00CD32C6"/>
    <w:rsid w:val="00CD41B2"/>
    <w:rsid w:val="00CE05A1"/>
    <w:rsid w:val="00CE0737"/>
    <w:rsid w:val="00CE2219"/>
    <w:rsid w:val="00CE2E91"/>
    <w:rsid w:val="00CE37A8"/>
    <w:rsid w:val="00CE39B7"/>
    <w:rsid w:val="00CE5430"/>
    <w:rsid w:val="00CE6C58"/>
    <w:rsid w:val="00CE734D"/>
    <w:rsid w:val="00CF2D54"/>
    <w:rsid w:val="00CF4F14"/>
    <w:rsid w:val="00CF633F"/>
    <w:rsid w:val="00D01DBD"/>
    <w:rsid w:val="00D04D93"/>
    <w:rsid w:val="00D058EE"/>
    <w:rsid w:val="00D05FE6"/>
    <w:rsid w:val="00D06F00"/>
    <w:rsid w:val="00D1161D"/>
    <w:rsid w:val="00D11A28"/>
    <w:rsid w:val="00D1426A"/>
    <w:rsid w:val="00D15EF6"/>
    <w:rsid w:val="00D2055F"/>
    <w:rsid w:val="00D20C97"/>
    <w:rsid w:val="00D2166E"/>
    <w:rsid w:val="00D21C92"/>
    <w:rsid w:val="00D236A8"/>
    <w:rsid w:val="00D24480"/>
    <w:rsid w:val="00D2508C"/>
    <w:rsid w:val="00D31BDC"/>
    <w:rsid w:val="00D31F83"/>
    <w:rsid w:val="00D403C0"/>
    <w:rsid w:val="00D423B8"/>
    <w:rsid w:val="00D47195"/>
    <w:rsid w:val="00D512C5"/>
    <w:rsid w:val="00D5385F"/>
    <w:rsid w:val="00D5670B"/>
    <w:rsid w:val="00D56BCA"/>
    <w:rsid w:val="00D57976"/>
    <w:rsid w:val="00D63638"/>
    <w:rsid w:val="00D70C76"/>
    <w:rsid w:val="00D72556"/>
    <w:rsid w:val="00D76819"/>
    <w:rsid w:val="00D8707B"/>
    <w:rsid w:val="00D877B8"/>
    <w:rsid w:val="00D905E9"/>
    <w:rsid w:val="00D95F60"/>
    <w:rsid w:val="00DA1A18"/>
    <w:rsid w:val="00DA4C5C"/>
    <w:rsid w:val="00DA6848"/>
    <w:rsid w:val="00DB0E23"/>
    <w:rsid w:val="00DB1046"/>
    <w:rsid w:val="00DB39DF"/>
    <w:rsid w:val="00DB3AF1"/>
    <w:rsid w:val="00DB58F2"/>
    <w:rsid w:val="00DB6CE7"/>
    <w:rsid w:val="00DB71DB"/>
    <w:rsid w:val="00DC036F"/>
    <w:rsid w:val="00DD0700"/>
    <w:rsid w:val="00DD3DED"/>
    <w:rsid w:val="00DD6862"/>
    <w:rsid w:val="00DD74F5"/>
    <w:rsid w:val="00DE744B"/>
    <w:rsid w:val="00DE76FE"/>
    <w:rsid w:val="00DF1FA8"/>
    <w:rsid w:val="00DF3BAC"/>
    <w:rsid w:val="00DF45DC"/>
    <w:rsid w:val="00E0048C"/>
    <w:rsid w:val="00E0242D"/>
    <w:rsid w:val="00E036E3"/>
    <w:rsid w:val="00E04966"/>
    <w:rsid w:val="00E0785B"/>
    <w:rsid w:val="00E15591"/>
    <w:rsid w:val="00E20B1D"/>
    <w:rsid w:val="00E2144F"/>
    <w:rsid w:val="00E30CEE"/>
    <w:rsid w:val="00E30F3C"/>
    <w:rsid w:val="00E30F9C"/>
    <w:rsid w:val="00E3143E"/>
    <w:rsid w:val="00E36FF6"/>
    <w:rsid w:val="00E37678"/>
    <w:rsid w:val="00E37CC7"/>
    <w:rsid w:val="00E41B8E"/>
    <w:rsid w:val="00E51D86"/>
    <w:rsid w:val="00E55DE8"/>
    <w:rsid w:val="00E57365"/>
    <w:rsid w:val="00E60C34"/>
    <w:rsid w:val="00E60EF6"/>
    <w:rsid w:val="00E6556F"/>
    <w:rsid w:val="00E722B4"/>
    <w:rsid w:val="00E7329E"/>
    <w:rsid w:val="00E7675A"/>
    <w:rsid w:val="00E76D9B"/>
    <w:rsid w:val="00E77584"/>
    <w:rsid w:val="00E8010B"/>
    <w:rsid w:val="00E8152D"/>
    <w:rsid w:val="00E83212"/>
    <w:rsid w:val="00E8483E"/>
    <w:rsid w:val="00E84C98"/>
    <w:rsid w:val="00E86770"/>
    <w:rsid w:val="00E878EC"/>
    <w:rsid w:val="00E94459"/>
    <w:rsid w:val="00E94AC0"/>
    <w:rsid w:val="00E962E7"/>
    <w:rsid w:val="00E969AD"/>
    <w:rsid w:val="00E97C40"/>
    <w:rsid w:val="00EA537E"/>
    <w:rsid w:val="00EA7B93"/>
    <w:rsid w:val="00EB42CF"/>
    <w:rsid w:val="00EB4C20"/>
    <w:rsid w:val="00EB5050"/>
    <w:rsid w:val="00EB5374"/>
    <w:rsid w:val="00EB6559"/>
    <w:rsid w:val="00EC5F27"/>
    <w:rsid w:val="00EC5F4A"/>
    <w:rsid w:val="00EC6760"/>
    <w:rsid w:val="00EC7F3F"/>
    <w:rsid w:val="00ED4331"/>
    <w:rsid w:val="00ED5682"/>
    <w:rsid w:val="00ED598A"/>
    <w:rsid w:val="00ED6474"/>
    <w:rsid w:val="00EE15C8"/>
    <w:rsid w:val="00EE3B70"/>
    <w:rsid w:val="00EE5506"/>
    <w:rsid w:val="00EE6591"/>
    <w:rsid w:val="00EF08B3"/>
    <w:rsid w:val="00EF497A"/>
    <w:rsid w:val="00F0036A"/>
    <w:rsid w:val="00F00DD1"/>
    <w:rsid w:val="00F01BC0"/>
    <w:rsid w:val="00F043B0"/>
    <w:rsid w:val="00F05DD6"/>
    <w:rsid w:val="00F06F69"/>
    <w:rsid w:val="00F134A1"/>
    <w:rsid w:val="00F1466C"/>
    <w:rsid w:val="00F1581F"/>
    <w:rsid w:val="00F17DE3"/>
    <w:rsid w:val="00F22B05"/>
    <w:rsid w:val="00F22BEF"/>
    <w:rsid w:val="00F247E7"/>
    <w:rsid w:val="00F2694B"/>
    <w:rsid w:val="00F32345"/>
    <w:rsid w:val="00F333A0"/>
    <w:rsid w:val="00F40BD4"/>
    <w:rsid w:val="00F40EBF"/>
    <w:rsid w:val="00F43D57"/>
    <w:rsid w:val="00F43F57"/>
    <w:rsid w:val="00F47A10"/>
    <w:rsid w:val="00F5099E"/>
    <w:rsid w:val="00F510C4"/>
    <w:rsid w:val="00F62C83"/>
    <w:rsid w:val="00F72FBB"/>
    <w:rsid w:val="00F73ED5"/>
    <w:rsid w:val="00F77A2B"/>
    <w:rsid w:val="00F804C8"/>
    <w:rsid w:val="00F824CF"/>
    <w:rsid w:val="00F82AF9"/>
    <w:rsid w:val="00F83F22"/>
    <w:rsid w:val="00F944A0"/>
    <w:rsid w:val="00F95F21"/>
    <w:rsid w:val="00FA0C6F"/>
    <w:rsid w:val="00FA34CA"/>
    <w:rsid w:val="00FA614A"/>
    <w:rsid w:val="00FA6206"/>
    <w:rsid w:val="00FB0530"/>
    <w:rsid w:val="00FB701A"/>
    <w:rsid w:val="00FC6703"/>
    <w:rsid w:val="00FC74F5"/>
    <w:rsid w:val="00FD6192"/>
    <w:rsid w:val="00FE284A"/>
    <w:rsid w:val="00FE3013"/>
    <w:rsid w:val="00FE50AF"/>
    <w:rsid w:val="00FE59DC"/>
    <w:rsid w:val="00FE7723"/>
    <w:rsid w:val="00FF16EC"/>
    <w:rsid w:val="00FF5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A238D"/>
  <w15:docId w15:val="{F90774F2-5011-4807-BDE7-955D5F8E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F55"/>
    <w:pPr>
      <w:spacing w:after="200" w:line="276" w:lineRule="auto"/>
    </w:pPr>
    <w:rPr>
      <w:rFonts w:eastAsiaTheme="minorEastAsia"/>
      <w:lang w:eastAsia="tr-T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1F55"/>
    <w:pPr>
      <w:keepNext/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iCs/>
      <w:sz w:val="18"/>
      <w:szCs w:val="18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F55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1F55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F1F55"/>
    <w:rPr>
      <w:rFonts w:ascii="Arial" w:eastAsia="Times New Roman" w:hAnsi="Arial" w:cs="Times New Roman"/>
      <w:b/>
      <w:iCs/>
      <w:sz w:val="18"/>
      <w:szCs w:val="18"/>
      <w:lang w:eastAsia="ar-SA"/>
    </w:rPr>
  </w:style>
  <w:style w:type="character" w:customStyle="1" w:styleId="Heading2Char">
    <w:name w:val="Heading 2 Char"/>
    <w:basedOn w:val="DefaultParagraphFont"/>
    <w:link w:val="Heading2"/>
    <w:uiPriority w:val="99"/>
    <w:rsid w:val="006F1F55"/>
    <w:rPr>
      <w:rFonts w:ascii="Arial" w:eastAsia="Times New Roman" w:hAnsi="Arial" w:cs="Arial"/>
      <w:b/>
      <w:bCs/>
      <w:i/>
      <w:iCs/>
      <w:sz w:val="28"/>
      <w:szCs w:val="28"/>
      <w:lang w:val="en-GB" w:eastAsia="ar-SA"/>
    </w:rPr>
  </w:style>
  <w:style w:type="character" w:customStyle="1" w:styleId="Heading3Char">
    <w:name w:val="Heading 3 Char"/>
    <w:basedOn w:val="DefaultParagraphFont"/>
    <w:link w:val="Heading3"/>
    <w:uiPriority w:val="99"/>
    <w:rsid w:val="006F1F55"/>
    <w:rPr>
      <w:rFonts w:ascii="Arial" w:eastAsia="Times New Roman" w:hAnsi="Arial" w:cs="Arial"/>
      <w:b/>
      <w:bCs/>
      <w:sz w:val="26"/>
      <w:szCs w:val="26"/>
      <w:lang w:val="en-GB" w:eastAsia="ar-SA"/>
    </w:rPr>
  </w:style>
  <w:style w:type="paragraph" w:styleId="Caption">
    <w:name w:val="caption"/>
    <w:basedOn w:val="Normal"/>
    <w:next w:val="Normal"/>
    <w:unhideWhenUsed/>
    <w:qFormat/>
    <w:rsid w:val="006F1F5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6F1F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F1F55"/>
    <w:rPr>
      <w:rFonts w:eastAsiaTheme="minorEastAsia"/>
      <w:sz w:val="20"/>
      <w:szCs w:val="20"/>
      <w:lang w:eastAsia="tr-TR"/>
    </w:rPr>
  </w:style>
  <w:style w:type="character" w:styleId="FootnoteReference">
    <w:name w:val="footnote reference"/>
    <w:basedOn w:val="DefaultParagraphFont"/>
    <w:uiPriority w:val="99"/>
    <w:semiHidden/>
    <w:unhideWhenUsed/>
    <w:rsid w:val="006F1F5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F5F"/>
    <w:rPr>
      <w:rFonts w:ascii="Tahoma" w:eastAsiaTheme="minorEastAsia" w:hAnsi="Tahoma" w:cs="Tahoma"/>
      <w:sz w:val="16"/>
      <w:szCs w:val="16"/>
      <w:lang w:eastAsia="tr-TR"/>
    </w:rPr>
  </w:style>
  <w:style w:type="paragraph" w:styleId="Header">
    <w:name w:val="header"/>
    <w:basedOn w:val="Normal"/>
    <w:link w:val="HeaderChar"/>
    <w:uiPriority w:val="99"/>
    <w:semiHidden/>
    <w:unhideWhenUsed/>
    <w:rsid w:val="00AC0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03C1"/>
    <w:rPr>
      <w:rFonts w:eastAsiaTheme="minorEastAsia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AC0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3C1"/>
    <w:rPr>
      <w:rFonts w:eastAsiaTheme="minorEastAsia"/>
      <w:lang w:eastAsia="tr-TR"/>
    </w:rPr>
  </w:style>
  <w:style w:type="table" w:styleId="TableGrid">
    <w:name w:val="Table Grid"/>
    <w:basedOn w:val="TableNormal"/>
    <w:uiPriority w:val="59"/>
    <w:rsid w:val="0082709E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EB42CF"/>
    <w:pPr>
      <w:widowControl w:val="0"/>
      <w:suppressAutoHyphens/>
      <w:spacing w:after="283" w:line="240" w:lineRule="auto"/>
    </w:pPr>
    <w:rPr>
      <w:rFonts w:ascii="Times New Roman" w:eastAsia="SimSun" w:hAnsi="Times New Roman" w:cs="Lucida Sans"/>
      <w:sz w:val="24"/>
      <w:szCs w:val="24"/>
      <w:lang w:val="uz-Cyrl-UZ"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C639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9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9B7"/>
    <w:rPr>
      <w:rFonts w:eastAsiaTheme="minorEastAsia"/>
      <w:sz w:val="20"/>
      <w:szCs w:val="20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9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9B7"/>
    <w:rPr>
      <w:rFonts w:eastAsiaTheme="minorEastAsia"/>
      <w:b/>
      <w:bCs/>
      <w:sz w:val="20"/>
      <w:szCs w:val="20"/>
      <w:lang w:eastAsia="tr-TR"/>
    </w:rPr>
  </w:style>
  <w:style w:type="character" w:styleId="Hyperlink">
    <w:name w:val="Hyperlink"/>
    <w:basedOn w:val="DefaultParagraphFont"/>
    <w:uiPriority w:val="99"/>
    <w:unhideWhenUsed/>
    <w:rsid w:val="00144145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1FE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1FEF"/>
    <w:rPr>
      <w:rFonts w:eastAsiaTheme="minorEastAsia"/>
      <w:sz w:val="20"/>
      <w:szCs w:val="20"/>
      <w:lang w:eastAsia="tr-TR"/>
    </w:rPr>
  </w:style>
  <w:style w:type="character" w:styleId="EndnoteReference">
    <w:name w:val="endnote reference"/>
    <w:basedOn w:val="DefaultParagraphFont"/>
    <w:uiPriority w:val="99"/>
    <w:semiHidden/>
    <w:unhideWhenUsed/>
    <w:rsid w:val="007B1F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4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gokce.uysal@eas.bau.edu.tr" TargetMode="External"/><Relationship Id="rId1" Type="http://schemas.openxmlformats.org/officeDocument/2006/relationships/hyperlink" Target="mailto:hande.paker@eas.ba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20420-C404-4A1B-ABDA-4B43AD619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 Durmaz</dc:creator>
  <cp:keywords/>
  <dc:description/>
  <cp:lastModifiedBy>merve.akgul</cp:lastModifiedBy>
  <cp:revision>2</cp:revision>
  <cp:lastPrinted>2015-04-21T17:04:00Z</cp:lastPrinted>
  <dcterms:created xsi:type="dcterms:W3CDTF">2017-05-05T07:23:00Z</dcterms:created>
  <dcterms:modified xsi:type="dcterms:W3CDTF">2017-05-05T07:23:00Z</dcterms:modified>
</cp:coreProperties>
</file>