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8D2" w:rsidRPr="009529DA" w:rsidRDefault="004F68D2" w:rsidP="00B50CC1">
                            <w:pPr>
                              <w:jc w:val="center"/>
                              <w:rPr>
                                <w:b/>
                                <w:sz w:val="40"/>
                                <w:szCs w:val="40"/>
                              </w:rPr>
                            </w:pPr>
                            <w:r>
                              <w:rPr>
                                <w:b/>
                                <w:sz w:val="40"/>
                                <w:szCs w:val="40"/>
                              </w:rPr>
                              <w:t>Labor Market Outlook</w:t>
                            </w:r>
                            <w:r w:rsidRPr="009529DA">
                              <w:rPr>
                                <w:b/>
                                <w:sz w:val="40"/>
                                <w:szCs w:val="40"/>
                              </w:rPr>
                              <w:t>:</w:t>
                            </w:r>
                          </w:p>
                          <w:p w:rsidR="004F68D2" w:rsidRPr="009529DA" w:rsidRDefault="004F68D2" w:rsidP="00B50CC1">
                            <w:pPr>
                              <w:jc w:val="center"/>
                              <w:rPr>
                                <w:b/>
                                <w:sz w:val="40"/>
                                <w:szCs w:val="40"/>
                              </w:rPr>
                            </w:pPr>
                            <w:r>
                              <w:rPr>
                                <w:b/>
                                <w:sz w:val="40"/>
                                <w:szCs w:val="40"/>
                              </w:rPr>
                              <w:t>Mar</w:t>
                            </w:r>
                            <w:r w:rsidR="00CE691A">
                              <w:rPr>
                                <w:b/>
                                <w:sz w:val="40"/>
                                <w:szCs w:val="40"/>
                              </w:rPr>
                              <w:t>ch</w:t>
                            </w:r>
                            <w:r>
                              <w:rPr>
                                <w:b/>
                                <w:sz w:val="40"/>
                                <w:szCs w:val="40"/>
                              </w:rPr>
                              <w:t xml:space="preserve"> 2017</w:t>
                            </w:r>
                          </w:p>
                          <w:p w:rsidR="004F68D2" w:rsidRPr="00526178" w:rsidRDefault="004F68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4F68D2" w:rsidRPr="009529DA" w:rsidRDefault="004F68D2" w:rsidP="00B50CC1">
                      <w:pPr>
                        <w:jc w:val="center"/>
                        <w:rPr>
                          <w:b/>
                          <w:sz w:val="40"/>
                          <w:szCs w:val="40"/>
                        </w:rPr>
                      </w:pPr>
                      <w:r>
                        <w:rPr>
                          <w:b/>
                          <w:sz w:val="40"/>
                          <w:szCs w:val="40"/>
                        </w:rPr>
                        <w:t>Labor Market Outlook</w:t>
                      </w:r>
                      <w:r w:rsidRPr="009529DA">
                        <w:rPr>
                          <w:b/>
                          <w:sz w:val="40"/>
                          <w:szCs w:val="40"/>
                        </w:rPr>
                        <w:t>:</w:t>
                      </w:r>
                    </w:p>
                    <w:p w:rsidR="004F68D2" w:rsidRPr="009529DA" w:rsidRDefault="004F68D2" w:rsidP="00B50CC1">
                      <w:pPr>
                        <w:jc w:val="center"/>
                        <w:rPr>
                          <w:b/>
                          <w:sz w:val="40"/>
                          <w:szCs w:val="40"/>
                        </w:rPr>
                      </w:pPr>
                      <w:r>
                        <w:rPr>
                          <w:b/>
                          <w:sz w:val="40"/>
                          <w:szCs w:val="40"/>
                        </w:rPr>
                        <w:t>Mar</w:t>
                      </w:r>
                      <w:r w:rsidR="00CE691A">
                        <w:rPr>
                          <w:b/>
                          <w:sz w:val="40"/>
                          <w:szCs w:val="40"/>
                        </w:rPr>
                        <w:t>ch</w:t>
                      </w:r>
                      <w:r>
                        <w:rPr>
                          <w:b/>
                          <w:sz w:val="40"/>
                          <w:szCs w:val="40"/>
                        </w:rPr>
                        <w:t xml:space="preserve"> 2017</w:t>
                      </w:r>
                    </w:p>
                    <w:p w:rsidR="004F68D2" w:rsidRPr="00526178" w:rsidRDefault="004F68D2"/>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5779135</wp:posOffset>
                </wp:positionH>
                <wp:positionV relativeFrom="paragraph">
                  <wp:posOffset>134620</wp:posOffset>
                </wp:positionV>
                <wp:extent cx="1019175"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8D2" w:rsidRDefault="004F68D2" w:rsidP="00C24EA0">
                            <w:pPr>
                              <w:rPr>
                                <w:color w:val="FFFFFF"/>
                                <w:sz w:val="22"/>
                                <w:szCs w:val="22"/>
                              </w:rPr>
                            </w:pPr>
                            <w:r w:rsidRPr="00AF5A90">
                              <w:rPr>
                                <w:color w:val="FFFFFF"/>
                                <w:sz w:val="22"/>
                                <w:szCs w:val="22"/>
                              </w:rPr>
                              <w:t xml:space="preserve"> </w:t>
                            </w:r>
                            <w:r>
                              <w:rPr>
                                <w:color w:val="FFFFFF"/>
                                <w:sz w:val="22"/>
                                <w:szCs w:val="22"/>
                              </w:rPr>
                              <w:t>15 March 2017</w:t>
                            </w:r>
                          </w:p>
                          <w:p w:rsidR="004F68D2" w:rsidRPr="00AF5A90" w:rsidRDefault="004F68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DSjQIAACM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F3&#10;GEnSQYvu2eDQWg0o99XptS3B6U6DmxtgGbocmFp9q+h3i6TatETu2bUxqm8ZqSG7zJ9Mnh2NONaD&#10;7PpPqoYw5OBUABoa0/nSQTEQoEOXHs6d8alQHzLNimwxw4jC3jRfzGehdQkpx9PaWPeBqQ55o8IG&#10;Oh/QyfHWOp8NKUcXH8wqwestFyJMzH63EQYdCahkG754VuiWxNUxnI2uAe8FhpAeSSqPGcPFFWAA&#10;Cfg9zyVI4rHIpnm6nhaT7Xy5mOTbfDYpFulyAiTXxTzNi/xm+8tnkOVly+uayVsu2SjPLP+79p8u&#10;ShRWECjqK1zMprNA7kX2J1onrqn/QgtfFarjDm6r4F2Fl2cnUvquv5c10CalI1xEO3mZfigZ1GD8&#10;h6oEjXhZRIG4YTcEMQYBef3sVP0AojEKegrKgJcGjFaZnxj1cGsrbH8ciGEYiY8ShOev+GiY0diN&#10;BpEUjlbYYRTNjYtPwUEbvm8BOUpbqmsQZ8ODbp6ygMz9BG5i4HB6NfxVfz4PXk9v2+o3AAAA//8D&#10;AFBLAwQUAAYACAAAACEAFHe+d90AAAAKAQAADwAAAGRycy9kb3ducmV2LnhtbEyPwU7DMBBE70j9&#10;B2uRuFE7RkrbEKcqRXBFBKRe3XgbR4nXUey24e9xT3BczdPM23I7u4FdcAqdJwXZUgBDarzpqFXw&#10;/fX2uAYWoiajB0+o4AcDbKvFXakL46/0iZc6tiyVUCi0AhvjWHAeGotOh6UfkVJ28pPTMZ1Ty82k&#10;r6ncDVwKkXOnO0oLVo+4t9j09dkpePqQq0N4r1/34wE3/Tq89CeySj3cz7tnYBHn+AfDTT+pQ5Wc&#10;jv5MJrBBwSYTWUIVyEwCuwFiJXJgRwW5kMCrkv9/ofoFAAD//wMAUEsBAi0AFAAGAAgAAAAhALaD&#10;OJL+AAAA4QEAABMAAAAAAAAAAAAAAAAAAAAAAFtDb250ZW50X1R5cGVzXS54bWxQSwECLQAUAAYA&#10;CAAAACEAOP0h/9YAAACUAQAACwAAAAAAAAAAAAAAAAAvAQAAX3JlbHMvLnJlbHNQSwECLQAUAAYA&#10;CAAAACEA9QLg0o0CAAAjBQAADgAAAAAAAAAAAAAAAAAuAgAAZHJzL2Uyb0RvYy54bWxQSwECLQAU&#10;AAYACAAAACEAFHe+d90AAAAKAQAADwAAAAAAAAAAAAAAAADnBAAAZHJzL2Rvd25yZXYueG1sUEsF&#10;BgAAAAAEAAQA8wAAAPEFAAAAAA==&#10;" stroked="f">
                <v:fill opacity="0"/>
                <v:textbox inset="0,0,0,0">
                  <w:txbxContent>
                    <w:p w:rsidR="004F68D2" w:rsidRDefault="004F68D2" w:rsidP="00C24EA0">
                      <w:pPr>
                        <w:rPr>
                          <w:color w:val="FFFFFF"/>
                          <w:sz w:val="22"/>
                          <w:szCs w:val="22"/>
                        </w:rPr>
                      </w:pPr>
                      <w:r w:rsidRPr="00AF5A90">
                        <w:rPr>
                          <w:color w:val="FFFFFF"/>
                          <w:sz w:val="22"/>
                          <w:szCs w:val="22"/>
                        </w:rPr>
                        <w:t xml:space="preserve"> </w:t>
                      </w:r>
                      <w:r>
                        <w:rPr>
                          <w:color w:val="FFFFFF"/>
                          <w:sz w:val="22"/>
                          <w:szCs w:val="22"/>
                        </w:rPr>
                        <w:t xml:space="preserve">15 </w:t>
                      </w:r>
                      <w:r>
                        <w:rPr>
                          <w:color w:val="FFFFFF"/>
                          <w:sz w:val="22"/>
                          <w:szCs w:val="22"/>
                        </w:rPr>
                        <w:t>March 2017</w:t>
                      </w:r>
                    </w:p>
                    <w:p w:rsidR="004F68D2" w:rsidRPr="00AF5A90" w:rsidRDefault="004F68D2"/>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0132F9" w:rsidRDefault="000F464F" w:rsidP="000132F9">
      <w:pPr>
        <w:spacing w:before="120"/>
        <w:jc w:val="center"/>
        <w:rPr>
          <w:rFonts w:ascii="Arial" w:hAnsi="Arial" w:cs="Arial"/>
          <w:b/>
          <w:bCs/>
        </w:rPr>
      </w:pPr>
      <w:r w:rsidRPr="005E52E6">
        <w:rPr>
          <w:rFonts w:ascii="Arial" w:hAnsi="Arial" w:cs="Arial"/>
          <w:b/>
          <w:bCs/>
        </w:rPr>
        <w:t>INCREA</w:t>
      </w:r>
      <w:r w:rsidR="005520AB" w:rsidRPr="005E52E6">
        <w:rPr>
          <w:rFonts w:ascii="Arial" w:hAnsi="Arial" w:cs="Arial"/>
          <w:b/>
          <w:bCs/>
        </w:rPr>
        <w:t>SE IN UNEMPLOYMENT CONTINUES</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sidR="00F4670B">
        <w:rPr>
          <w:rFonts w:ascii="Arial" w:hAnsi="Arial" w:cs="Arial"/>
          <w:b/>
          <w:bCs/>
          <w:sz w:val="20"/>
          <w:szCs w:val="20"/>
        </w:rPr>
        <w:t xml:space="preserve"> </w:t>
      </w:r>
      <w:r w:rsidR="0036101B">
        <w:rPr>
          <w:rFonts w:ascii="Arial" w:hAnsi="Arial" w:cs="Arial"/>
          <w:b/>
          <w:bCs/>
          <w:sz w:val="20"/>
          <w:szCs w:val="20"/>
        </w:rPr>
        <w:t>Gökçe Uysal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00CE691A">
        <w:rPr>
          <w:rFonts w:ascii="Arial" w:hAnsi="Arial" w:cs="Arial"/>
          <w:b/>
          <w:bCs/>
          <w:sz w:val="20"/>
          <w:szCs w:val="20"/>
        </w:rPr>
        <w:t xml:space="preserve">  and</w:t>
      </w:r>
      <w:bookmarkStart w:id="0" w:name="_GoBack"/>
      <w:bookmarkEnd w:id="0"/>
      <w:r w:rsidRPr="009529DA">
        <w:rPr>
          <w:rFonts w:ascii="Arial" w:hAnsi="Arial" w:cs="Arial"/>
          <w:b/>
          <w:bCs/>
          <w:sz w:val="20"/>
          <w:szCs w:val="20"/>
        </w:rPr>
        <w:t xml:space="preserve"> </w:t>
      </w:r>
      <w:r w:rsidR="000C05D7" w:rsidRPr="009529DA">
        <w:rPr>
          <w:rFonts w:ascii="Arial" w:hAnsi="Arial" w:cs="Arial"/>
          <w:b/>
          <w:bCs/>
          <w:sz w:val="20"/>
          <w:szCs w:val="20"/>
        </w:rPr>
        <w:t>Selin Köksal</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0F464F" w:rsidP="00223B63">
      <w:pPr>
        <w:jc w:val="center"/>
        <w:rPr>
          <w:rFonts w:ascii="Arial" w:hAnsi="Arial" w:cs="Arial"/>
          <w:b/>
          <w:bCs/>
          <w:sz w:val="20"/>
          <w:szCs w:val="20"/>
        </w:rPr>
      </w:pPr>
      <w:r>
        <w:rPr>
          <w:rFonts w:ascii="Arial" w:hAnsi="Arial" w:cs="Arial"/>
          <w:b/>
          <w:bCs/>
          <w:sz w:val="20"/>
          <w:szCs w:val="20"/>
        </w:rPr>
        <w:t>Executive Summary</w:t>
      </w:r>
    </w:p>
    <w:p w:rsidR="00667FE8" w:rsidRPr="009529DA" w:rsidRDefault="00667FE8" w:rsidP="00A153B7">
      <w:pPr>
        <w:jc w:val="both"/>
        <w:rPr>
          <w:rFonts w:ascii="Arial" w:hAnsi="Arial" w:cs="Arial"/>
          <w:color w:val="FF0000"/>
          <w:sz w:val="20"/>
          <w:szCs w:val="20"/>
        </w:rPr>
      </w:pPr>
    </w:p>
    <w:p w:rsidR="00452948" w:rsidRPr="003E420B" w:rsidRDefault="003C7897" w:rsidP="003C7897">
      <w:pPr>
        <w:jc w:val="both"/>
        <w:rPr>
          <w:rFonts w:ascii="Arial" w:hAnsi="Arial" w:cs="Arial"/>
          <w:sz w:val="20"/>
          <w:szCs w:val="20"/>
        </w:rPr>
      </w:pPr>
      <w:r w:rsidRPr="00382D43">
        <w:rPr>
          <w:rFonts w:ascii="Arial" w:hAnsi="Arial" w:cs="Arial"/>
          <w:sz w:val="20"/>
          <w:szCs w:val="20"/>
          <w:lang w:val="en-US"/>
        </w:rPr>
        <w:t>Seasonally adjusted labor market data show that nonagricultural unemployment rate increase</w:t>
      </w:r>
      <w:r>
        <w:rPr>
          <w:rFonts w:ascii="Arial" w:hAnsi="Arial" w:cs="Arial"/>
          <w:sz w:val="20"/>
          <w:szCs w:val="20"/>
          <w:lang w:val="en-US"/>
        </w:rPr>
        <w:t>d by 0.2 points and reached 14.3</w:t>
      </w:r>
      <w:r w:rsidRPr="00382D43">
        <w:rPr>
          <w:rFonts w:ascii="Arial" w:hAnsi="Arial" w:cs="Arial"/>
          <w:sz w:val="20"/>
          <w:szCs w:val="20"/>
          <w:lang w:val="en-US"/>
        </w:rPr>
        <w:t xml:space="preserve"> percen</w:t>
      </w:r>
      <w:r>
        <w:rPr>
          <w:rFonts w:ascii="Arial" w:hAnsi="Arial" w:cs="Arial"/>
          <w:sz w:val="20"/>
          <w:szCs w:val="20"/>
          <w:lang w:val="en-US"/>
        </w:rPr>
        <w:t>t in the period of December 2016</w:t>
      </w:r>
      <w:r w:rsidRPr="00382D43">
        <w:rPr>
          <w:rFonts w:ascii="Arial" w:hAnsi="Arial" w:cs="Arial"/>
          <w:sz w:val="20"/>
          <w:szCs w:val="20"/>
          <w:lang w:val="en-US"/>
        </w:rPr>
        <w:t>.</w:t>
      </w:r>
      <w:r>
        <w:rPr>
          <w:rFonts w:ascii="Arial" w:hAnsi="Arial" w:cs="Arial"/>
          <w:sz w:val="20"/>
          <w:szCs w:val="20"/>
          <w:lang w:val="en-US"/>
        </w:rPr>
        <w:t xml:space="preserve"> We observe employment losses in industry and construction in the period of December 2016</w:t>
      </w:r>
      <w:r w:rsidR="00545EAD" w:rsidRPr="00AD492E">
        <w:rPr>
          <w:rFonts w:ascii="Arial" w:hAnsi="Arial" w:cs="Arial"/>
          <w:sz w:val="20"/>
          <w:szCs w:val="20"/>
        </w:rPr>
        <w:t xml:space="preserve">. </w:t>
      </w:r>
      <w:r>
        <w:rPr>
          <w:rFonts w:ascii="Arial" w:hAnsi="Arial" w:cs="Arial"/>
          <w:sz w:val="20"/>
          <w:szCs w:val="20"/>
        </w:rPr>
        <w:t xml:space="preserve">The number of people employed in industry and construction decreased by 51 thousand and 28 thousand </w:t>
      </w:r>
      <w:r w:rsidR="00857114">
        <w:rPr>
          <w:rFonts w:ascii="Arial" w:hAnsi="Arial" w:cs="Arial"/>
          <w:sz w:val="20"/>
          <w:szCs w:val="20"/>
        </w:rPr>
        <w:t xml:space="preserve">respectively, </w:t>
      </w:r>
      <w:r>
        <w:rPr>
          <w:rFonts w:ascii="Arial" w:hAnsi="Arial" w:cs="Arial"/>
          <w:sz w:val="20"/>
          <w:szCs w:val="20"/>
        </w:rPr>
        <w:t>whereas the number of people employed in services and agriculture increase</w:t>
      </w:r>
      <w:r w:rsidR="00AE1639">
        <w:rPr>
          <w:rFonts w:ascii="Arial" w:hAnsi="Arial" w:cs="Arial"/>
          <w:sz w:val="20"/>
          <w:szCs w:val="20"/>
        </w:rPr>
        <w:t>d by 4 thousand and 39 thousand</w:t>
      </w:r>
      <w:r>
        <w:rPr>
          <w:rFonts w:ascii="Arial" w:hAnsi="Arial" w:cs="Arial"/>
          <w:sz w:val="20"/>
          <w:szCs w:val="20"/>
        </w:rPr>
        <w:t>. In the period of December 2016,</w:t>
      </w:r>
      <w:r w:rsidRPr="003C7897">
        <w:rPr>
          <w:rFonts w:ascii="Arial" w:hAnsi="Arial" w:cs="Arial"/>
          <w:sz w:val="20"/>
          <w:szCs w:val="20"/>
          <w:lang w:val="en-US"/>
        </w:rPr>
        <w:t xml:space="preserve"> </w:t>
      </w:r>
      <w:r w:rsidRPr="00382D43">
        <w:rPr>
          <w:rFonts w:ascii="Arial" w:hAnsi="Arial" w:cs="Arial"/>
          <w:sz w:val="20"/>
          <w:szCs w:val="20"/>
          <w:lang w:val="en-US"/>
        </w:rPr>
        <w:t>the nonag</w:t>
      </w:r>
      <w:r>
        <w:rPr>
          <w:rFonts w:ascii="Arial" w:hAnsi="Arial" w:cs="Arial"/>
          <w:sz w:val="20"/>
          <w:szCs w:val="20"/>
          <w:lang w:val="en-US"/>
        </w:rPr>
        <w:t>ricultural labor force decreased by 28 thousand and declined to 25 million 637 thousand and</w:t>
      </w:r>
      <w:r w:rsidRPr="00382D43">
        <w:rPr>
          <w:rFonts w:ascii="Arial" w:hAnsi="Arial" w:cs="Arial"/>
          <w:sz w:val="20"/>
          <w:szCs w:val="20"/>
          <w:lang w:val="en-US"/>
        </w:rPr>
        <w:t xml:space="preserve"> the number of people employed </w:t>
      </w:r>
      <w:r>
        <w:rPr>
          <w:rFonts w:ascii="Arial" w:hAnsi="Arial" w:cs="Arial"/>
          <w:sz w:val="20"/>
          <w:szCs w:val="20"/>
          <w:lang w:val="en-US"/>
        </w:rPr>
        <w:t>in non-agricultural sectors decreased</w:t>
      </w:r>
      <w:r w:rsidRPr="00382D43">
        <w:rPr>
          <w:rFonts w:ascii="Arial" w:hAnsi="Arial" w:cs="Arial"/>
          <w:sz w:val="20"/>
          <w:szCs w:val="20"/>
          <w:lang w:val="en-US"/>
        </w:rPr>
        <w:t xml:space="preserve"> b</w:t>
      </w:r>
      <w:r>
        <w:rPr>
          <w:rFonts w:ascii="Arial" w:hAnsi="Arial" w:cs="Arial"/>
          <w:sz w:val="20"/>
          <w:szCs w:val="20"/>
          <w:lang w:val="en-US"/>
        </w:rPr>
        <w:t xml:space="preserve">y 85 thousand and declined to 21 million 971 </w:t>
      </w:r>
      <w:r w:rsidRPr="00382D43">
        <w:rPr>
          <w:rFonts w:ascii="Arial" w:hAnsi="Arial" w:cs="Arial"/>
          <w:sz w:val="20"/>
          <w:szCs w:val="20"/>
          <w:lang w:val="en-US"/>
        </w:rPr>
        <w:t>thousand. As a result, the number of non-agricul</w:t>
      </w:r>
      <w:r>
        <w:rPr>
          <w:rFonts w:ascii="Arial" w:hAnsi="Arial" w:cs="Arial"/>
          <w:sz w:val="20"/>
          <w:szCs w:val="20"/>
          <w:lang w:val="en-US"/>
        </w:rPr>
        <w:t>tural unemployed increased by 47</w:t>
      </w:r>
      <w:r w:rsidRPr="00382D43">
        <w:rPr>
          <w:rFonts w:ascii="Arial" w:hAnsi="Arial" w:cs="Arial"/>
          <w:sz w:val="20"/>
          <w:szCs w:val="20"/>
          <w:lang w:val="en-US"/>
        </w:rPr>
        <w:t xml:space="preserve"> th</w:t>
      </w:r>
      <w:r>
        <w:rPr>
          <w:rFonts w:ascii="Arial" w:hAnsi="Arial" w:cs="Arial"/>
          <w:sz w:val="20"/>
          <w:szCs w:val="20"/>
          <w:lang w:val="en-US"/>
        </w:rPr>
        <w:t>ousand and reached 3 million 666</w:t>
      </w:r>
      <w:r w:rsidRPr="00382D43">
        <w:rPr>
          <w:rFonts w:ascii="Arial" w:hAnsi="Arial" w:cs="Arial"/>
          <w:sz w:val="20"/>
          <w:szCs w:val="20"/>
          <w:lang w:val="en-US"/>
        </w:rPr>
        <w:t xml:space="preserve"> thousand.</w:t>
      </w:r>
      <w:r w:rsidR="003E1224" w:rsidRPr="00AD492E">
        <w:rPr>
          <w:rFonts w:ascii="Arial" w:hAnsi="Arial" w:cs="Arial"/>
          <w:sz w:val="20"/>
          <w:szCs w:val="20"/>
        </w:rPr>
        <w:t xml:space="preserve"> </w:t>
      </w:r>
      <w:r w:rsidRPr="00382D43">
        <w:rPr>
          <w:rFonts w:ascii="Arial" w:hAnsi="Arial" w:cs="Arial"/>
          <w:sz w:val="20"/>
          <w:szCs w:val="20"/>
          <w:lang w:val="en-US"/>
        </w:rPr>
        <w:t>Betam’s forecasting model predicts that the non-agricultural unemployment will remain</w:t>
      </w:r>
      <w:r>
        <w:rPr>
          <w:rFonts w:ascii="Arial" w:hAnsi="Arial" w:cs="Arial"/>
          <w:sz w:val="20"/>
          <w:szCs w:val="20"/>
          <w:lang w:val="en-US"/>
        </w:rPr>
        <w:t xml:space="preserve"> increase to 14</w:t>
      </w:r>
      <w:r w:rsidR="00ED0B53">
        <w:rPr>
          <w:rFonts w:ascii="Arial" w:hAnsi="Arial" w:cs="Arial"/>
          <w:sz w:val="20"/>
          <w:szCs w:val="20"/>
          <w:lang w:val="en-US"/>
        </w:rPr>
        <w:t>.4</w:t>
      </w:r>
      <w:r w:rsidRPr="00382D43">
        <w:rPr>
          <w:rFonts w:ascii="Arial" w:hAnsi="Arial" w:cs="Arial"/>
          <w:sz w:val="20"/>
          <w:szCs w:val="20"/>
          <w:lang w:val="en-US"/>
        </w:rPr>
        <w:t xml:space="preserve"> percent</w:t>
      </w:r>
      <w:r>
        <w:rPr>
          <w:rFonts w:ascii="Arial" w:hAnsi="Arial" w:cs="Arial"/>
          <w:sz w:val="20"/>
          <w:szCs w:val="20"/>
          <w:lang w:val="en-US"/>
        </w:rPr>
        <w:t xml:space="preserve"> level in the period of January 2017</w:t>
      </w:r>
      <w:r w:rsidRPr="00382D43">
        <w:rPr>
          <w:rFonts w:ascii="Arial" w:hAnsi="Arial" w:cs="Arial"/>
          <w:sz w:val="20"/>
          <w:szCs w:val="20"/>
          <w:lang w:val="en-US"/>
        </w:rPr>
        <w:t>.</w:t>
      </w:r>
    </w:p>
    <w:p w:rsidR="009B7EDA" w:rsidRPr="009B7EDA" w:rsidRDefault="009B7EDA" w:rsidP="00D6029A">
      <w:pPr>
        <w:jc w:val="both"/>
        <w:rPr>
          <w:rFonts w:ascii="Arial" w:hAnsi="Arial" w:cs="Arial"/>
          <w:bCs/>
          <w:sz w:val="18"/>
          <w:szCs w:val="18"/>
        </w:rPr>
      </w:pPr>
    </w:p>
    <w:p w:rsidR="00312F38" w:rsidRPr="009D7F61" w:rsidRDefault="003C7897" w:rsidP="00224A7B">
      <w:pPr>
        <w:rPr>
          <w:rFonts w:ascii="Arial" w:hAnsi="Arial" w:cs="Arial"/>
          <w:b/>
          <w:bCs/>
          <w:sz w:val="22"/>
          <w:szCs w:val="22"/>
        </w:rPr>
      </w:pPr>
      <w:r>
        <w:rPr>
          <w:rFonts w:ascii="Arial" w:hAnsi="Arial" w:cs="Arial"/>
          <w:b/>
          <w:bCs/>
          <w:sz w:val="22"/>
          <w:szCs w:val="22"/>
        </w:rPr>
        <w:t>Decline in non-agricultural labor force and employment</w:t>
      </w:r>
    </w:p>
    <w:p w:rsidR="00F35782" w:rsidRPr="003E1224" w:rsidRDefault="00F35782" w:rsidP="00224A7B">
      <w:pPr>
        <w:rPr>
          <w:rFonts w:ascii="Arial" w:hAnsi="Arial" w:cs="Arial"/>
          <w:b/>
          <w:bCs/>
          <w:color w:val="FF0000"/>
          <w:sz w:val="20"/>
          <w:szCs w:val="20"/>
          <w:highlight w:val="yellow"/>
        </w:rPr>
      </w:pPr>
    </w:p>
    <w:p w:rsidR="00E837D4" w:rsidRPr="00A95807" w:rsidRDefault="005B4EB6" w:rsidP="006E6D7B">
      <w:pPr>
        <w:jc w:val="both"/>
        <w:rPr>
          <w:rFonts w:ascii="Arial" w:hAnsi="Arial" w:cs="Arial"/>
          <w:sz w:val="20"/>
          <w:szCs w:val="20"/>
        </w:rPr>
      </w:pPr>
      <w:r>
        <w:rPr>
          <w:rFonts w:ascii="Arial" w:hAnsi="Arial" w:cs="Arial"/>
          <w:sz w:val="20"/>
          <w:szCs w:val="20"/>
        </w:rPr>
        <w:t>In the period of December 2016,</w:t>
      </w:r>
      <w:r w:rsidRPr="003C7897">
        <w:rPr>
          <w:rFonts w:ascii="Arial" w:hAnsi="Arial" w:cs="Arial"/>
          <w:sz w:val="20"/>
          <w:szCs w:val="20"/>
          <w:lang w:val="en-US"/>
        </w:rPr>
        <w:t xml:space="preserve"> </w:t>
      </w:r>
      <w:r w:rsidRPr="00382D43">
        <w:rPr>
          <w:rFonts w:ascii="Arial" w:hAnsi="Arial" w:cs="Arial"/>
          <w:sz w:val="20"/>
          <w:szCs w:val="20"/>
          <w:lang w:val="en-US"/>
        </w:rPr>
        <w:t>the nonag</w:t>
      </w:r>
      <w:r>
        <w:rPr>
          <w:rFonts w:ascii="Arial" w:hAnsi="Arial" w:cs="Arial"/>
          <w:sz w:val="20"/>
          <w:szCs w:val="20"/>
          <w:lang w:val="en-US"/>
        </w:rPr>
        <w:t>ricultural labor force decreased by 28 thousand and declined to 25 million 637 thousand and</w:t>
      </w:r>
      <w:r w:rsidRPr="00382D43">
        <w:rPr>
          <w:rFonts w:ascii="Arial" w:hAnsi="Arial" w:cs="Arial"/>
          <w:sz w:val="20"/>
          <w:szCs w:val="20"/>
          <w:lang w:val="en-US"/>
        </w:rPr>
        <w:t xml:space="preserve"> the number of people employed </w:t>
      </w:r>
      <w:r>
        <w:rPr>
          <w:rFonts w:ascii="Arial" w:hAnsi="Arial" w:cs="Arial"/>
          <w:sz w:val="20"/>
          <w:szCs w:val="20"/>
          <w:lang w:val="en-US"/>
        </w:rPr>
        <w:t>in non-agricultural sectors decreased</w:t>
      </w:r>
      <w:r w:rsidRPr="00382D43">
        <w:rPr>
          <w:rFonts w:ascii="Arial" w:hAnsi="Arial" w:cs="Arial"/>
          <w:sz w:val="20"/>
          <w:szCs w:val="20"/>
          <w:lang w:val="en-US"/>
        </w:rPr>
        <w:t xml:space="preserve"> b</w:t>
      </w:r>
      <w:r>
        <w:rPr>
          <w:rFonts w:ascii="Arial" w:hAnsi="Arial" w:cs="Arial"/>
          <w:sz w:val="20"/>
          <w:szCs w:val="20"/>
          <w:lang w:val="en-US"/>
        </w:rPr>
        <w:t xml:space="preserve">y 85 thousand and declined to 21 million 971 </w:t>
      </w:r>
      <w:r w:rsidRPr="00382D43">
        <w:rPr>
          <w:rFonts w:ascii="Arial" w:hAnsi="Arial" w:cs="Arial"/>
          <w:sz w:val="20"/>
          <w:szCs w:val="20"/>
          <w:lang w:val="en-US"/>
        </w:rPr>
        <w:t>thousand</w:t>
      </w:r>
      <w:r w:rsidRPr="00931D27">
        <w:rPr>
          <w:rFonts w:ascii="Arial" w:hAnsi="Arial" w:cs="Arial"/>
          <w:sz w:val="20"/>
          <w:szCs w:val="20"/>
        </w:rPr>
        <w:t xml:space="preserve"> </w:t>
      </w:r>
      <w:r>
        <w:rPr>
          <w:rFonts w:ascii="Arial" w:hAnsi="Arial" w:cs="Arial"/>
          <w:sz w:val="20"/>
          <w:szCs w:val="20"/>
        </w:rPr>
        <w:t>(</w:t>
      </w:r>
      <w:r w:rsidRPr="005B4EB6">
        <w:rPr>
          <w:rFonts w:ascii="Arial" w:hAnsi="Arial" w:cs="Arial"/>
          <w:sz w:val="20"/>
          <w:szCs w:val="20"/>
          <w:lang w:val="en-US"/>
        </w:rPr>
        <w:fldChar w:fldCharType="begin"/>
      </w:r>
      <w:r w:rsidRPr="005B4EB6">
        <w:rPr>
          <w:rFonts w:ascii="Arial" w:hAnsi="Arial" w:cs="Arial"/>
          <w:sz w:val="20"/>
          <w:szCs w:val="20"/>
          <w:lang w:val="en-US"/>
        </w:rPr>
        <w:instrText xml:space="preserve"> REF _Ref472412190 \h </w:instrText>
      </w:r>
      <w:r>
        <w:rPr>
          <w:rFonts w:ascii="Arial" w:hAnsi="Arial" w:cs="Arial"/>
          <w:sz w:val="20"/>
          <w:szCs w:val="20"/>
          <w:lang w:val="en-US"/>
        </w:rPr>
        <w:instrText xml:space="preserve"> \* MERGEFORMAT </w:instrText>
      </w:r>
      <w:r w:rsidRPr="005B4EB6">
        <w:rPr>
          <w:rFonts w:ascii="Arial" w:hAnsi="Arial" w:cs="Arial"/>
          <w:sz w:val="20"/>
          <w:szCs w:val="20"/>
          <w:lang w:val="en-US"/>
        </w:rPr>
      </w:r>
      <w:r w:rsidRPr="005B4EB6">
        <w:rPr>
          <w:rFonts w:ascii="Arial" w:hAnsi="Arial" w:cs="Arial"/>
          <w:sz w:val="20"/>
          <w:szCs w:val="20"/>
          <w:lang w:val="en-US"/>
        </w:rPr>
        <w:fldChar w:fldCharType="separate"/>
      </w:r>
      <w:r w:rsidRPr="005B4EB6">
        <w:rPr>
          <w:rFonts w:ascii="Arial" w:hAnsi="Arial" w:cs="Arial"/>
          <w:sz w:val="20"/>
          <w:szCs w:val="20"/>
          <w:lang w:val="en-US"/>
        </w:rPr>
        <w:t>Figure 1</w:t>
      </w:r>
      <w:r w:rsidRPr="005B4EB6">
        <w:rPr>
          <w:rFonts w:ascii="Arial" w:hAnsi="Arial" w:cs="Arial"/>
          <w:sz w:val="20"/>
          <w:szCs w:val="20"/>
          <w:lang w:val="en-US"/>
        </w:rPr>
        <w:fldChar w:fldCharType="end"/>
      </w:r>
      <w:r w:rsidRPr="005B4EB6">
        <w:rPr>
          <w:rFonts w:ascii="Arial" w:hAnsi="Arial" w:cs="Arial"/>
          <w:sz w:val="20"/>
          <w:szCs w:val="20"/>
          <w:lang w:val="en-US"/>
        </w:rPr>
        <w:t xml:space="preserve">, </w:t>
      </w:r>
      <w:r w:rsidRPr="005B4EB6">
        <w:rPr>
          <w:rFonts w:ascii="Arial" w:hAnsi="Arial" w:cs="Arial"/>
          <w:sz w:val="20"/>
          <w:szCs w:val="20"/>
          <w:lang w:val="en-US"/>
        </w:rPr>
        <w:fldChar w:fldCharType="begin"/>
      </w:r>
      <w:r w:rsidRPr="005B4EB6">
        <w:rPr>
          <w:rFonts w:ascii="Arial" w:hAnsi="Arial" w:cs="Arial"/>
          <w:sz w:val="20"/>
          <w:szCs w:val="20"/>
          <w:lang w:val="en-US"/>
        </w:rPr>
        <w:instrText xml:space="preserve"> REF _Ref474941597 \h </w:instrText>
      </w:r>
      <w:r>
        <w:rPr>
          <w:rFonts w:ascii="Arial" w:hAnsi="Arial" w:cs="Arial"/>
          <w:sz w:val="20"/>
          <w:szCs w:val="20"/>
          <w:lang w:val="en-US"/>
        </w:rPr>
        <w:instrText xml:space="preserve"> \* MERGEFORMAT </w:instrText>
      </w:r>
      <w:r w:rsidRPr="005B4EB6">
        <w:rPr>
          <w:rFonts w:ascii="Arial" w:hAnsi="Arial" w:cs="Arial"/>
          <w:sz w:val="20"/>
          <w:szCs w:val="20"/>
          <w:lang w:val="en-US"/>
        </w:rPr>
      </w:r>
      <w:r w:rsidRPr="005B4EB6">
        <w:rPr>
          <w:rFonts w:ascii="Arial" w:hAnsi="Arial" w:cs="Arial"/>
          <w:sz w:val="20"/>
          <w:szCs w:val="20"/>
          <w:lang w:val="en-US"/>
        </w:rPr>
        <w:fldChar w:fldCharType="separate"/>
      </w:r>
      <w:r w:rsidRPr="005B4EB6">
        <w:rPr>
          <w:rFonts w:ascii="Arial" w:hAnsi="Arial" w:cs="Arial"/>
          <w:sz w:val="20"/>
          <w:szCs w:val="20"/>
          <w:lang w:val="en-US"/>
        </w:rPr>
        <w:t>Table 1</w:t>
      </w:r>
      <w:r w:rsidRPr="005B4EB6">
        <w:rPr>
          <w:rFonts w:ascii="Arial" w:hAnsi="Arial" w:cs="Arial"/>
          <w:sz w:val="20"/>
          <w:szCs w:val="20"/>
          <w:lang w:val="en-US"/>
        </w:rPr>
        <w:fldChar w:fldCharType="end"/>
      </w:r>
      <w:r w:rsidR="007B4B2C" w:rsidRPr="00931D27">
        <w:rPr>
          <w:rFonts w:ascii="Arial" w:hAnsi="Arial" w:cs="Arial"/>
          <w:sz w:val="20"/>
          <w:szCs w:val="20"/>
        </w:rPr>
        <w:t xml:space="preserve">). </w:t>
      </w:r>
      <w:r w:rsidRPr="00382D43">
        <w:rPr>
          <w:rFonts w:ascii="Arial" w:hAnsi="Arial" w:cs="Arial"/>
          <w:sz w:val="20"/>
          <w:szCs w:val="20"/>
          <w:lang w:val="en-US"/>
        </w:rPr>
        <w:t>The number of people unemployed in non</w:t>
      </w:r>
      <w:r>
        <w:rPr>
          <w:rFonts w:ascii="Arial" w:hAnsi="Arial" w:cs="Arial"/>
          <w:sz w:val="20"/>
          <w:szCs w:val="20"/>
          <w:lang w:val="en-US"/>
        </w:rPr>
        <w:t>agricultural sectors increase</w:t>
      </w:r>
      <w:r w:rsidR="00A83178">
        <w:rPr>
          <w:rFonts w:ascii="Arial" w:hAnsi="Arial" w:cs="Arial"/>
          <w:sz w:val="20"/>
          <w:szCs w:val="20"/>
          <w:lang w:val="en-US"/>
        </w:rPr>
        <w:t>d by</w:t>
      </w:r>
      <w:r>
        <w:rPr>
          <w:rFonts w:ascii="Arial" w:hAnsi="Arial" w:cs="Arial"/>
          <w:sz w:val="20"/>
          <w:szCs w:val="20"/>
          <w:lang w:val="en-US"/>
        </w:rPr>
        <w:t xml:space="preserve"> 47</w:t>
      </w:r>
      <w:r w:rsidRPr="00382D43">
        <w:rPr>
          <w:rFonts w:ascii="Arial" w:hAnsi="Arial" w:cs="Arial"/>
          <w:sz w:val="20"/>
          <w:szCs w:val="20"/>
          <w:lang w:val="en-US"/>
        </w:rPr>
        <w:t xml:space="preserve"> thousand and</w:t>
      </w:r>
      <w:r w:rsidR="0055346E">
        <w:rPr>
          <w:rFonts w:ascii="Arial" w:hAnsi="Arial" w:cs="Arial"/>
          <w:sz w:val="20"/>
          <w:szCs w:val="20"/>
          <w:lang w:val="en-US"/>
        </w:rPr>
        <w:t xml:space="preserve"> the</w:t>
      </w:r>
      <w:r w:rsidRPr="00382D43">
        <w:rPr>
          <w:rFonts w:ascii="Arial" w:hAnsi="Arial" w:cs="Arial"/>
          <w:sz w:val="20"/>
          <w:szCs w:val="20"/>
          <w:lang w:val="en-US"/>
        </w:rPr>
        <w:t xml:space="preserve"> nonagricultura</w:t>
      </w:r>
      <w:r>
        <w:rPr>
          <w:rFonts w:ascii="Arial" w:hAnsi="Arial" w:cs="Arial"/>
          <w:sz w:val="20"/>
          <w:szCs w:val="20"/>
          <w:lang w:val="en-US"/>
        </w:rPr>
        <w:t>l unemployment rate reached 14.4</w:t>
      </w:r>
      <w:r w:rsidRPr="00382D43">
        <w:rPr>
          <w:rFonts w:ascii="Arial" w:hAnsi="Arial" w:cs="Arial"/>
          <w:sz w:val="20"/>
          <w:szCs w:val="20"/>
          <w:lang w:val="en-US"/>
        </w:rPr>
        <w:t xml:space="preserve"> percent.</w:t>
      </w:r>
      <w:r>
        <w:rPr>
          <w:rFonts w:ascii="Arial" w:hAnsi="Arial" w:cs="Arial"/>
          <w:sz w:val="20"/>
          <w:szCs w:val="20"/>
        </w:rPr>
        <w:t xml:space="preserve"> The non-agricultural labor force in Tur</w:t>
      </w:r>
      <w:r w:rsidR="002F0E89">
        <w:rPr>
          <w:rFonts w:ascii="Arial" w:hAnsi="Arial" w:cs="Arial"/>
          <w:sz w:val="20"/>
          <w:szCs w:val="20"/>
        </w:rPr>
        <w:t xml:space="preserve">key increases </w:t>
      </w:r>
      <w:r>
        <w:rPr>
          <w:rFonts w:ascii="Arial" w:hAnsi="Arial" w:cs="Arial"/>
          <w:sz w:val="20"/>
          <w:szCs w:val="20"/>
        </w:rPr>
        <w:t>regularly.</w:t>
      </w:r>
      <w:r w:rsidR="007B4B2C" w:rsidRPr="00931D27">
        <w:rPr>
          <w:rFonts w:ascii="Arial" w:hAnsi="Arial" w:cs="Arial"/>
          <w:sz w:val="20"/>
          <w:szCs w:val="20"/>
        </w:rPr>
        <w:t xml:space="preserve"> </w:t>
      </w:r>
      <w:r w:rsidR="002F0E89">
        <w:rPr>
          <w:rFonts w:ascii="Arial" w:hAnsi="Arial" w:cs="Arial"/>
          <w:sz w:val="20"/>
          <w:szCs w:val="20"/>
        </w:rPr>
        <w:t xml:space="preserve">Since the non-agricultural labor force declined during this period, it has limited the increase in unemployment. However, due to the decrease in non-agricultural employment, </w:t>
      </w:r>
      <w:r w:rsidR="00834A15">
        <w:rPr>
          <w:rFonts w:ascii="Arial" w:hAnsi="Arial" w:cs="Arial"/>
          <w:sz w:val="20"/>
          <w:szCs w:val="20"/>
        </w:rPr>
        <w:t xml:space="preserve">the </w:t>
      </w:r>
      <w:r w:rsidR="002F0E89">
        <w:rPr>
          <w:rFonts w:ascii="Arial" w:hAnsi="Arial" w:cs="Arial"/>
          <w:sz w:val="20"/>
          <w:szCs w:val="20"/>
        </w:rPr>
        <w:t>non-agricultural unemployment rate increase</w:t>
      </w:r>
      <w:r w:rsidR="00834A15">
        <w:rPr>
          <w:rFonts w:ascii="Arial" w:hAnsi="Arial" w:cs="Arial"/>
          <w:sz w:val="20"/>
          <w:szCs w:val="20"/>
        </w:rPr>
        <w:t>d</w:t>
      </w:r>
      <w:r w:rsidR="002F0E89">
        <w:rPr>
          <w:rFonts w:ascii="Arial" w:hAnsi="Arial" w:cs="Arial"/>
          <w:sz w:val="20"/>
          <w:szCs w:val="20"/>
        </w:rPr>
        <w:t xml:space="preserve"> by 0.2 percentage points. </w:t>
      </w:r>
    </w:p>
    <w:p w:rsidR="0047742F" w:rsidRPr="0047742F" w:rsidRDefault="0047742F" w:rsidP="006E6D7B">
      <w:pPr>
        <w:jc w:val="both"/>
        <w:rPr>
          <w:rFonts w:ascii="Arial" w:hAnsi="Arial" w:cs="Arial"/>
          <w:sz w:val="20"/>
          <w:szCs w:val="20"/>
        </w:rPr>
      </w:pPr>
    </w:p>
    <w:p w:rsidR="00805BE4" w:rsidRPr="00382D43" w:rsidRDefault="00805BE4" w:rsidP="00805BE4">
      <w:pPr>
        <w:pStyle w:val="Caption"/>
        <w:rPr>
          <w:rFonts w:ascii="Arial" w:hAnsi="Arial" w:cs="Arial"/>
          <w:lang w:val="en-US"/>
        </w:rPr>
      </w:pPr>
      <w:bookmarkStart w:id="1" w:name="_Ref472412190"/>
      <w:r w:rsidRPr="00382D43">
        <w:rPr>
          <w:rFonts w:ascii="Arial" w:hAnsi="Arial" w:cs="Arial"/>
          <w:lang w:val="en-US"/>
        </w:rPr>
        <w:t xml:space="preserve">Figure </w:t>
      </w:r>
      <w:r w:rsidRPr="00382D43">
        <w:rPr>
          <w:rFonts w:ascii="Arial" w:hAnsi="Arial" w:cs="Arial"/>
          <w:lang w:val="en-US"/>
        </w:rPr>
        <w:fldChar w:fldCharType="begin"/>
      </w:r>
      <w:r w:rsidRPr="00382D43">
        <w:rPr>
          <w:rFonts w:ascii="Arial" w:hAnsi="Arial" w:cs="Arial"/>
          <w:lang w:val="en-US"/>
        </w:rPr>
        <w:instrText xml:space="preserve"> SEQ Figure \* ARABIC </w:instrText>
      </w:r>
      <w:r w:rsidRPr="00382D43">
        <w:rPr>
          <w:rFonts w:ascii="Arial" w:hAnsi="Arial" w:cs="Arial"/>
          <w:lang w:val="en-US"/>
        </w:rPr>
        <w:fldChar w:fldCharType="separate"/>
      </w:r>
      <w:r w:rsidRPr="00382D43">
        <w:rPr>
          <w:rFonts w:ascii="Arial" w:hAnsi="Arial" w:cs="Arial"/>
          <w:noProof/>
          <w:lang w:val="en-US"/>
        </w:rPr>
        <w:t>1</w:t>
      </w:r>
      <w:r w:rsidRPr="00382D43">
        <w:rPr>
          <w:rFonts w:ascii="Arial" w:hAnsi="Arial" w:cs="Arial"/>
          <w:lang w:val="en-US"/>
        </w:rPr>
        <w:fldChar w:fldCharType="end"/>
      </w:r>
      <w:bookmarkEnd w:id="1"/>
      <w:r w:rsidRPr="00382D43">
        <w:rPr>
          <w:rFonts w:ascii="Arial" w:hAnsi="Arial" w:cs="Arial"/>
          <w:lang w:val="en-US"/>
        </w:rPr>
        <w:t xml:space="preserve"> </w:t>
      </w:r>
      <w:r>
        <w:rPr>
          <w:rFonts w:ascii="Arial" w:hAnsi="Arial" w:cs="Arial"/>
          <w:lang w:val="en-US"/>
        </w:rPr>
        <w:t>S</w:t>
      </w:r>
      <w:r w:rsidRPr="00382D43">
        <w:rPr>
          <w:rFonts w:ascii="Arial" w:hAnsi="Arial" w:cs="Arial"/>
          <w:lang w:val="en-US"/>
        </w:rPr>
        <w:t>easonally adjusted non-agricultural labor force, employment, and unemployment</w:t>
      </w:r>
    </w:p>
    <w:p w:rsidR="006528F3" w:rsidRPr="0047742F" w:rsidRDefault="00425E47" w:rsidP="00224A7B">
      <w:r w:rsidRPr="00425E47">
        <w:rPr>
          <w:noProof/>
          <w:lang w:eastAsia="tr-TR"/>
        </w:rPr>
        <w:drawing>
          <wp:inline distT="0" distB="0" distL="0" distR="0">
            <wp:extent cx="5619750" cy="3035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6176" cy="3038646"/>
                    </a:xfrm>
                    <a:prstGeom prst="rect">
                      <a:avLst/>
                    </a:prstGeom>
                    <a:noFill/>
                    <a:ln>
                      <a:noFill/>
                    </a:ln>
                  </pic:spPr>
                </pic:pic>
              </a:graphicData>
            </a:graphic>
          </wp:inline>
        </w:drawing>
      </w:r>
    </w:p>
    <w:p w:rsidR="002F0E89" w:rsidRDefault="000F464F" w:rsidP="00805BE4">
      <w:pPr>
        <w:rPr>
          <w:rFonts w:ascii="Arial" w:hAnsi="Arial" w:cs="Arial"/>
          <w:color w:val="FF0000"/>
          <w:sz w:val="18"/>
          <w:szCs w:val="18"/>
          <w:lang w:val="en-US"/>
        </w:rPr>
      </w:pPr>
      <w:r w:rsidRPr="00382D43">
        <w:rPr>
          <w:rFonts w:ascii="Arial" w:hAnsi="Arial" w:cs="Arial"/>
          <w:sz w:val="18"/>
          <w:szCs w:val="18"/>
          <w:lang w:val="en-US"/>
        </w:rPr>
        <w:t xml:space="preserve">Source: Turkstat, </w:t>
      </w:r>
      <w:r w:rsidRPr="00382D43">
        <w:rPr>
          <w:rFonts w:ascii="Arial" w:hAnsi="Arial" w:cs="Arial"/>
          <w:bCs/>
          <w:sz w:val="18"/>
          <w:szCs w:val="18"/>
          <w:lang w:val="en-US"/>
        </w:rPr>
        <w:t>Betam</w:t>
      </w:r>
    </w:p>
    <w:p w:rsidR="00805BE4" w:rsidRPr="00382D43" w:rsidRDefault="00805BE4" w:rsidP="00805BE4">
      <w:pPr>
        <w:rPr>
          <w:rFonts w:ascii="Arial" w:hAnsi="Arial" w:cs="Arial"/>
          <w:color w:val="FF0000"/>
          <w:sz w:val="18"/>
          <w:szCs w:val="18"/>
          <w:lang w:val="en-US"/>
        </w:rPr>
      </w:pPr>
      <w:r w:rsidRPr="00382D43">
        <w:rPr>
          <w:rFonts w:ascii="Arial" w:hAnsi="Arial" w:cs="Arial"/>
          <w:b/>
          <w:bCs/>
          <w:sz w:val="22"/>
          <w:szCs w:val="22"/>
          <w:lang w:val="en-US"/>
        </w:rPr>
        <w:lastRenderedPageBreak/>
        <w:t>Nonagricultural unemplo</w:t>
      </w:r>
      <w:r>
        <w:rPr>
          <w:rFonts w:ascii="Arial" w:hAnsi="Arial" w:cs="Arial"/>
          <w:b/>
          <w:bCs/>
          <w:sz w:val="22"/>
          <w:szCs w:val="22"/>
          <w:lang w:val="en-US"/>
        </w:rPr>
        <w:t>yment rate is expected to increase in the period of January 2017</w:t>
      </w:r>
    </w:p>
    <w:p w:rsidR="001F03DC" w:rsidRPr="009529DA" w:rsidRDefault="001F03DC" w:rsidP="00224A7B">
      <w:pPr>
        <w:rPr>
          <w:rFonts w:ascii="Arial" w:hAnsi="Arial" w:cs="Arial"/>
          <w:color w:val="FF0000"/>
          <w:sz w:val="20"/>
          <w:szCs w:val="20"/>
        </w:rPr>
      </w:pPr>
    </w:p>
    <w:p w:rsidR="002F0E89" w:rsidRPr="00382D43" w:rsidRDefault="002F0E89" w:rsidP="002F0E89">
      <w:pPr>
        <w:jc w:val="both"/>
        <w:rPr>
          <w:rFonts w:ascii="Arial" w:hAnsi="Arial" w:cs="Arial"/>
          <w:bCs/>
          <w:sz w:val="20"/>
          <w:szCs w:val="20"/>
          <w:lang w:val="en-US"/>
        </w:rPr>
      </w:pPr>
      <w:r w:rsidRPr="00382D43">
        <w:rPr>
          <w:rFonts w:ascii="Arial" w:hAnsi="Arial" w:cs="Arial"/>
          <w:sz w:val="20"/>
          <w:szCs w:val="20"/>
          <w:lang w:val="en-US"/>
        </w:rPr>
        <w:t>Betam's forecasting model had predicted that the seasonally adjusted nonagricultural unemployment rate</w:t>
      </w:r>
      <w:r>
        <w:rPr>
          <w:rFonts w:ascii="Arial" w:hAnsi="Arial" w:cs="Arial"/>
          <w:sz w:val="20"/>
          <w:szCs w:val="20"/>
          <w:lang w:val="en-US"/>
        </w:rPr>
        <w:t xml:space="preserve"> would remain constant at the 14.1</w:t>
      </w:r>
      <w:r w:rsidRPr="00382D43">
        <w:rPr>
          <w:rFonts w:ascii="Arial" w:hAnsi="Arial" w:cs="Arial"/>
          <w:sz w:val="20"/>
          <w:szCs w:val="20"/>
          <w:lang w:val="en-US"/>
        </w:rPr>
        <w:t xml:space="preserve"> percent level in </w:t>
      </w:r>
      <w:r>
        <w:rPr>
          <w:rFonts w:ascii="Arial" w:hAnsi="Arial" w:cs="Arial"/>
          <w:sz w:val="20"/>
          <w:szCs w:val="20"/>
          <w:lang w:val="en-US"/>
        </w:rPr>
        <w:t>the period of Dece</w:t>
      </w:r>
      <w:r w:rsidRPr="00382D43">
        <w:rPr>
          <w:rFonts w:ascii="Arial" w:hAnsi="Arial" w:cs="Arial"/>
          <w:sz w:val="20"/>
          <w:szCs w:val="20"/>
          <w:lang w:val="en-US"/>
        </w:rPr>
        <w:t>mber 2016. The non-agricultural unemploymen</w:t>
      </w:r>
      <w:r>
        <w:rPr>
          <w:rFonts w:ascii="Arial" w:hAnsi="Arial" w:cs="Arial"/>
          <w:sz w:val="20"/>
          <w:szCs w:val="20"/>
          <w:lang w:val="en-US"/>
        </w:rPr>
        <w:t xml:space="preserve">t rate in the period of December 2016 </w:t>
      </w:r>
      <w:r w:rsidR="001262DE">
        <w:rPr>
          <w:rFonts w:ascii="Arial" w:hAnsi="Arial" w:cs="Arial"/>
          <w:sz w:val="20"/>
          <w:szCs w:val="20"/>
          <w:lang w:val="en-US"/>
        </w:rPr>
        <w:t>increased by 0.2 percentage points and reached 14.3 percent</w:t>
      </w:r>
      <w:r w:rsidRPr="00382D43">
        <w:rPr>
          <w:rFonts w:ascii="Arial" w:hAnsi="Arial" w:cs="Arial"/>
          <w:sz w:val="20"/>
          <w:szCs w:val="20"/>
          <w:lang w:val="en-US"/>
        </w:rPr>
        <w:t xml:space="preserve">. </w:t>
      </w:r>
      <w:r w:rsidRPr="00382D43">
        <w:rPr>
          <w:rFonts w:ascii="Arial" w:hAnsi="Arial" w:cs="Arial"/>
          <w:color w:val="000000" w:themeColor="text1"/>
          <w:sz w:val="20"/>
          <w:szCs w:val="20"/>
          <w:lang w:val="en-US"/>
        </w:rPr>
        <w:t>Betam’s forecasting model predicts the seasonally adjusted December 2016 nonagric</w:t>
      </w:r>
      <w:r>
        <w:rPr>
          <w:rFonts w:ascii="Arial" w:hAnsi="Arial" w:cs="Arial"/>
          <w:color w:val="000000" w:themeColor="text1"/>
          <w:sz w:val="20"/>
          <w:szCs w:val="20"/>
          <w:lang w:val="en-US"/>
        </w:rPr>
        <w:t>ultural unemployment will increase by 0.1 points and reach 14.4</w:t>
      </w:r>
      <w:r w:rsidRPr="00382D43">
        <w:rPr>
          <w:rFonts w:ascii="Arial" w:hAnsi="Arial" w:cs="Arial"/>
          <w:color w:val="000000" w:themeColor="text1"/>
          <w:sz w:val="20"/>
          <w:szCs w:val="20"/>
          <w:lang w:val="en-US"/>
        </w:rPr>
        <w:t xml:space="preserve"> percent level.</w:t>
      </w:r>
      <w:r w:rsidRPr="00382D43">
        <w:rPr>
          <w:rFonts w:ascii="Arial" w:hAnsi="Arial" w:cs="Arial"/>
          <w:sz w:val="20"/>
          <w:szCs w:val="20"/>
          <w:lang w:val="en-US"/>
        </w:rPr>
        <w:t xml:space="preserve"> Forecasting model details are available on Betam's website.</w:t>
      </w:r>
      <w:r w:rsidRPr="00382D43">
        <w:rPr>
          <w:rStyle w:val="FootnoteReference"/>
          <w:rFonts w:ascii="Arial" w:hAnsi="Arial" w:cs="Arial"/>
          <w:sz w:val="20"/>
          <w:szCs w:val="20"/>
          <w:lang w:val="en-US"/>
        </w:rPr>
        <w:footnoteReference w:id="4"/>
      </w:r>
      <w:r w:rsidRPr="00382D43">
        <w:rPr>
          <w:rFonts w:ascii="Arial" w:hAnsi="Arial" w:cs="Arial"/>
          <w:sz w:val="20"/>
          <w:szCs w:val="20"/>
          <w:lang w:val="en-US"/>
        </w:rPr>
        <w:t xml:space="preserve"> Kariyer.net</w:t>
      </w:r>
      <w:r w:rsidRPr="00382D43">
        <w:rPr>
          <w:rStyle w:val="FootnoteReference"/>
          <w:rFonts w:ascii="Arial" w:hAnsi="Arial" w:cs="Arial"/>
          <w:sz w:val="20"/>
          <w:szCs w:val="20"/>
          <w:lang w:val="en-US"/>
        </w:rPr>
        <w:footnoteReference w:id="5"/>
      </w:r>
      <w:r w:rsidRPr="00382D43">
        <w:rPr>
          <w:rFonts w:ascii="Arial" w:hAnsi="Arial" w:cs="Arial"/>
          <w:sz w:val="20"/>
          <w:szCs w:val="20"/>
          <w:lang w:val="en-US"/>
        </w:rPr>
        <w:t xml:space="preserve"> application </w:t>
      </w:r>
      <w:r w:rsidRPr="00382D43">
        <w:rPr>
          <w:rFonts w:ascii="Arial" w:hAnsi="Arial" w:cs="Arial"/>
          <w:bCs/>
          <w:sz w:val="20"/>
          <w:szCs w:val="20"/>
          <w:lang w:val="en-US"/>
        </w:rPr>
        <w:t xml:space="preserve">per vacancy series used in the Betam forecasting model is depicted in </w:t>
      </w:r>
      <w:r w:rsidRPr="00382D43">
        <w:rPr>
          <w:rFonts w:ascii="Arial" w:hAnsi="Arial" w:cs="Arial"/>
          <w:bCs/>
          <w:sz w:val="20"/>
          <w:szCs w:val="20"/>
          <w:lang w:val="en-US"/>
        </w:rPr>
        <w:fldChar w:fldCharType="begin"/>
      </w:r>
      <w:r w:rsidRPr="00382D43">
        <w:rPr>
          <w:rFonts w:ascii="Arial" w:hAnsi="Arial" w:cs="Arial"/>
          <w:bCs/>
          <w:sz w:val="20"/>
          <w:szCs w:val="20"/>
          <w:lang w:val="en-US"/>
        </w:rPr>
        <w:instrText xml:space="preserve"> REF _Ref464482098 \h  \* MERGEFORMAT </w:instrText>
      </w:r>
      <w:r w:rsidRPr="00382D43">
        <w:rPr>
          <w:rFonts w:ascii="Arial" w:hAnsi="Arial" w:cs="Arial"/>
          <w:bCs/>
          <w:sz w:val="20"/>
          <w:szCs w:val="20"/>
          <w:lang w:val="en-US"/>
        </w:rPr>
      </w:r>
      <w:r w:rsidRPr="00382D43">
        <w:rPr>
          <w:rFonts w:ascii="Arial" w:hAnsi="Arial" w:cs="Arial"/>
          <w:bCs/>
          <w:sz w:val="20"/>
          <w:szCs w:val="20"/>
          <w:lang w:val="en-US"/>
        </w:rPr>
        <w:fldChar w:fldCharType="separate"/>
      </w:r>
      <w:r w:rsidRPr="00382D43">
        <w:rPr>
          <w:rFonts w:ascii="Arial" w:hAnsi="Arial" w:cs="Arial"/>
          <w:bCs/>
          <w:sz w:val="20"/>
          <w:szCs w:val="20"/>
          <w:lang w:val="en-US"/>
        </w:rPr>
        <w:t>Figure 1</w:t>
      </w:r>
      <w:r w:rsidRPr="00382D43">
        <w:rPr>
          <w:rFonts w:ascii="Arial" w:hAnsi="Arial" w:cs="Arial"/>
          <w:bCs/>
          <w:sz w:val="20"/>
          <w:szCs w:val="20"/>
          <w:lang w:val="en-US"/>
        </w:rPr>
        <w:fldChar w:fldCharType="end"/>
      </w:r>
      <w:r w:rsidRPr="00382D43">
        <w:rPr>
          <w:rFonts w:ascii="Arial" w:hAnsi="Arial" w:cs="Arial"/>
          <w:bCs/>
          <w:sz w:val="20"/>
          <w:szCs w:val="20"/>
          <w:lang w:val="en-US"/>
        </w:rPr>
        <w:t xml:space="preserve">. Kariyer.net 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unemployment rate will </w:t>
      </w:r>
      <w:r>
        <w:rPr>
          <w:rFonts w:ascii="Arial" w:hAnsi="Arial" w:cs="Arial"/>
          <w:bCs/>
          <w:sz w:val="20"/>
          <w:szCs w:val="20"/>
          <w:lang w:val="en-US"/>
        </w:rPr>
        <w:t>increase</w:t>
      </w:r>
      <w:r w:rsidRPr="00382D43">
        <w:rPr>
          <w:rFonts w:ascii="Arial" w:hAnsi="Arial" w:cs="Arial"/>
          <w:bCs/>
          <w:sz w:val="20"/>
          <w:szCs w:val="20"/>
          <w:lang w:val="en-US"/>
        </w:rPr>
        <w:t xml:space="preserve"> </w:t>
      </w:r>
      <w:r>
        <w:rPr>
          <w:rFonts w:ascii="Arial" w:hAnsi="Arial" w:cs="Arial"/>
          <w:bCs/>
          <w:sz w:val="20"/>
          <w:szCs w:val="20"/>
          <w:lang w:val="en-US"/>
        </w:rPr>
        <w:t>in the period of January 2017</w:t>
      </w:r>
      <w:r w:rsidRPr="00382D43">
        <w:rPr>
          <w:rFonts w:ascii="Arial" w:hAnsi="Arial" w:cs="Arial"/>
          <w:bCs/>
          <w:sz w:val="20"/>
          <w:szCs w:val="20"/>
          <w:lang w:val="en-US"/>
        </w:rPr>
        <w:t xml:space="preserve">. </w:t>
      </w:r>
    </w:p>
    <w:p w:rsidR="00452405" w:rsidRPr="009529DA" w:rsidRDefault="00452405" w:rsidP="00E046C2">
      <w:pPr>
        <w:jc w:val="both"/>
        <w:rPr>
          <w:rFonts w:ascii="Arial" w:hAnsi="Arial" w:cs="Arial"/>
          <w:color w:val="FF0000"/>
          <w:sz w:val="20"/>
          <w:szCs w:val="20"/>
        </w:rPr>
      </w:pPr>
    </w:p>
    <w:p w:rsidR="004B6125" w:rsidRPr="00382D43" w:rsidRDefault="004B6125" w:rsidP="004B6125">
      <w:pPr>
        <w:jc w:val="both"/>
        <w:rPr>
          <w:rFonts w:ascii="Arial" w:hAnsi="Arial" w:cs="Arial"/>
          <w:b/>
          <w:bCs/>
          <w:sz w:val="20"/>
          <w:szCs w:val="20"/>
          <w:lang w:val="en-US"/>
        </w:rPr>
      </w:pPr>
      <w:r w:rsidRPr="00382D43">
        <w:rPr>
          <w:rFonts w:ascii="Arial" w:hAnsi="Arial" w:cs="Arial"/>
          <w:b/>
          <w:bCs/>
          <w:sz w:val="20"/>
          <w:szCs w:val="20"/>
          <w:lang w:val="en-US"/>
        </w:rPr>
        <w:t xml:space="preserve">Figure </w:t>
      </w:r>
      <w:r w:rsidRPr="00382D43">
        <w:rPr>
          <w:rFonts w:ascii="Arial" w:hAnsi="Arial" w:cs="Arial"/>
          <w:b/>
          <w:bCs/>
          <w:sz w:val="20"/>
          <w:szCs w:val="20"/>
          <w:lang w:val="en-US"/>
        </w:rPr>
        <w:fldChar w:fldCharType="begin"/>
      </w:r>
      <w:r w:rsidRPr="00382D43">
        <w:rPr>
          <w:rFonts w:ascii="Arial" w:hAnsi="Arial" w:cs="Arial"/>
          <w:b/>
          <w:bCs/>
          <w:sz w:val="20"/>
          <w:szCs w:val="20"/>
          <w:lang w:val="en-US"/>
        </w:rPr>
        <w:instrText xml:space="preserve"> SEQ Figure \* ARABIC </w:instrText>
      </w:r>
      <w:r w:rsidRPr="00382D43">
        <w:rPr>
          <w:rFonts w:ascii="Arial" w:hAnsi="Arial" w:cs="Arial"/>
          <w:b/>
          <w:bCs/>
          <w:sz w:val="20"/>
          <w:szCs w:val="20"/>
          <w:lang w:val="en-US"/>
        </w:rPr>
        <w:fldChar w:fldCharType="separate"/>
      </w:r>
      <w:r w:rsidRPr="00382D43">
        <w:rPr>
          <w:rFonts w:ascii="Arial" w:hAnsi="Arial" w:cs="Arial"/>
          <w:b/>
          <w:bCs/>
          <w:sz w:val="20"/>
          <w:szCs w:val="20"/>
          <w:lang w:val="en-US"/>
        </w:rPr>
        <w:t>2</w:t>
      </w:r>
      <w:r w:rsidRPr="00382D43">
        <w:rPr>
          <w:rFonts w:ascii="Arial" w:hAnsi="Arial" w:cs="Arial"/>
          <w:b/>
          <w:bCs/>
          <w:sz w:val="20"/>
          <w:szCs w:val="20"/>
          <w:lang w:val="en-US"/>
        </w:rPr>
        <w:fldChar w:fldCharType="end"/>
      </w:r>
      <w:r w:rsidRPr="00382D43">
        <w:rPr>
          <w:rFonts w:ascii="Arial" w:hAnsi="Arial" w:cs="Arial"/>
          <w:b/>
          <w:bCs/>
          <w:sz w:val="20"/>
          <w:szCs w:val="20"/>
          <w:lang w:val="en-US"/>
        </w:rPr>
        <w:t xml:space="preserve"> Seasonally adjusted nonagricultural unemployment rate and application per vacancy</w:t>
      </w:r>
    </w:p>
    <w:p w:rsidR="006528F3" w:rsidRPr="009529DA" w:rsidRDefault="004B6125" w:rsidP="00224A7B">
      <w:pPr>
        <w:rPr>
          <w:color w:val="FF0000"/>
        </w:rPr>
      </w:pPr>
      <w:r w:rsidRPr="004B6125">
        <w:rPr>
          <w:noProof/>
          <w:lang w:eastAsia="tr-TR"/>
        </w:rPr>
        <w:drawing>
          <wp:inline distT="0" distB="0" distL="0" distR="0">
            <wp:extent cx="6229350" cy="382312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1998" cy="3824753"/>
                    </a:xfrm>
                    <a:prstGeom prst="rect">
                      <a:avLst/>
                    </a:prstGeom>
                    <a:noFill/>
                    <a:ln>
                      <a:noFill/>
                    </a:ln>
                  </pic:spPr>
                </pic:pic>
              </a:graphicData>
            </a:graphic>
          </wp:inline>
        </w:drawing>
      </w:r>
    </w:p>
    <w:p w:rsidR="000F464F" w:rsidRPr="00382D43" w:rsidRDefault="000F464F" w:rsidP="000F464F">
      <w:pPr>
        <w:rPr>
          <w:rFonts w:ascii="Arial" w:hAnsi="Arial" w:cs="Arial"/>
          <w:color w:val="FF0000"/>
          <w:sz w:val="18"/>
          <w:szCs w:val="18"/>
          <w:lang w:val="en-US"/>
        </w:rPr>
      </w:pPr>
      <w:r w:rsidRPr="00382D43">
        <w:rPr>
          <w:rFonts w:ascii="Arial" w:hAnsi="Arial" w:cs="Arial"/>
          <w:sz w:val="18"/>
          <w:szCs w:val="18"/>
          <w:lang w:val="en-US"/>
        </w:rPr>
        <w:t xml:space="preserve">Source: Turkstat, </w:t>
      </w:r>
      <w:r w:rsidRPr="00382D43">
        <w:rPr>
          <w:rFonts w:ascii="Arial" w:hAnsi="Arial" w:cs="Arial"/>
          <w:bCs/>
          <w:sz w:val="18"/>
          <w:szCs w:val="18"/>
          <w:lang w:val="en-US"/>
        </w:rPr>
        <w:t>Betam</w:t>
      </w:r>
    </w:p>
    <w:p w:rsidR="009A44F5" w:rsidRPr="009529DA" w:rsidRDefault="009A44F5" w:rsidP="00224A7B">
      <w:pPr>
        <w:suppressAutoHyphens w:val="0"/>
        <w:rPr>
          <w:rFonts w:ascii="Arial" w:hAnsi="Arial" w:cs="Arial"/>
          <w:b/>
          <w:color w:val="FF0000"/>
          <w:sz w:val="22"/>
          <w:szCs w:val="22"/>
        </w:rPr>
      </w:pPr>
    </w:p>
    <w:p w:rsidR="008A3F71" w:rsidRPr="00F86623" w:rsidRDefault="00805BE4" w:rsidP="00DD695A">
      <w:pPr>
        <w:suppressAutoHyphens w:val="0"/>
        <w:jc w:val="both"/>
        <w:rPr>
          <w:rFonts w:ascii="Arial" w:hAnsi="Arial" w:cs="Arial"/>
          <w:b/>
          <w:sz w:val="22"/>
          <w:szCs w:val="22"/>
        </w:rPr>
      </w:pPr>
      <w:r>
        <w:rPr>
          <w:rFonts w:ascii="Arial" w:hAnsi="Arial" w:cs="Arial"/>
          <w:b/>
          <w:sz w:val="22"/>
          <w:szCs w:val="22"/>
        </w:rPr>
        <w:t>Employment loss</w:t>
      </w:r>
      <w:r w:rsidR="00D958C8">
        <w:rPr>
          <w:rFonts w:ascii="Arial" w:hAnsi="Arial" w:cs="Arial"/>
          <w:b/>
          <w:sz w:val="22"/>
          <w:szCs w:val="22"/>
        </w:rPr>
        <w:t>es</w:t>
      </w:r>
      <w:r>
        <w:rPr>
          <w:rFonts w:ascii="Arial" w:hAnsi="Arial" w:cs="Arial"/>
          <w:b/>
          <w:sz w:val="22"/>
          <w:szCs w:val="22"/>
        </w:rPr>
        <w:t xml:space="preserve"> in industry</w:t>
      </w:r>
    </w:p>
    <w:p w:rsidR="00F86623" w:rsidRPr="009529DA" w:rsidRDefault="00F86623" w:rsidP="00DD695A">
      <w:pPr>
        <w:suppressAutoHyphens w:val="0"/>
        <w:jc w:val="both"/>
        <w:rPr>
          <w:rFonts w:ascii="Arial" w:hAnsi="Arial" w:cs="Arial"/>
          <w:bCs/>
          <w:color w:val="FF0000"/>
          <w:sz w:val="20"/>
          <w:szCs w:val="20"/>
          <w:highlight w:val="yellow"/>
        </w:rPr>
      </w:pPr>
    </w:p>
    <w:p w:rsidR="00DD695A" w:rsidRPr="009529DA" w:rsidRDefault="00D771B7" w:rsidP="00D771B7">
      <w:pPr>
        <w:suppressAutoHyphens w:val="0"/>
        <w:jc w:val="both"/>
        <w:rPr>
          <w:rFonts w:ascii="Arial" w:hAnsi="Arial" w:cs="Arial"/>
          <w:bCs/>
          <w:color w:val="FF0000"/>
          <w:sz w:val="20"/>
          <w:szCs w:val="20"/>
        </w:rPr>
        <w:sectPr w:rsidR="00DD695A" w:rsidRPr="009529DA" w:rsidSect="0000377B">
          <w:footerReference w:type="default" r:id="rId11"/>
          <w:pgSz w:w="11905" w:h="16837"/>
          <w:pgMar w:top="1418" w:right="992" w:bottom="777" w:left="709" w:header="709" w:footer="709" w:gutter="0"/>
          <w:cols w:space="708"/>
          <w:docGrid w:linePitch="360"/>
        </w:sectPr>
      </w:pPr>
      <w:r w:rsidRPr="00382D43">
        <w:rPr>
          <w:rFonts w:ascii="Arial" w:hAnsi="Arial" w:cs="Arial"/>
          <w:bCs/>
          <w:color w:val="000000" w:themeColor="text1"/>
          <w:sz w:val="20"/>
          <w:szCs w:val="20"/>
          <w:lang w:val="en-US"/>
        </w:rPr>
        <w:t>According to seasonally adjusted sectoral labor market data, the number of</w:t>
      </w:r>
      <w:r>
        <w:rPr>
          <w:rFonts w:ascii="Arial" w:hAnsi="Arial" w:cs="Arial"/>
          <w:bCs/>
          <w:color w:val="000000" w:themeColor="text1"/>
          <w:sz w:val="20"/>
          <w:szCs w:val="20"/>
          <w:lang w:val="en-US"/>
        </w:rPr>
        <w:t xml:space="preserve"> people employed in services showed a limited increase by 4 thousand whereas the number of people employed industry and construction declined by 51 thousand and 28 </w:t>
      </w:r>
      <w:r w:rsidRPr="00382D43">
        <w:rPr>
          <w:rFonts w:ascii="Arial" w:hAnsi="Arial" w:cs="Arial"/>
          <w:bCs/>
          <w:color w:val="000000" w:themeColor="text1"/>
          <w:sz w:val="20"/>
          <w:szCs w:val="20"/>
          <w:lang w:val="en-US"/>
        </w:rPr>
        <w:t>thousand, respectively (</w:t>
      </w:r>
      <w:r w:rsidRPr="00382D43">
        <w:rPr>
          <w:rFonts w:ascii="Arial" w:hAnsi="Arial" w:cs="Arial"/>
          <w:bCs/>
          <w:color w:val="000000" w:themeColor="text1"/>
          <w:sz w:val="20"/>
          <w:szCs w:val="20"/>
          <w:lang w:val="en-US"/>
        </w:rPr>
        <w:fldChar w:fldCharType="begin"/>
      </w:r>
      <w:r w:rsidRPr="00382D43">
        <w:rPr>
          <w:rFonts w:ascii="Arial" w:hAnsi="Arial" w:cs="Arial"/>
          <w:bCs/>
          <w:color w:val="000000" w:themeColor="text1"/>
          <w:sz w:val="20"/>
          <w:szCs w:val="20"/>
          <w:lang w:val="en-US"/>
        </w:rPr>
        <w:instrText xml:space="preserve"> REF _Ref472411377 \h  \* MERGEFORMAT </w:instrText>
      </w:r>
      <w:r w:rsidRPr="00382D43">
        <w:rPr>
          <w:rFonts w:ascii="Arial" w:hAnsi="Arial" w:cs="Arial"/>
          <w:bCs/>
          <w:color w:val="000000" w:themeColor="text1"/>
          <w:sz w:val="20"/>
          <w:szCs w:val="20"/>
          <w:lang w:val="en-US"/>
        </w:rPr>
      </w:r>
      <w:r w:rsidRPr="00382D43">
        <w:rPr>
          <w:rFonts w:ascii="Arial" w:hAnsi="Arial" w:cs="Arial"/>
          <w:bCs/>
          <w:color w:val="000000" w:themeColor="text1"/>
          <w:sz w:val="20"/>
          <w:szCs w:val="20"/>
          <w:lang w:val="en-US"/>
        </w:rPr>
        <w:fldChar w:fldCharType="separate"/>
      </w:r>
      <w:r w:rsidRPr="00382D43">
        <w:rPr>
          <w:rFonts w:ascii="Arial" w:hAnsi="Arial" w:cs="Arial"/>
          <w:bCs/>
          <w:color w:val="000000" w:themeColor="text1"/>
          <w:sz w:val="20"/>
          <w:szCs w:val="20"/>
          <w:lang w:val="en-US"/>
        </w:rPr>
        <w:t>Figure 3</w:t>
      </w:r>
      <w:r w:rsidRPr="00382D43">
        <w:rPr>
          <w:rFonts w:ascii="Arial" w:hAnsi="Arial" w:cs="Arial"/>
          <w:bCs/>
          <w:color w:val="000000" w:themeColor="text1"/>
          <w:sz w:val="20"/>
          <w:szCs w:val="20"/>
          <w:lang w:val="en-US"/>
        </w:rPr>
        <w:fldChar w:fldCharType="end"/>
      </w:r>
      <w:r w:rsidRPr="00382D43">
        <w:rPr>
          <w:rFonts w:ascii="Arial" w:hAnsi="Arial" w:cs="Arial"/>
          <w:bCs/>
          <w:color w:val="000000" w:themeColor="text1"/>
          <w:sz w:val="20"/>
          <w:szCs w:val="20"/>
          <w:lang w:val="en-US"/>
        </w:rPr>
        <w:t>,</w:t>
      </w:r>
      <w:r w:rsidRPr="00382D43">
        <w:rPr>
          <w:rFonts w:ascii="Arial" w:hAnsi="Arial" w:cs="Arial"/>
          <w:bCs/>
          <w:color w:val="000000" w:themeColor="text1"/>
          <w:sz w:val="20"/>
          <w:szCs w:val="20"/>
          <w:lang w:val="en-US"/>
        </w:rPr>
        <w:fldChar w:fldCharType="begin"/>
      </w:r>
      <w:r w:rsidRPr="00382D43">
        <w:rPr>
          <w:rFonts w:ascii="Arial" w:hAnsi="Arial" w:cs="Arial"/>
          <w:bCs/>
          <w:color w:val="000000" w:themeColor="text1"/>
          <w:sz w:val="20"/>
          <w:szCs w:val="20"/>
          <w:lang w:val="en-US"/>
        </w:rPr>
        <w:instrText xml:space="preserve"> REF _Ref374950055 \h  \* MERGEFORMAT </w:instrText>
      </w:r>
      <w:r w:rsidRPr="00382D43">
        <w:rPr>
          <w:rFonts w:ascii="Arial" w:hAnsi="Arial" w:cs="Arial"/>
          <w:bCs/>
          <w:color w:val="000000" w:themeColor="text1"/>
          <w:sz w:val="20"/>
          <w:szCs w:val="20"/>
          <w:lang w:val="en-US"/>
        </w:rPr>
      </w:r>
      <w:r w:rsidRPr="00382D43">
        <w:rPr>
          <w:rFonts w:ascii="Arial" w:hAnsi="Arial" w:cs="Arial"/>
          <w:bCs/>
          <w:color w:val="000000" w:themeColor="text1"/>
          <w:sz w:val="20"/>
          <w:szCs w:val="20"/>
          <w:lang w:val="en-US"/>
        </w:rPr>
        <w:fldChar w:fldCharType="end"/>
      </w:r>
      <w:r w:rsidRPr="00382D43">
        <w:rPr>
          <w:rFonts w:ascii="Arial" w:hAnsi="Arial" w:cs="Arial"/>
          <w:bCs/>
          <w:color w:val="000000" w:themeColor="text1"/>
          <w:sz w:val="20"/>
          <w:szCs w:val="20"/>
          <w:lang w:val="en-US"/>
        </w:rPr>
        <w:t xml:space="preserve"> </w:t>
      </w:r>
      <w:r w:rsidRPr="00382D43">
        <w:rPr>
          <w:rFonts w:ascii="Arial" w:hAnsi="Arial" w:cs="Arial"/>
          <w:bCs/>
          <w:color w:val="000000" w:themeColor="text1"/>
          <w:sz w:val="20"/>
          <w:szCs w:val="20"/>
          <w:lang w:val="en-US"/>
        </w:rPr>
        <w:fldChar w:fldCharType="begin"/>
      </w:r>
      <w:r w:rsidRPr="00382D43">
        <w:rPr>
          <w:rFonts w:ascii="Arial" w:hAnsi="Arial" w:cs="Arial"/>
          <w:bCs/>
          <w:color w:val="000000" w:themeColor="text1"/>
          <w:sz w:val="20"/>
          <w:szCs w:val="20"/>
          <w:lang w:val="en-US"/>
        </w:rPr>
        <w:instrText xml:space="preserve"> REF _Ref472411395 \h  \* MERGEFORMAT </w:instrText>
      </w:r>
      <w:r w:rsidRPr="00382D43">
        <w:rPr>
          <w:rFonts w:ascii="Arial" w:hAnsi="Arial" w:cs="Arial"/>
          <w:bCs/>
          <w:color w:val="000000" w:themeColor="text1"/>
          <w:sz w:val="20"/>
          <w:szCs w:val="20"/>
          <w:lang w:val="en-US"/>
        </w:rPr>
      </w:r>
      <w:r w:rsidRPr="00382D43">
        <w:rPr>
          <w:rFonts w:ascii="Arial" w:hAnsi="Arial" w:cs="Arial"/>
          <w:bCs/>
          <w:color w:val="000000" w:themeColor="text1"/>
          <w:sz w:val="20"/>
          <w:szCs w:val="20"/>
          <w:lang w:val="en-US"/>
        </w:rPr>
        <w:fldChar w:fldCharType="separate"/>
      </w:r>
      <w:r w:rsidRPr="00382D43">
        <w:rPr>
          <w:rFonts w:ascii="Arial" w:hAnsi="Arial" w:cs="Arial"/>
          <w:bCs/>
          <w:color w:val="000000" w:themeColor="text1"/>
          <w:sz w:val="20"/>
          <w:szCs w:val="20"/>
          <w:lang w:val="en-US"/>
        </w:rPr>
        <w:t>Table 2</w:t>
      </w:r>
      <w:r w:rsidRPr="00382D43">
        <w:rPr>
          <w:rFonts w:ascii="Arial" w:hAnsi="Arial" w:cs="Arial"/>
          <w:bCs/>
          <w:color w:val="000000" w:themeColor="text1"/>
          <w:sz w:val="20"/>
          <w:szCs w:val="20"/>
          <w:lang w:val="en-US"/>
        </w:rPr>
        <w:fldChar w:fldCharType="end"/>
      </w:r>
      <w:r w:rsidRPr="00382D43">
        <w:rPr>
          <w:rFonts w:ascii="Arial" w:hAnsi="Arial" w:cs="Arial"/>
          <w:bCs/>
          <w:color w:val="000000" w:themeColor="text1"/>
          <w:sz w:val="20"/>
          <w:szCs w:val="20"/>
          <w:lang w:val="en-US"/>
        </w:rPr>
        <w:t>)</w:t>
      </w:r>
      <w:r w:rsidRPr="00382D43">
        <w:rPr>
          <w:rFonts w:ascii="Arial" w:hAnsi="Arial" w:cs="Arial"/>
          <w:sz w:val="20"/>
          <w:szCs w:val="20"/>
          <w:lang w:val="en-US"/>
        </w:rPr>
        <w:t>.</w:t>
      </w:r>
      <w:r w:rsidRPr="00382D43">
        <w:rPr>
          <w:rFonts w:ascii="Arial" w:hAnsi="Arial" w:cs="Arial"/>
          <w:sz w:val="20"/>
          <w:szCs w:val="20"/>
          <w:vertAlign w:val="superscript"/>
          <w:lang w:val="en-US"/>
        </w:rPr>
        <w:footnoteReference w:id="6"/>
      </w:r>
      <w:r w:rsidRPr="00382D43">
        <w:rPr>
          <w:rFonts w:ascii="Arial" w:hAnsi="Arial" w:cs="Arial"/>
          <w:sz w:val="20"/>
          <w:szCs w:val="20"/>
          <w:lang w:val="en-US"/>
        </w:rPr>
        <w:t xml:space="preserve"> </w:t>
      </w:r>
      <w:r>
        <w:rPr>
          <w:rFonts w:ascii="Arial" w:hAnsi="Arial" w:cs="Arial"/>
          <w:sz w:val="20"/>
          <w:szCs w:val="20"/>
          <w:lang w:val="en-US"/>
        </w:rPr>
        <w:t>Even though there is an increase in the industry</w:t>
      </w:r>
      <w:r w:rsidRPr="00382D43">
        <w:rPr>
          <w:rFonts w:ascii="Arial" w:hAnsi="Arial" w:cs="Arial"/>
          <w:sz w:val="20"/>
          <w:szCs w:val="20"/>
          <w:lang w:val="en-US"/>
        </w:rPr>
        <w:t xml:space="preserve"> sector emp</w:t>
      </w:r>
      <w:r>
        <w:rPr>
          <w:rFonts w:ascii="Arial" w:hAnsi="Arial" w:cs="Arial"/>
          <w:sz w:val="20"/>
          <w:szCs w:val="20"/>
          <w:lang w:val="en-US"/>
        </w:rPr>
        <w:t>loyment in the period of November, we observe a strong decrease</w:t>
      </w:r>
      <w:r w:rsidRPr="00382D43">
        <w:rPr>
          <w:rFonts w:ascii="Arial" w:hAnsi="Arial" w:cs="Arial"/>
          <w:sz w:val="20"/>
          <w:szCs w:val="20"/>
          <w:lang w:val="en-US"/>
        </w:rPr>
        <w:t xml:space="preserve"> during </w:t>
      </w:r>
      <w:r w:rsidR="00BD6D81">
        <w:rPr>
          <w:rFonts w:ascii="Arial" w:hAnsi="Arial" w:cs="Arial"/>
          <w:sz w:val="20"/>
          <w:szCs w:val="20"/>
          <w:lang w:val="en-US"/>
        </w:rPr>
        <w:t>December</w:t>
      </w:r>
      <w:r w:rsidR="00070464">
        <w:rPr>
          <w:rFonts w:ascii="Arial" w:hAnsi="Arial" w:cs="Arial"/>
          <w:sz w:val="20"/>
          <w:szCs w:val="20"/>
          <w:lang w:val="en-US"/>
        </w:rPr>
        <w:t>. Employment</w:t>
      </w:r>
      <w:r>
        <w:rPr>
          <w:rFonts w:ascii="Arial" w:hAnsi="Arial" w:cs="Arial"/>
          <w:sz w:val="20"/>
          <w:szCs w:val="20"/>
          <w:lang w:val="en-US"/>
        </w:rPr>
        <w:t xml:space="preserve"> in construction </w:t>
      </w:r>
      <w:r w:rsidR="00070464">
        <w:rPr>
          <w:rFonts w:ascii="Arial" w:hAnsi="Arial" w:cs="Arial"/>
          <w:sz w:val="20"/>
          <w:szCs w:val="20"/>
          <w:lang w:val="en-US"/>
        </w:rPr>
        <w:t>moves similarly</w:t>
      </w:r>
      <w:r>
        <w:rPr>
          <w:rFonts w:ascii="Arial" w:hAnsi="Arial" w:cs="Arial"/>
          <w:sz w:val="20"/>
          <w:szCs w:val="20"/>
          <w:lang w:val="en-US"/>
        </w:rPr>
        <w:t>.</w:t>
      </w:r>
      <w:r w:rsidRPr="00382D43">
        <w:rPr>
          <w:rFonts w:ascii="Arial" w:hAnsi="Arial" w:cs="Arial"/>
          <w:sz w:val="20"/>
          <w:szCs w:val="20"/>
          <w:lang w:val="en-US"/>
        </w:rPr>
        <w:t xml:space="preserve"> On the other hand, </w:t>
      </w:r>
      <w:r>
        <w:rPr>
          <w:rFonts w:ascii="Arial" w:hAnsi="Arial" w:cs="Arial"/>
          <w:sz w:val="20"/>
          <w:szCs w:val="20"/>
          <w:lang w:val="en-US"/>
        </w:rPr>
        <w:t>there is a weak</w:t>
      </w:r>
      <w:r w:rsidRPr="00382D43">
        <w:rPr>
          <w:rFonts w:ascii="Arial" w:hAnsi="Arial" w:cs="Arial"/>
          <w:sz w:val="20"/>
          <w:szCs w:val="20"/>
          <w:lang w:val="en-US"/>
        </w:rPr>
        <w:t xml:space="preserve"> employment increase in services compared to the previous period.</w:t>
      </w:r>
    </w:p>
    <w:p w:rsidR="00805BE4" w:rsidRPr="00382D43" w:rsidRDefault="00805BE4" w:rsidP="00805BE4">
      <w:pPr>
        <w:pStyle w:val="Caption"/>
        <w:rPr>
          <w:lang w:val="en-US"/>
        </w:rPr>
      </w:pPr>
      <w:bookmarkStart w:id="2" w:name="_Ref472411377"/>
      <w:bookmarkStart w:id="3" w:name="_Ref374950067"/>
      <w:r w:rsidRPr="00382D43">
        <w:rPr>
          <w:rFonts w:ascii="Arial" w:hAnsi="Arial" w:cs="Arial"/>
          <w:lang w:val="en-US"/>
        </w:rPr>
        <w:lastRenderedPageBreak/>
        <w:t xml:space="preserve">Figure </w:t>
      </w:r>
      <w:r w:rsidRPr="00382D43">
        <w:rPr>
          <w:rFonts w:ascii="Arial" w:hAnsi="Arial" w:cs="Arial"/>
          <w:lang w:val="en-US"/>
        </w:rPr>
        <w:fldChar w:fldCharType="begin"/>
      </w:r>
      <w:r w:rsidRPr="00382D43">
        <w:rPr>
          <w:rFonts w:ascii="Arial" w:hAnsi="Arial" w:cs="Arial"/>
          <w:lang w:val="en-US"/>
        </w:rPr>
        <w:instrText xml:space="preserve"> SEQ Figure \* ARABIC </w:instrText>
      </w:r>
      <w:r w:rsidRPr="00382D43">
        <w:rPr>
          <w:rFonts w:ascii="Arial" w:hAnsi="Arial" w:cs="Arial"/>
          <w:lang w:val="en-US"/>
        </w:rPr>
        <w:fldChar w:fldCharType="separate"/>
      </w:r>
      <w:r w:rsidRPr="00382D43">
        <w:rPr>
          <w:rFonts w:ascii="Arial" w:hAnsi="Arial" w:cs="Arial"/>
          <w:noProof/>
          <w:lang w:val="en-US"/>
        </w:rPr>
        <w:t>3</w:t>
      </w:r>
      <w:r w:rsidRPr="00382D43">
        <w:rPr>
          <w:rFonts w:ascii="Arial" w:hAnsi="Arial" w:cs="Arial"/>
          <w:lang w:val="en-US"/>
        </w:rPr>
        <w:fldChar w:fldCharType="end"/>
      </w:r>
      <w:bookmarkEnd w:id="2"/>
      <w:r w:rsidRPr="00382D43">
        <w:rPr>
          <w:lang w:val="en-US"/>
        </w:rPr>
        <w:t xml:space="preserve"> </w:t>
      </w:r>
      <w:r w:rsidRPr="00382D43">
        <w:rPr>
          <w:rFonts w:ascii="Arial" w:hAnsi="Arial" w:cs="Arial"/>
          <w:lang w:val="en-US"/>
        </w:rPr>
        <w:t>Employment by sectors (in thousands)</w:t>
      </w:r>
      <w:bookmarkEnd w:id="3"/>
      <w:r w:rsidRPr="00382D43">
        <w:rPr>
          <w:rFonts w:ascii="Arial" w:hAnsi="Arial" w:cs="Arial"/>
          <w:b w:val="0"/>
          <w:bCs w:val="0"/>
          <w:lang w:val="en-US"/>
        </w:rPr>
        <w:t xml:space="preserve"> </w:t>
      </w:r>
    </w:p>
    <w:p w:rsidR="00B04467" w:rsidRPr="00CA3668" w:rsidRDefault="000F464F" w:rsidP="00B04467">
      <w:r w:rsidRPr="000F464F">
        <w:rPr>
          <w:noProof/>
          <w:lang w:eastAsia="tr-TR"/>
        </w:rPr>
        <w:drawing>
          <wp:inline distT="0" distB="0" distL="0" distR="0">
            <wp:extent cx="8667750" cy="57927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4008" cy="5796943"/>
                    </a:xfrm>
                    <a:prstGeom prst="rect">
                      <a:avLst/>
                    </a:prstGeom>
                    <a:noFill/>
                    <a:ln>
                      <a:noFill/>
                    </a:ln>
                  </pic:spPr>
                </pic:pic>
              </a:graphicData>
            </a:graphic>
          </wp:inline>
        </w:drawing>
      </w:r>
    </w:p>
    <w:p w:rsidR="00667FE8" w:rsidRPr="00CA3668" w:rsidRDefault="000F464F"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r>
        <w:rPr>
          <w:rFonts w:ascii="Arial" w:hAnsi="Arial" w:cs="Arial"/>
          <w:sz w:val="18"/>
          <w:szCs w:val="18"/>
        </w:rPr>
        <w:t>Source: Turkstat</w:t>
      </w:r>
      <w:r w:rsidR="00667FE8" w:rsidRPr="00CA3668">
        <w:rPr>
          <w:rFonts w:ascii="Arial" w:hAnsi="Arial" w:cs="Arial"/>
          <w:sz w:val="18"/>
          <w:szCs w:val="18"/>
        </w:rPr>
        <w:t xml:space="preserve">, </w:t>
      </w:r>
      <w:r w:rsidR="00667FE8" w:rsidRPr="00CA3668">
        <w:rPr>
          <w:rFonts w:ascii="Arial" w:hAnsi="Arial" w:cs="Arial"/>
          <w:bCs/>
          <w:sz w:val="18"/>
          <w:szCs w:val="18"/>
        </w:rPr>
        <w:t>Beta</w:t>
      </w:r>
      <w:r w:rsidR="00B17276" w:rsidRPr="00CA3668">
        <w:rPr>
          <w:rFonts w:ascii="Arial" w:hAnsi="Arial" w:cs="Arial"/>
          <w:bCs/>
          <w:sz w:val="18"/>
          <w:szCs w:val="18"/>
        </w:rPr>
        <w:t>m</w:t>
      </w:r>
    </w:p>
    <w:p w:rsidR="00714ADD" w:rsidRPr="009529DA" w:rsidRDefault="00714ADD" w:rsidP="001314EB">
      <w:pPr>
        <w:pStyle w:val="Caption"/>
        <w:keepNext/>
        <w:rPr>
          <w:rFonts w:ascii="Arial" w:hAnsi="Arial" w:cs="Arial"/>
          <w:color w:val="FF0000"/>
        </w:rPr>
      </w:pPr>
      <w:bookmarkStart w:id="4" w:name="_Ref374950011"/>
      <w:bookmarkStart w:id="5" w:name="_Ref374950008"/>
    </w:p>
    <w:p w:rsidR="00714ADD" w:rsidRPr="00C7748D" w:rsidRDefault="00805BE4" w:rsidP="00714ADD">
      <w:pPr>
        <w:rPr>
          <w:rFonts w:ascii="Arial" w:hAnsi="Arial" w:cs="Arial"/>
          <w:b/>
          <w:sz w:val="22"/>
          <w:szCs w:val="22"/>
        </w:rPr>
      </w:pPr>
      <w:r>
        <w:rPr>
          <w:rFonts w:ascii="Arial" w:hAnsi="Arial" w:cs="Arial"/>
          <w:b/>
          <w:sz w:val="22"/>
          <w:szCs w:val="22"/>
        </w:rPr>
        <w:t>Increase in year-on-year non-agricultural employment slows down</w:t>
      </w:r>
    </w:p>
    <w:p w:rsidR="00714ADD" w:rsidRPr="009529DA" w:rsidRDefault="00714ADD" w:rsidP="00714ADD">
      <w:pPr>
        <w:rPr>
          <w:rFonts w:ascii="Arial" w:hAnsi="Arial" w:cs="Arial"/>
          <w:color w:val="FF0000"/>
          <w:sz w:val="20"/>
          <w:szCs w:val="20"/>
          <w:highlight w:val="yellow"/>
        </w:rPr>
      </w:pPr>
    </w:p>
    <w:p w:rsidR="00BC1EE7" w:rsidRPr="000B1E69" w:rsidRDefault="000B1E69" w:rsidP="00714ADD">
      <w:pPr>
        <w:jc w:val="both"/>
        <w:rPr>
          <w:rFonts w:ascii="Arial" w:hAnsi="Arial" w:cs="Arial"/>
          <w:color w:val="000000" w:themeColor="text1"/>
          <w:sz w:val="20"/>
          <w:szCs w:val="20"/>
        </w:rPr>
      </w:pPr>
      <w:r>
        <w:rPr>
          <w:rFonts w:ascii="Arial" w:hAnsi="Arial" w:cs="Arial"/>
          <w:color w:val="000000" w:themeColor="text1"/>
          <w:sz w:val="20"/>
          <w:szCs w:val="20"/>
          <w:lang w:val="en-US"/>
        </w:rPr>
        <w:t>From December 2015 to December</w:t>
      </w:r>
      <w:r w:rsidRPr="00382D43">
        <w:rPr>
          <w:rFonts w:ascii="Arial" w:hAnsi="Arial" w:cs="Arial"/>
          <w:color w:val="000000" w:themeColor="text1"/>
          <w:sz w:val="20"/>
          <w:szCs w:val="20"/>
          <w:lang w:val="en-US"/>
        </w:rPr>
        <w:t xml:space="preserve"> 2016 the nonagricultural labor </w:t>
      </w:r>
      <w:r>
        <w:rPr>
          <w:rFonts w:ascii="Arial" w:hAnsi="Arial" w:cs="Arial"/>
          <w:color w:val="000000" w:themeColor="text1"/>
          <w:sz w:val="20"/>
          <w:szCs w:val="20"/>
          <w:lang w:val="en-US"/>
        </w:rPr>
        <w:t>force increased by 996 thousand (4.1</w:t>
      </w:r>
      <w:r w:rsidRPr="00382D43">
        <w:rPr>
          <w:rFonts w:ascii="Arial" w:hAnsi="Arial" w:cs="Arial"/>
          <w:color w:val="000000" w:themeColor="text1"/>
          <w:sz w:val="20"/>
          <w:szCs w:val="20"/>
          <w:lang w:val="en-US"/>
        </w:rPr>
        <w:t xml:space="preserve"> percent) and nonagricult</w:t>
      </w:r>
      <w:r>
        <w:rPr>
          <w:rFonts w:ascii="Arial" w:hAnsi="Arial" w:cs="Arial"/>
          <w:color w:val="000000" w:themeColor="text1"/>
          <w:sz w:val="20"/>
          <w:szCs w:val="20"/>
          <w:lang w:val="en-US"/>
        </w:rPr>
        <w:t>ural employment increased by 307 thousand (1.4</w:t>
      </w:r>
      <w:r w:rsidRPr="00382D43">
        <w:rPr>
          <w:rFonts w:ascii="Arial" w:hAnsi="Arial" w:cs="Arial"/>
          <w:color w:val="000000" w:themeColor="text1"/>
          <w:sz w:val="20"/>
          <w:szCs w:val="20"/>
          <w:lang w:val="en-US"/>
        </w:rPr>
        <w:t xml:space="preserve"> percent) (</w:t>
      </w:r>
      <w:r w:rsidRPr="00382D43">
        <w:rPr>
          <w:rFonts w:ascii="Arial" w:hAnsi="Arial" w:cs="Arial"/>
          <w:color w:val="000000" w:themeColor="text1"/>
          <w:sz w:val="20"/>
          <w:szCs w:val="20"/>
          <w:lang w:val="en-US"/>
        </w:rPr>
        <w:fldChar w:fldCharType="begin"/>
      </w:r>
      <w:r w:rsidRPr="00382D43">
        <w:rPr>
          <w:rFonts w:ascii="Arial" w:hAnsi="Arial" w:cs="Arial"/>
          <w:color w:val="000000" w:themeColor="text1"/>
          <w:sz w:val="20"/>
          <w:szCs w:val="20"/>
          <w:lang w:val="en-US"/>
        </w:rPr>
        <w:instrText xml:space="preserve"> REF _Ref472410593 \h  \* MERGEFORMAT </w:instrText>
      </w:r>
      <w:r w:rsidRPr="00382D43">
        <w:rPr>
          <w:rFonts w:ascii="Arial" w:hAnsi="Arial" w:cs="Arial"/>
          <w:color w:val="000000" w:themeColor="text1"/>
          <w:sz w:val="20"/>
          <w:szCs w:val="20"/>
          <w:lang w:val="en-US"/>
        </w:rPr>
      </w:r>
      <w:r w:rsidRPr="00382D43">
        <w:rPr>
          <w:rFonts w:ascii="Arial" w:hAnsi="Arial" w:cs="Arial"/>
          <w:color w:val="000000" w:themeColor="text1"/>
          <w:sz w:val="20"/>
          <w:szCs w:val="20"/>
          <w:lang w:val="en-US"/>
        </w:rPr>
        <w:fldChar w:fldCharType="separate"/>
      </w:r>
      <w:r w:rsidRPr="00382D43">
        <w:rPr>
          <w:rFonts w:ascii="Arial" w:hAnsi="Arial" w:cs="Arial"/>
          <w:color w:val="000000" w:themeColor="text1"/>
          <w:sz w:val="20"/>
          <w:szCs w:val="20"/>
          <w:lang w:val="en-US"/>
        </w:rPr>
        <w:t>Figure 4</w:t>
      </w:r>
      <w:r w:rsidRPr="00382D43">
        <w:rPr>
          <w:rFonts w:ascii="Arial" w:hAnsi="Arial" w:cs="Arial"/>
          <w:color w:val="000000" w:themeColor="text1"/>
          <w:sz w:val="20"/>
          <w:szCs w:val="20"/>
          <w:lang w:val="en-US"/>
        </w:rPr>
        <w:fldChar w:fldCharType="end"/>
      </w:r>
      <w:r w:rsidRPr="00382D43">
        <w:rPr>
          <w:rFonts w:ascii="Arial" w:hAnsi="Arial" w:cs="Arial"/>
          <w:color w:val="000000" w:themeColor="text1"/>
          <w:sz w:val="20"/>
          <w:szCs w:val="20"/>
          <w:lang w:val="en-US"/>
        </w:rPr>
        <w:t>).</w:t>
      </w:r>
      <w:r w:rsidRPr="00382D43">
        <w:rPr>
          <w:rFonts w:ascii="Arial" w:hAnsi="Arial" w:cs="Arial"/>
          <w:sz w:val="20"/>
          <w:szCs w:val="20"/>
          <w:lang w:val="en-US"/>
        </w:rPr>
        <w:t xml:space="preserve"> </w:t>
      </w:r>
      <w:r w:rsidRPr="00382D43">
        <w:rPr>
          <w:rFonts w:ascii="Arial" w:hAnsi="Arial" w:cs="Arial"/>
          <w:color w:val="000000" w:themeColor="text1"/>
          <w:sz w:val="20"/>
          <w:szCs w:val="20"/>
          <w:lang w:val="en-US"/>
        </w:rPr>
        <w:t>Thus, the number of non-agricul</w:t>
      </w:r>
      <w:r>
        <w:rPr>
          <w:rFonts w:ascii="Arial" w:hAnsi="Arial" w:cs="Arial"/>
          <w:color w:val="000000" w:themeColor="text1"/>
          <w:sz w:val="20"/>
          <w:szCs w:val="20"/>
          <w:lang w:val="en-US"/>
        </w:rPr>
        <w:t>tural unemployed increased by 689 thousand (22.1</w:t>
      </w:r>
      <w:r w:rsidRPr="00382D43">
        <w:rPr>
          <w:rFonts w:ascii="Arial" w:hAnsi="Arial" w:cs="Arial"/>
          <w:color w:val="000000" w:themeColor="text1"/>
          <w:sz w:val="20"/>
          <w:szCs w:val="20"/>
          <w:lang w:val="en-US"/>
        </w:rPr>
        <w:t xml:space="preserve"> pe</w:t>
      </w:r>
      <w:r>
        <w:rPr>
          <w:rFonts w:ascii="Arial" w:hAnsi="Arial" w:cs="Arial"/>
          <w:color w:val="000000" w:themeColor="text1"/>
          <w:sz w:val="20"/>
          <w:szCs w:val="20"/>
          <w:lang w:val="en-US"/>
        </w:rPr>
        <w:t>rcent) in the period of December</w:t>
      </w:r>
      <w:r w:rsidRPr="00382D43">
        <w:rPr>
          <w:rFonts w:ascii="Arial" w:hAnsi="Arial" w:cs="Arial"/>
          <w:color w:val="000000" w:themeColor="text1"/>
          <w:sz w:val="20"/>
          <w:szCs w:val="20"/>
          <w:lang w:val="en-US"/>
        </w:rPr>
        <w:t xml:space="preserve"> 2016.</w:t>
      </w:r>
      <w:r w:rsidR="00714ADD" w:rsidRPr="00D119A5">
        <w:rPr>
          <w:rFonts w:ascii="Arial" w:hAnsi="Arial" w:cs="Arial"/>
          <w:color w:val="FF0000"/>
          <w:sz w:val="20"/>
          <w:szCs w:val="20"/>
        </w:rPr>
        <w:t xml:space="preserve"> </w:t>
      </w:r>
      <w:r w:rsidR="00330EEF">
        <w:rPr>
          <w:rFonts w:ascii="Arial" w:hAnsi="Arial" w:cs="Arial"/>
          <w:color w:val="000000" w:themeColor="text1"/>
          <w:sz w:val="20"/>
          <w:szCs w:val="20"/>
        </w:rPr>
        <w:t xml:space="preserve">The increase in non-agricultural labor force declined to 307 thousand whereas the increase non-agricultural labor force remains around 1 million level. </w:t>
      </w:r>
      <w:r w:rsidR="00BA7F4E">
        <w:rPr>
          <w:rFonts w:ascii="Arial" w:hAnsi="Arial" w:cs="Arial"/>
          <w:color w:val="000000" w:themeColor="text1"/>
          <w:sz w:val="20"/>
          <w:szCs w:val="20"/>
        </w:rPr>
        <w:t>Thus</w:t>
      </w:r>
      <w:r w:rsidR="00330EEF">
        <w:rPr>
          <w:rFonts w:ascii="Arial" w:hAnsi="Arial" w:cs="Arial"/>
          <w:color w:val="000000" w:themeColor="text1"/>
          <w:sz w:val="20"/>
          <w:szCs w:val="20"/>
        </w:rPr>
        <w:t xml:space="preserve"> the increase in non-agricultural unemployment reached 700 thousand. </w:t>
      </w:r>
    </w:p>
    <w:p w:rsidR="00D119A5" w:rsidRPr="009529DA" w:rsidRDefault="00D119A5" w:rsidP="00714ADD">
      <w:pPr>
        <w:jc w:val="both"/>
        <w:rPr>
          <w:rFonts w:ascii="Arial" w:hAnsi="Arial" w:cs="Arial"/>
          <w:color w:val="FF0000"/>
        </w:rPr>
      </w:pPr>
    </w:p>
    <w:p w:rsidR="00425E47" w:rsidRPr="00382D43" w:rsidRDefault="00425E47" w:rsidP="00425E47">
      <w:pPr>
        <w:pStyle w:val="Caption"/>
        <w:keepNext/>
        <w:rPr>
          <w:rFonts w:ascii="Arial" w:hAnsi="Arial" w:cs="Arial"/>
          <w:lang w:val="en-US"/>
        </w:rPr>
      </w:pPr>
      <w:bookmarkStart w:id="6" w:name="_Ref472410593"/>
      <w:r w:rsidRPr="00382D43">
        <w:rPr>
          <w:rFonts w:ascii="Arial" w:hAnsi="Arial" w:cs="Arial"/>
          <w:bCs w:val="0"/>
          <w:lang w:val="en-US"/>
        </w:rPr>
        <w:t xml:space="preserve">Figure </w:t>
      </w:r>
      <w:r w:rsidRPr="00382D43">
        <w:rPr>
          <w:rFonts w:ascii="Arial" w:hAnsi="Arial" w:cs="Arial"/>
          <w:bCs w:val="0"/>
          <w:lang w:val="en-US"/>
        </w:rPr>
        <w:fldChar w:fldCharType="begin"/>
      </w:r>
      <w:r w:rsidRPr="00382D43">
        <w:rPr>
          <w:rFonts w:ascii="Arial" w:hAnsi="Arial" w:cs="Arial"/>
          <w:bCs w:val="0"/>
          <w:lang w:val="en-US"/>
        </w:rPr>
        <w:instrText xml:space="preserve"> SEQ Figure \* ARABIC </w:instrText>
      </w:r>
      <w:r w:rsidRPr="00382D43">
        <w:rPr>
          <w:rFonts w:ascii="Arial" w:hAnsi="Arial" w:cs="Arial"/>
          <w:bCs w:val="0"/>
          <w:lang w:val="en-US"/>
        </w:rPr>
        <w:fldChar w:fldCharType="separate"/>
      </w:r>
      <w:r w:rsidRPr="00382D43">
        <w:rPr>
          <w:rFonts w:ascii="Arial" w:hAnsi="Arial" w:cs="Arial"/>
          <w:bCs w:val="0"/>
          <w:noProof/>
          <w:lang w:val="en-US"/>
        </w:rPr>
        <w:t>4</w:t>
      </w:r>
      <w:r w:rsidRPr="00382D43">
        <w:rPr>
          <w:rFonts w:ascii="Arial" w:hAnsi="Arial" w:cs="Arial"/>
          <w:bCs w:val="0"/>
          <w:lang w:val="en-US"/>
        </w:rPr>
        <w:fldChar w:fldCharType="end"/>
      </w:r>
      <w:bookmarkEnd w:id="6"/>
      <w:r w:rsidRPr="00382D43">
        <w:rPr>
          <w:lang w:val="en-US"/>
        </w:rPr>
        <w:t xml:space="preserve"> </w:t>
      </w:r>
      <w:r w:rsidRPr="00382D43">
        <w:rPr>
          <w:rFonts w:ascii="Arial" w:hAnsi="Arial" w:cs="Arial"/>
          <w:bCs w:val="0"/>
          <w:lang w:val="en-US"/>
        </w:rPr>
        <w:t>Year-on-year changes in non-agricultural labor force, employment, and unemployment</w:t>
      </w:r>
    </w:p>
    <w:p w:rsidR="00714ADD" w:rsidRPr="009529DA" w:rsidRDefault="00714ADD" w:rsidP="00714ADD">
      <w:pPr>
        <w:rPr>
          <w:color w:val="FF0000"/>
        </w:rPr>
      </w:pPr>
    </w:p>
    <w:p w:rsidR="00DD5C6A" w:rsidRPr="009529DA" w:rsidRDefault="00425E47" w:rsidP="00714ADD">
      <w:pPr>
        <w:rPr>
          <w:color w:val="FF0000"/>
        </w:rPr>
      </w:pPr>
      <w:r w:rsidRPr="00425E47">
        <w:rPr>
          <w:noProof/>
          <w:lang w:eastAsia="tr-TR"/>
        </w:rPr>
        <w:drawing>
          <wp:inline distT="0" distB="0" distL="0" distR="0">
            <wp:extent cx="6645275" cy="4035592"/>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275" cy="4035592"/>
                    </a:xfrm>
                    <a:prstGeom prst="rect">
                      <a:avLst/>
                    </a:prstGeom>
                    <a:noFill/>
                    <a:ln>
                      <a:noFill/>
                    </a:ln>
                  </pic:spPr>
                </pic:pic>
              </a:graphicData>
            </a:graphic>
          </wp:inline>
        </w:drawing>
      </w:r>
    </w:p>
    <w:p w:rsidR="000F464F" w:rsidRPr="00382D43" w:rsidRDefault="000F464F" w:rsidP="000F464F">
      <w:pPr>
        <w:rPr>
          <w:rFonts w:ascii="Arial" w:hAnsi="Arial" w:cs="Arial"/>
          <w:color w:val="FF0000"/>
          <w:sz w:val="18"/>
          <w:szCs w:val="18"/>
          <w:lang w:val="en-US"/>
        </w:rPr>
      </w:pPr>
      <w:r w:rsidRPr="00382D43">
        <w:rPr>
          <w:rFonts w:ascii="Arial" w:hAnsi="Arial" w:cs="Arial"/>
          <w:sz w:val="18"/>
          <w:szCs w:val="18"/>
          <w:lang w:val="en-US"/>
        </w:rPr>
        <w:t xml:space="preserve">Source: Turkstat, </w:t>
      </w:r>
      <w:r w:rsidRPr="00382D43">
        <w:rPr>
          <w:rFonts w:ascii="Arial" w:hAnsi="Arial" w:cs="Arial"/>
          <w:bCs/>
          <w:sz w:val="18"/>
          <w:szCs w:val="18"/>
          <w:lang w:val="en-US"/>
        </w:rPr>
        <w:t>Betam</w:t>
      </w:r>
    </w:p>
    <w:p w:rsidR="00714ADD" w:rsidRPr="009529DA" w:rsidRDefault="00714ADD" w:rsidP="001314EB">
      <w:pPr>
        <w:pStyle w:val="Caption"/>
        <w:keepNext/>
        <w:rPr>
          <w:rFonts w:ascii="Arial" w:hAnsi="Arial" w:cs="Arial"/>
          <w:color w:val="FF0000"/>
        </w:rPr>
      </w:pPr>
    </w:p>
    <w:p w:rsidR="008A312B" w:rsidRPr="009529DA" w:rsidRDefault="008A312B" w:rsidP="008A312B">
      <w:pPr>
        <w:rPr>
          <w:color w:val="FF0000"/>
        </w:rPr>
      </w:pPr>
    </w:p>
    <w:p w:rsidR="00132059" w:rsidRPr="009B7EDA" w:rsidRDefault="00805BE4" w:rsidP="00CA1307">
      <w:pPr>
        <w:pStyle w:val="Caption"/>
        <w:keepNext/>
        <w:rPr>
          <w:rFonts w:ascii="Arial" w:hAnsi="Arial" w:cs="Arial"/>
          <w:sz w:val="22"/>
          <w:szCs w:val="22"/>
        </w:rPr>
      </w:pPr>
      <w:r>
        <w:rPr>
          <w:rFonts w:ascii="Arial" w:hAnsi="Arial" w:cs="Arial"/>
          <w:sz w:val="22"/>
          <w:szCs w:val="22"/>
        </w:rPr>
        <w:t>Female unemployment continues to grow</w:t>
      </w:r>
    </w:p>
    <w:p w:rsidR="003C7897" w:rsidRDefault="003C7897" w:rsidP="003C7897">
      <w:pPr>
        <w:jc w:val="both"/>
        <w:rPr>
          <w:rFonts w:ascii="Arial" w:hAnsi="Arial" w:cs="Arial"/>
          <w:sz w:val="20"/>
          <w:szCs w:val="20"/>
          <w:lang w:val="en-US"/>
        </w:rPr>
      </w:pPr>
    </w:p>
    <w:p w:rsidR="003C7897" w:rsidRPr="00382D43" w:rsidRDefault="003C7897" w:rsidP="003C7897">
      <w:pPr>
        <w:jc w:val="both"/>
        <w:rPr>
          <w:rFonts w:ascii="Arial" w:hAnsi="Arial" w:cs="Arial"/>
          <w:sz w:val="20"/>
          <w:szCs w:val="20"/>
          <w:lang w:val="en-US"/>
        </w:rPr>
      </w:pPr>
      <w:r w:rsidRPr="00382D43">
        <w:rPr>
          <w:rFonts w:ascii="Arial" w:hAnsi="Arial" w:cs="Arial"/>
          <w:sz w:val="20"/>
          <w:szCs w:val="20"/>
          <w:lang w:val="en-US"/>
        </w:rPr>
        <w:t>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Under these circumstances, we use the year-on-year changes in male and female labor market statistics to study the latest developments in the labor market. Figure 5 shows yearly non-agricultural employment (dark colors), non-agricultural labor force (light colors) for males (green) and for females (purple).</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805BE4" w:rsidRDefault="00805BE4" w:rsidP="00805BE4">
      <w:pPr>
        <w:pStyle w:val="Caption"/>
        <w:rPr>
          <w:rFonts w:ascii="Arial" w:hAnsi="Arial" w:cs="Arial"/>
          <w:lang w:val="en-US"/>
        </w:rPr>
      </w:pPr>
    </w:p>
    <w:p w:rsidR="003C7897" w:rsidRDefault="003C7897" w:rsidP="00805BE4">
      <w:pPr>
        <w:pStyle w:val="Caption"/>
        <w:rPr>
          <w:rFonts w:ascii="Arial" w:hAnsi="Arial" w:cs="Arial"/>
          <w:lang w:val="en-US"/>
        </w:rPr>
      </w:pPr>
    </w:p>
    <w:p w:rsidR="00805BE4" w:rsidRPr="00382D43" w:rsidRDefault="00805BE4" w:rsidP="00805BE4">
      <w:pPr>
        <w:pStyle w:val="Caption"/>
        <w:rPr>
          <w:rFonts w:ascii="Arial" w:hAnsi="Arial" w:cs="Arial"/>
          <w:lang w:val="en-US"/>
        </w:rPr>
      </w:pPr>
      <w:r w:rsidRPr="00382D43">
        <w:rPr>
          <w:rFonts w:ascii="Arial" w:hAnsi="Arial" w:cs="Arial"/>
          <w:lang w:val="en-US"/>
        </w:rPr>
        <w:t xml:space="preserve">Figure </w:t>
      </w:r>
      <w:r w:rsidRPr="00382D43">
        <w:rPr>
          <w:rFonts w:ascii="Arial" w:hAnsi="Arial" w:cs="Arial"/>
          <w:lang w:val="en-US"/>
        </w:rPr>
        <w:fldChar w:fldCharType="begin"/>
      </w:r>
      <w:r w:rsidRPr="00382D43">
        <w:rPr>
          <w:rFonts w:ascii="Arial" w:hAnsi="Arial" w:cs="Arial"/>
          <w:lang w:val="en-US"/>
        </w:rPr>
        <w:instrText xml:space="preserve"> SEQ Figure \* ARABIC </w:instrText>
      </w:r>
      <w:r w:rsidRPr="00382D43">
        <w:rPr>
          <w:rFonts w:ascii="Arial" w:hAnsi="Arial" w:cs="Arial"/>
          <w:lang w:val="en-US"/>
        </w:rPr>
        <w:fldChar w:fldCharType="separate"/>
      </w:r>
      <w:r w:rsidRPr="00382D43">
        <w:rPr>
          <w:rFonts w:ascii="Arial" w:hAnsi="Arial" w:cs="Arial"/>
          <w:lang w:val="en-US"/>
        </w:rPr>
        <w:t>5</w:t>
      </w:r>
      <w:r w:rsidRPr="00382D43">
        <w:rPr>
          <w:rFonts w:ascii="Arial" w:hAnsi="Arial" w:cs="Arial"/>
          <w:lang w:val="en-US"/>
        </w:rPr>
        <w:fldChar w:fldCharType="end"/>
      </w:r>
      <w:r w:rsidRPr="00382D43">
        <w:rPr>
          <w:lang w:val="en-US"/>
        </w:rPr>
        <w:t xml:space="preserve"> </w:t>
      </w:r>
      <w:r w:rsidRPr="00382D43">
        <w:rPr>
          <w:rFonts w:ascii="Arial" w:hAnsi="Arial" w:cs="Arial"/>
          <w:lang w:val="en-US"/>
        </w:rPr>
        <w:t>Year-on-year changes in nonagricultural labor force and employment by gender</w:t>
      </w:r>
    </w:p>
    <w:p w:rsidR="008A312B" w:rsidRPr="00BC1EE7" w:rsidRDefault="008A312B" w:rsidP="008A312B">
      <w:pPr>
        <w:pStyle w:val="Caption"/>
        <w:keepNext/>
        <w:rPr>
          <w:rFonts w:ascii="Arial" w:hAnsi="Arial" w:cs="Arial"/>
        </w:rPr>
      </w:pPr>
    </w:p>
    <w:p w:rsidR="008A312B" w:rsidRPr="009529DA" w:rsidRDefault="000F464F" w:rsidP="008A312B">
      <w:pPr>
        <w:rPr>
          <w:color w:val="FF0000"/>
        </w:rPr>
      </w:pPr>
      <w:r w:rsidRPr="000F464F">
        <w:rPr>
          <w:noProof/>
          <w:lang w:eastAsia="tr-TR"/>
        </w:rPr>
        <w:drawing>
          <wp:inline distT="0" distB="0" distL="0" distR="0">
            <wp:extent cx="6645275" cy="3102904"/>
            <wp:effectExtent l="0" t="0" r="317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3102904"/>
                    </a:xfrm>
                    <a:prstGeom prst="rect">
                      <a:avLst/>
                    </a:prstGeom>
                    <a:noFill/>
                    <a:ln>
                      <a:noFill/>
                    </a:ln>
                  </pic:spPr>
                </pic:pic>
              </a:graphicData>
            </a:graphic>
          </wp:inline>
        </w:drawing>
      </w:r>
    </w:p>
    <w:p w:rsidR="000F464F" w:rsidRPr="00382D43" w:rsidRDefault="000F464F" w:rsidP="000F464F">
      <w:pPr>
        <w:rPr>
          <w:rFonts w:ascii="Arial" w:hAnsi="Arial" w:cs="Arial"/>
          <w:color w:val="FF0000"/>
          <w:sz w:val="18"/>
          <w:szCs w:val="18"/>
          <w:lang w:val="en-US"/>
        </w:rPr>
      </w:pPr>
      <w:r w:rsidRPr="00382D43">
        <w:rPr>
          <w:rFonts w:ascii="Arial" w:hAnsi="Arial" w:cs="Arial"/>
          <w:sz w:val="18"/>
          <w:szCs w:val="18"/>
          <w:lang w:val="en-US"/>
        </w:rPr>
        <w:t xml:space="preserve">Source: Turkstat, </w:t>
      </w:r>
      <w:r w:rsidRPr="00382D43">
        <w:rPr>
          <w:rFonts w:ascii="Arial" w:hAnsi="Arial" w:cs="Arial"/>
          <w:bCs/>
          <w:sz w:val="18"/>
          <w:szCs w:val="18"/>
          <w:lang w:val="en-US"/>
        </w:rPr>
        <w:t>Betam</w:t>
      </w:r>
    </w:p>
    <w:p w:rsidR="008A312B" w:rsidRPr="009529DA" w:rsidRDefault="008A312B" w:rsidP="008A312B">
      <w:pPr>
        <w:rPr>
          <w:rFonts w:ascii="Arial" w:hAnsi="Arial" w:cs="Arial"/>
          <w:color w:val="FF0000"/>
          <w:sz w:val="20"/>
          <w:szCs w:val="20"/>
        </w:rPr>
      </w:pPr>
    </w:p>
    <w:p w:rsidR="009E4F93" w:rsidRPr="00382D43" w:rsidRDefault="009E4F93" w:rsidP="009E4F93">
      <w:pPr>
        <w:jc w:val="both"/>
        <w:rPr>
          <w:rFonts w:ascii="Arial" w:hAnsi="Arial" w:cs="Arial"/>
          <w:sz w:val="20"/>
          <w:szCs w:val="20"/>
          <w:lang w:val="en-US"/>
        </w:rPr>
      </w:pPr>
      <w:r>
        <w:rPr>
          <w:rFonts w:ascii="Arial" w:hAnsi="Arial" w:cs="Arial"/>
          <w:color w:val="000000" w:themeColor="text1"/>
          <w:sz w:val="20"/>
          <w:szCs w:val="20"/>
          <w:lang w:val="en-US"/>
        </w:rPr>
        <w:t>In December</w:t>
      </w:r>
      <w:r w:rsidRPr="00382D43">
        <w:rPr>
          <w:rFonts w:ascii="Arial" w:hAnsi="Arial" w:cs="Arial"/>
          <w:color w:val="000000" w:themeColor="text1"/>
          <w:sz w:val="20"/>
          <w:szCs w:val="20"/>
          <w:lang w:val="en-US"/>
        </w:rPr>
        <w:t xml:space="preserve"> 2016, nonagricultural female labor force and nonagricultural m</w:t>
      </w:r>
      <w:r>
        <w:rPr>
          <w:rFonts w:ascii="Arial" w:hAnsi="Arial" w:cs="Arial"/>
          <w:color w:val="000000" w:themeColor="text1"/>
          <w:sz w:val="20"/>
          <w:szCs w:val="20"/>
          <w:lang w:val="en-US"/>
        </w:rPr>
        <w:t>ale labor force increased by 489 thousand and 492</w:t>
      </w:r>
      <w:r w:rsidRPr="00382D43">
        <w:rPr>
          <w:rFonts w:ascii="Arial" w:hAnsi="Arial" w:cs="Arial"/>
          <w:color w:val="000000" w:themeColor="text1"/>
          <w:sz w:val="20"/>
          <w:szCs w:val="20"/>
          <w:lang w:val="en-US"/>
        </w:rPr>
        <w:t xml:space="preserve"> thousand r</w:t>
      </w:r>
      <w:r>
        <w:rPr>
          <w:rFonts w:ascii="Arial" w:hAnsi="Arial" w:cs="Arial"/>
          <w:color w:val="000000" w:themeColor="text1"/>
          <w:sz w:val="20"/>
          <w:szCs w:val="20"/>
          <w:lang w:val="en-US"/>
        </w:rPr>
        <w:t>espectively compared to December 2016</w:t>
      </w:r>
      <w:r w:rsidRPr="00382D43">
        <w:rPr>
          <w:rFonts w:ascii="Arial" w:hAnsi="Arial" w:cs="Arial"/>
          <w:color w:val="000000" w:themeColor="text1"/>
          <w:sz w:val="20"/>
          <w:szCs w:val="20"/>
          <w:lang w:val="en-US"/>
        </w:rPr>
        <w:t xml:space="preserve">. On the other hand, nonagricultural </w:t>
      </w:r>
      <w:r>
        <w:rPr>
          <w:rFonts w:ascii="Arial" w:hAnsi="Arial" w:cs="Arial"/>
          <w:color w:val="000000" w:themeColor="text1"/>
          <w:sz w:val="20"/>
          <w:szCs w:val="20"/>
          <w:lang w:val="en-US"/>
        </w:rPr>
        <w:t>female employment increased by 160</w:t>
      </w:r>
      <w:r w:rsidRPr="00382D43">
        <w:rPr>
          <w:rFonts w:ascii="Arial" w:hAnsi="Arial" w:cs="Arial"/>
          <w:color w:val="000000" w:themeColor="text1"/>
          <w:sz w:val="20"/>
          <w:szCs w:val="20"/>
          <w:lang w:val="en-US"/>
        </w:rPr>
        <w:t xml:space="preserve"> thousand whereas the increase in nonagricultural fema</w:t>
      </w:r>
      <w:r>
        <w:rPr>
          <w:rFonts w:ascii="Arial" w:hAnsi="Arial" w:cs="Arial"/>
          <w:color w:val="000000" w:themeColor="text1"/>
          <w:sz w:val="20"/>
          <w:szCs w:val="20"/>
          <w:lang w:val="en-US"/>
        </w:rPr>
        <w:t>le employment was limited to 148</w:t>
      </w:r>
      <w:r w:rsidRPr="00382D43">
        <w:rPr>
          <w:rFonts w:ascii="Arial" w:hAnsi="Arial" w:cs="Arial"/>
          <w:color w:val="000000" w:themeColor="text1"/>
          <w:sz w:val="20"/>
          <w:szCs w:val="20"/>
          <w:lang w:val="en-US"/>
        </w:rPr>
        <w:t xml:space="preserve"> thousand. </w:t>
      </w:r>
      <w:r w:rsidR="00A72C1B">
        <w:rPr>
          <w:rFonts w:ascii="Arial" w:hAnsi="Arial" w:cs="Arial"/>
          <w:color w:val="000000" w:themeColor="text1"/>
          <w:sz w:val="20"/>
          <w:szCs w:val="20"/>
          <w:lang w:val="en-US"/>
        </w:rPr>
        <w:t>T</w:t>
      </w:r>
      <w:r w:rsidRPr="00382D43">
        <w:rPr>
          <w:rFonts w:ascii="Arial" w:hAnsi="Arial" w:cs="Arial"/>
          <w:color w:val="000000" w:themeColor="text1"/>
          <w:sz w:val="20"/>
          <w:szCs w:val="20"/>
          <w:lang w:val="en-US"/>
        </w:rPr>
        <w:t>he number of non-agricultural unemploye</w:t>
      </w:r>
      <w:r>
        <w:rPr>
          <w:rFonts w:ascii="Arial" w:hAnsi="Arial" w:cs="Arial"/>
          <w:color w:val="000000" w:themeColor="text1"/>
          <w:sz w:val="20"/>
          <w:szCs w:val="20"/>
          <w:lang w:val="en-US"/>
        </w:rPr>
        <w:t>d women and men increased by 329 thousand and 344</w:t>
      </w:r>
      <w:r w:rsidRPr="00382D43">
        <w:rPr>
          <w:rFonts w:ascii="Arial" w:hAnsi="Arial" w:cs="Arial"/>
          <w:color w:val="000000" w:themeColor="text1"/>
          <w:sz w:val="20"/>
          <w:szCs w:val="20"/>
          <w:lang w:val="en-US"/>
        </w:rPr>
        <w:t xml:space="preserve"> thousan</w:t>
      </w:r>
      <w:r>
        <w:rPr>
          <w:rFonts w:ascii="Arial" w:hAnsi="Arial" w:cs="Arial"/>
          <w:color w:val="000000" w:themeColor="text1"/>
          <w:sz w:val="20"/>
          <w:szCs w:val="20"/>
          <w:lang w:val="en-US"/>
        </w:rPr>
        <w:t>d, respectively. Compared to December 2015</w:t>
      </w:r>
      <w:r w:rsidRPr="00382D43">
        <w:rPr>
          <w:rFonts w:ascii="Arial" w:hAnsi="Arial" w:cs="Arial"/>
          <w:color w:val="000000" w:themeColor="text1"/>
          <w:sz w:val="20"/>
          <w:szCs w:val="20"/>
          <w:lang w:val="en-US"/>
        </w:rPr>
        <w:t>, the non-agricultural mal</w:t>
      </w:r>
      <w:r>
        <w:rPr>
          <w:rFonts w:ascii="Arial" w:hAnsi="Arial" w:cs="Arial"/>
          <w:color w:val="000000" w:themeColor="text1"/>
          <w:sz w:val="20"/>
          <w:szCs w:val="20"/>
          <w:lang w:val="en-US"/>
        </w:rPr>
        <w:t>e unemployment rate grew from 11.1</w:t>
      </w:r>
      <w:r w:rsidRPr="00382D43">
        <w:rPr>
          <w:rFonts w:ascii="Arial" w:hAnsi="Arial" w:cs="Arial"/>
          <w:color w:val="000000" w:themeColor="text1"/>
          <w:sz w:val="20"/>
          <w:szCs w:val="20"/>
          <w:lang w:val="en-US"/>
        </w:rPr>
        <w:t xml:space="preserve"> perce</w:t>
      </w:r>
      <w:r>
        <w:rPr>
          <w:rFonts w:ascii="Arial" w:hAnsi="Arial" w:cs="Arial"/>
          <w:color w:val="000000" w:themeColor="text1"/>
          <w:sz w:val="20"/>
          <w:szCs w:val="20"/>
          <w:lang w:val="en-US"/>
        </w:rPr>
        <w:t>nt to 12.7</w:t>
      </w:r>
      <w:r w:rsidRPr="00382D43">
        <w:rPr>
          <w:rFonts w:ascii="Arial" w:hAnsi="Arial" w:cs="Arial"/>
          <w:color w:val="000000" w:themeColor="text1"/>
          <w:sz w:val="20"/>
          <w:szCs w:val="20"/>
          <w:lang w:val="en-US"/>
        </w:rPr>
        <w:t xml:space="preserve"> percent and the non-agricultural femal</w:t>
      </w:r>
      <w:r>
        <w:rPr>
          <w:rFonts w:ascii="Arial" w:hAnsi="Arial" w:cs="Arial"/>
          <w:color w:val="000000" w:themeColor="text1"/>
          <w:sz w:val="20"/>
          <w:szCs w:val="20"/>
          <w:lang w:val="en-US"/>
        </w:rPr>
        <w:t>e unemployment rate rose from 16.8 percent to 20.1</w:t>
      </w:r>
      <w:r w:rsidRPr="00382D43">
        <w:rPr>
          <w:rFonts w:ascii="Arial" w:hAnsi="Arial" w:cs="Arial"/>
          <w:color w:val="000000" w:themeColor="text1"/>
          <w:sz w:val="20"/>
          <w:szCs w:val="20"/>
          <w:lang w:val="en-US"/>
        </w:rPr>
        <w:t xml:space="preserve"> percent</w:t>
      </w:r>
    </w:p>
    <w:p w:rsidR="00F80C7E" w:rsidRPr="009B7EDA" w:rsidRDefault="00F80C7E" w:rsidP="00F80C7E">
      <w:pPr>
        <w:jc w:val="both"/>
        <w:rPr>
          <w:rFonts w:ascii="Arial" w:hAnsi="Arial" w:cs="Arial"/>
          <w:sz w:val="20"/>
          <w:szCs w:val="20"/>
        </w:rPr>
      </w:pPr>
    </w:p>
    <w:p w:rsidR="008A312B" w:rsidRPr="0087101D" w:rsidRDefault="008A312B" w:rsidP="00CA1307">
      <w:pPr>
        <w:jc w:val="both"/>
        <w:rPr>
          <w:rFonts w:ascii="Arial" w:hAnsi="Arial" w:cs="Arial"/>
          <w:sz w:val="20"/>
          <w:szCs w:val="20"/>
        </w:rPr>
      </w:pPr>
    </w:p>
    <w:p w:rsidR="00F80C7E" w:rsidRDefault="00F80C7E">
      <w:pPr>
        <w:suppressAutoHyphens w:val="0"/>
        <w:rPr>
          <w:rFonts w:ascii="Arial" w:hAnsi="Arial" w:cs="Arial"/>
          <w:b/>
          <w:bCs/>
          <w:sz w:val="20"/>
          <w:szCs w:val="20"/>
        </w:rPr>
      </w:pPr>
      <w:bookmarkStart w:id="7" w:name="_Ref448480503"/>
      <w:r>
        <w:rPr>
          <w:rFonts w:ascii="Arial" w:hAnsi="Arial" w:cs="Arial"/>
        </w:rPr>
        <w:br w:type="page"/>
      </w:r>
    </w:p>
    <w:p w:rsidR="0036101B" w:rsidRDefault="00805BE4" w:rsidP="0036101B">
      <w:pPr>
        <w:pStyle w:val="Caption"/>
        <w:keepNext/>
        <w:rPr>
          <w:rFonts w:ascii="Arial" w:hAnsi="Arial" w:cs="Arial"/>
        </w:rPr>
      </w:pPr>
      <w:bookmarkStart w:id="8" w:name="_Ref474941597"/>
      <w:bookmarkEnd w:id="4"/>
      <w:bookmarkEnd w:id="5"/>
      <w:bookmarkEnd w:id="7"/>
      <w:r w:rsidRPr="00382D43">
        <w:rPr>
          <w:rFonts w:ascii="Arial" w:hAnsi="Arial" w:cs="Arial"/>
          <w:lang w:val="en-US"/>
        </w:rPr>
        <w:lastRenderedPageBreak/>
        <w:t xml:space="preserve">Table </w:t>
      </w:r>
      <w:r w:rsidRPr="00382D43">
        <w:rPr>
          <w:rFonts w:ascii="Arial" w:hAnsi="Arial" w:cs="Arial"/>
          <w:lang w:val="en-US"/>
        </w:rPr>
        <w:fldChar w:fldCharType="begin"/>
      </w:r>
      <w:r w:rsidRPr="00382D43">
        <w:rPr>
          <w:rFonts w:ascii="Arial" w:hAnsi="Arial" w:cs="Arial"/>
          <w:lang w:val="en-US"/>
        </w:rPr>
        <w:instrText xml:space="preserve"> SEQ Table \* ARABIC </w:instrText>
      </w:r>
      <w:r w:rsidRPr="00382D43">
        <w:rPr>
          <w:rFonts w:ascii="Arial" w:hAnsi="Arial" w:cs="Arial"/>
          <w:lang w:val="en-US"/>
        </w:rPr>
        <w:fldChar w:fldCharType="separate"/>
      </w:r>
      <w:r w:rsidRPr="00382D43">
        <w:rPr>
          <w:rFonts w:ascii="Arial" w:hAnsi="Arial" w:cs="Arial"/>
          <w:noProof/>
          <w:lang w:val="en-US"/>
        </w:rPr>
        <w:t>1</w:t>
      </w:r>
      <w:r w:rsidRPr="00382D43">
        <w:rPr>
          <w:rFonts w:ascii="Arial" w:hAnsi="Arial" w:cs="Arial"/>
          <w:lang w:val="en-US"/>
        </w:rPr>
        <w:fldChar w:fldCharType="end"/>
      </w:r>
      <w:bookmarkEnd w:id="8"/>
      <w:r w:rsidRPr="00382D43">
        <w:rPr>
          <w:lang w:val="en-US"/>
        </w:rPr>
        <w:t xml:space="preserve"> </w:t>
      </w:r>
      <w:r w:rsidRPr="00382D43">
        <w:rPr>
          <w:rFonts w:ascii="Arial" w:hAnsi="Arial" w:cs="Arial"/>
          <w:lang w:val="en-US"/>
        </w:rPr>
        <w:t>Seasonally adjusted non-agricultural labor market indicators (in thousands</w:t>
      </w:r>
      <w:r>
        <w:rPr>
          <w:rFonts w:ascii="Arial" w:hAnsi="Arial" w:cs="Arial"/>
          <w:lang w:val="en-US"/>
        </w:rPr>
        <w:t>)</w:t>
      </w:r>
    </w:p>
    <w:tbl>
      <w:tblPr>
        <w:tblW w:w="1020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0F464F" w:rsidRPr="000F464F" w:rsidTr="000F464F">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rsidR="000F464F" w:rsidRPr="000F464F" w:rsidRDefault="000F464F" w:rsidP="000F464F">
            <w:pPr>
              <w:suppressAutoHyphens w:val="0"/>
              <w:jc w:val="center"/>
              <w:rPr>
                <w:rFonts w:ascii="Arial" w:hAnsi="Arial" w:cs="Arial"/>
                <w:b/>
                <w:bCs/>
                <w:sz w:val="16"/>
                <w:szCs w:val="16"/>
                <w:lang w:eastAsia="tr-TR"/>
              </w:rPr>
            </w:pPr>
            <w:r w:rsidRPr="000F464F">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rsidR="000F464F" w:rsidRPr="000F464F" w:rsidRDefault="000F464F" w:rsidP="000F464F">
            <w:pPr>
              <w:suppressAutoHyphens w:val="0"/>
              <w:jc w:val="center"/>
              <w:rPr>
                <w:rFonts w:ascii="Arial" w:hAnsi="Arial" w:cs="Arial"/>
                <w:b/>
                <w:bCs/>
                <w:sz w:val="16"/>
                <w:szCs w:val="16"/>
                <w:lang w:eastAsia="tr-TR"/>
              </w:rPr>
            </w:pPr>
            <w:r w:rsidRPr="000F464F">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4" w:space="0" w:color="C0C0C0"/>
            </w:tcBorders>
            <w:shd w:val="clear" w:color="auto" w:fill="auto"/>
            <w:vAlign w:val="bottom"/>
            <w:hideMark/>
          </w:tcPr>
          <w:p w:rsidR="000F464F" w:rsidRPr="000F464F" w:rsidRDefault="000F464F" w:rsidP="000F464F">
            <w:pPr>
              <w:suppressAutoHyphens w:val="0"/>
              <w:jc w:val="center"/>
              <w:rPr>
                <w:rFonts w:ascii="Arial" w:hAnsi="Arial" w:cs="Arial"/>
                <w:b/>
                <w:bCs/>
                <w:sz w:val="16"/>
                <w:szCs w:val="16"/>
                <w:lang w:eastAsia="tr-TR"/>
              </w:rPr>
            </w:pPr>
            <w:r w:rsidRPr="000F464F">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0F464F" w:rsidRPr="000F464F" w:rsidRDefault="000F464F" w:rsidP="000F464F">
            <w:pPr>
              <w:suppressAutoHyphens w:val="0"/>
              <w:jc w:val="center"/>
              <w:rPr>
                <w:rFonts w:ascii="Arial" w:hAnsi="Arial" w:cs="Arial"/>
                <w:b/>
                <w:bCs/>
                <w:sz w:val="16"/>
                <w:szCs w:val="16"/>
                <w:lang w:eastAsia="tr-TR"/>
              </w:rPr>
            </w:pPr>
            <w:r w:rsidRPr="000F464F">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0F464F" w:rsidRPr="000F464F" w:rsidRDefault="000F464F" w:rsidP="000F464F">
            <w:pPr>
              <w:suppressAutoHyphens w:val="0"/>
              <w:jc w:val="center"/>
              <w:rPr>
                <w:rFonts w:ascii="Arial" w:hAnsi="Arial" w:cs="Arial"/>
                <w:b/>
                <w:bCs/>
                <w:sz w:val="16"/>
                <w:szCs w:val="16"/>
                <w:lang w:eastAsia="tr-TR"/>
              </w:rPr>
            </w:pPr>
            <w:r w:rsidRPr="000F464F">
              <w:rPr>
                <w:rFonts w:ascii="Arial" w:hAnsi="Arial" w:cs="Arial"/>
                <w:b/>
                <w:bCs/>
                <w:sz w:val="16"/>
                <w:szCs w:val="16"/>
                <w:lang w:eastAsia="tr-TR"/>
              </w:rPr>
              <w:t>Monthly changes</w:t>
            </w:r>
          </w:p>
        </w:tc>
      </w:tr>
      <w:tr w:rsidR="000F464F" w:rsidRPr="000F464F" w:rsidTr="000F464F">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November-13</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22003</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19583</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2420</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11.0%</w:t>
            </w:r>
          </w:p>
        </w:tc>
        <w:tc>
          <w:tcPr>
            <w:tcW w:w="1060" w:type="dxa"/>
            <w:tcBorders>
              <w:top w:val="nil"/>
              <w:left w:val="nil"/>
              <w:bottom w:val="nil"/>
              <w:right w:val="nil"/>
            </w:tcBorders>
            <w:shd w:val="clear" w:color="auto" w:fill="auto"/>
            <w:vAlign w:val="bottom"/>
            <w:hideMark/>
          </w:tcPr>
          <w:p w:rsidR="000F464F" w:rsidRPr="000F464F" w:rsidRDefault="000F464F" w:rsidP="000F464F">
            <w:pPr>
              <w:suppressAutoHyphens w:val="0"/>
              <w:jc w:val="center"/>
              <w:rPr>
                <w:rFonts w:ascii="Arial" w:hAnsi="Arial" w:cs="Arial"/>
                <w:b/>
                <w:bCs/>
                <w:sz w:val="16"/>
                <w:szCs w:val="16"/>
                <w:lang w:eastAsia="tr-TR"/>
              </w:rPr>
            </w:pPr>
            <w:r w:rsidRPr="000F464F">
              <w:rPr>
                <w:rFonts w:ascii="Arial" w:hAnsi="Arial" w:cs="Arial"/>
                <w:b/>
                <w:bCs/>
                <w:sz w:val="16"/>
                <w:szCs w:val="16"/>
                <w:lang w:eastAsia="tr-TR"/>
              </w:rPr>
              <w:t>Labor force</w:t>
            </w:r>
          </w:p>
        </w:tc>
        <w:tc>
          <w:tcPr>
            <w:tcW w:w="1140" w:type="dxa"/>
            <w:tcBorders>
              <w:top w:val="nil"/>
              <w:left w:val="nil"/>
              <w:bottom w:val="nil"/>
              <w:right w:val="nil"/>
            </w:tcBorders>
            <w:shd w:val="clear" w:color="auto" w:fill="auto"/>
            <w:vAlign w:val="bottom"/>
            <w:hideMark/>
          </w:tcPr>
          <w:p w:rsidR="000F464F" w:rsidRPr="000F464F" w:rsidRDefault="000F464F" w:rsidP="000F464F">
            <w:pPr>
              <w:suppressAutoHyphens w:val="0"/>
              <w:jc w:val="center"/>
              <w:rPr>
                <w:rFonts w:ascii="Arial" w:hAnsi="Arial" w:cs="Arial"/>
                <w:b/>
                <w:bCs/>
                <w:sz w:val="16"/>
                <w:szCs w:val="16"/>
                <w:lang w:eastAsia="tr-TR"/>
              </w:rPr>
            </w:pPr>
            <w:r w:rsidRPr="000F464F">
              <w:rPr>
                <w:rFonts w:ascii="Arial" w:hAnsi="Arial" w:cs="Arial"/>
                <w:b/>
                <w:bCs/>
                <w:sz w:val="16"/>
                <w:szCs w:val="16"/>
                <w:lang w:eastAsia="tr-TR"/>
              </w:rPr>
              <w:t>Employment</w:t>
            </w:r>
          </w:p>
        </w:tc>
        <w:tc>
          <w:tcPr>
            <w:tcW w:w="1380" w:type="dxa"/>
            <w:tcBorders>
              <w:top w:val="nil"/>
              <w:left w:val="nil"/>
              <w:bottom w:val="nil"/>
              <w:right w:val="single" w:sz="8" w:space="0" w:color="auto"/>
            </w:tcBorders>
            <w:shd w:val="clear" w:color="auto" w:fill="auto"/>
            <w:vAlign w:val="bottom"/>
            <w:hideMark/>
          </w:tcPr>
          <w:p w:rsidR="000F464F" w:rsidRPr="000F464F" w:rsidRDefault="000F464F" w:rsidP="000F464F">
            <w:pPr>
              <w:suppressAutoHyphens w:val="0"/>
              <w:jc w:val="center"/>
              <w:rPr>
                <w:rFonts w:ascii="Arial" w:hAnsi="Arial" w:cs="Arial"/>
                <w:b/>
                <w:bCs/>
                <w:sz w:val="16"/>
                <w:szCs w:val="16"/>
                <w:lang w:eastAsia="tr-TR"/>
              </w:rPr>
            </w:pPr>
            <w:r w:rsidRPr="000F464F">
              <w:rPr>
                <w:rFonts w:ascii="Arial" w:hAnsi="Arial" w:cs="Arial"/>
                <w:b/>
                <w:bCs/>
                <w:sz w:val="16"/>
                <w:szCs w:val="16"/>
                <w:lang w:eastAsia="tr-TR"/>
              </w:rPr>
              <w:t>Unemployment</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December-13</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22257</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19831</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2426</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254</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248</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6</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January-14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22530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20007</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2523</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273</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176</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97</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February-14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22812</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20257</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2555</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282</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250</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32</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March-14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22957</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20363</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2594</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145</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106</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39</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April-14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23017</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20393</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2624</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60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30</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30</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May-14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23077</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20400</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2677</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60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7</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53</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June-14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23140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20386</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2754</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-14</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77</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July-14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23234</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20353</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2881</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94</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-33</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127</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August-14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23345</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20474</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2871</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111</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121</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-10</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September-14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23529</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20564</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2965</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183</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90</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93</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October-14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23690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20729</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2961</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162</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165</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23695</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20709</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2986</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4</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23738</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20771</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2967</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44</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62</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-18</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23833</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20878</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2955</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95</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107</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23934</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20966</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2968</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100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88</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23841</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20885</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2956</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-92</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-81</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23900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20984</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2916</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58</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99</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-41</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24079</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21093</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2986</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179</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109</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70</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24126</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21110</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3016</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47</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17</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30</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July-15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24196</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21220</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2976</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70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110</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-40</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August-15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24145</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21175</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2970</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-45</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-6</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September-15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24369</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21372</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2997</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225</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197</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28</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October-15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24470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21436</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3034</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101</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64</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37</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November-15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24587</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21563</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3024</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117</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127</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-10</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December-15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24606</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21604</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3002</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19</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41</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-22</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January-16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24676</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21690</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2986</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70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86</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-16</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February-16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24675</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21714</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2961</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March-16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24808</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21881</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2927</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133</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167</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April-16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24950</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22006</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2944</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142</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125</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17</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May-16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25114</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22025</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3089</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164</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19</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145</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June-16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25146</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21877</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3269</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32</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-148</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180</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July-16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25161</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21815</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3346</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15</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-62</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77</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August-16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25213</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21784</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3429</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-31</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82</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September-16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25371</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21946</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3425</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13.5%</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158</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162</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October-16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25532</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21983</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3549</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13.9%</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161</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37</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124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November-16</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25665</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22046</w:t>
            </w:r>
          </w:p>
        </w:tc>
        <w:tc>
          <w:tcPr>
            <w:tcW w:w="13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3619</w:t>
            </w:r>
          </w:p>
        </w:tc>
        <w:tc>
          <w:tcPr>
            <w:tcW w:w="176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133</w:t>
            </w:r>
          </w:p>
        </w:tc>
        <w:tc>
          <w:tcPr>
            <w:tcW w:w="11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63</w:t>
            </w:r>
          </w:p>
        </w:tc>
        <w:tc>
          <w:tcPr>
            <w:tcW w:w="138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70</w:t>
            </w:r>
          </w:p>
        </w:tc>
      </w:tr>
      <w:tr w:rsidR="000F464F" w:rsidRPr="000F464F" w:rsidTr="000F464F">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December-16</w:t>
            </w:r>
          </w:p>
        </w:tc>
        <w:tc>
          <w:tcPr>
            <w:tcW w:w="1060"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25637</w:t>
            </w:r>
          </w:p>
        </w:tc>
        <w:tc>
          <w:tcPr>
            <w:tcW w:w="1140"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21971</w:t>
            </w:r>
          </w:p>
        </w:tc>
        <w:tc>
          <w:tcPr>
            <w:tcW w:w="1380"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3666</w:t>
            </w:r>
          </w:p>
        </w:tc>
        <w:tc>
          <w:tcPr>
            <w:tcW w:w="1760" w:type="dxa"/>
            <w:tcBorders>
              <w:top w:val="nil"/>
              <w:left w:val="nil"/>
              <w:bottom w:val="single" w:sz="8" w:space="0" w:color="auto"/>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14.3%</w:t>
            </w:r>
          </w:p>
        </w:tc>
        <w:tc>
          <w:tcPr>
            <w:tcW w:w="1060"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-28</w:t>
            </w:r>
          </w:p>
        </w:tc>
        <w:tc>
          <w:tcPr>
            <w:tcW w:w="1140"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-75</w:t>
            </w:r>
          </w:p>
        </w:tc>
        <w:tc>
          <w:tcPr>
            <w:tcW w:w="1380" w:type="dxa"/>
            <w:tcBorders>
              <w:top w:val="nil"/>
              <w:left w:val="nil"/>
              <w:bottom w:val="single" w:sz="8" w:space="0" w:color="auto"/>
              <w:right w:val="single" w:sz="8" w:space="0" w:color="auto"/>
            </w:tcBorders>
            <w:shd w:val="clear" w:color="auto" w:fill="auto"/>
            <w:noWrap/>
            <w:vAlign w:val="bottom"/>
            <w:hideMark/>
          </w:tcPr>
          <w:p w:rsidR="000F464F" w:rsidRPr="000F464F" w:rsidRDefault="000F464F" w:rsidP="000F464F">
            <w:pPr>
              <w:suppressAutoHyphens w:val="0"/>
              <w:jc w:val="center"/>
              <w:rPr>
                <w:rFonts w:ascii="Arial" w:hAnsi="Arial" w:cs="Arial"/>
                <w:sz w:val="16"/>
                <w:szCs w:val="16"/>
                <w:lang w:eastAsia="tr-TR"/>
              </w:rPr>
            </w:pPr>
            <w:r w:rsidRPr="000F464F">
              <w:rPr>
                <w:rFonts w:ascii="Arial" w:hAnsi="Arial" w:cs="Arial"/>
                <w:sz w:val="16"/>
                <w:szCs w:val="16"/>
                <w:lang w:eastAsia="tr-TR"/>
              </w:rPr>
              <w:t>47</w:t>
            </w:r>
          </w:p>
        </w:tc>
      </w:tr>
    </w:tbl>
    <w:p w:rsidR="00931D27" w:rsidRPr="00931D27" w:rsidRDefault="00931D27" w:rsidP="00931D27"/>
    <w:p w:rsidR="00805BE4" w:rsidRPr="00382D43" w:rsidRDefault="00805BE4" w:rsidP="00805BE4">
      <w:pPr>
        <w:rPr>
          <w:rFonts w:ascii="Arial" w:hAnsi="Arial" w:cs="Arial"/>
          <w:color w:val="FF0000"/>
          <w:sz w:val="18"/>
          <w:szCs w:val="18"/>
          <w:lang w:val="en-US"/>
        </w:rPr>
      </w:pPr>
      <w:r w:rsidRPr="00382D43">
        <w:rPr>
          <w:rFonts w:ascii="Arial" w:hAnsi="Arial" w:cs="Arial"/>
          <w:sz w:val="18"/>
          <w:szCs w:val="18"/>
          <w:lang w:val="en-US"/>
        </w:rPr>
        <w:t xml:space="preserve">Source: Turkstat, </w:t>
      </w:r>
      <w:r w:rsidRPr="00382D43">
        <w:rPr>
          <w:rFonts w:ascii="Arial" w:hAnsi="Arial" w:cs="Arial"/>
          <w:bCs/>
          <w:sz w:val="18"/>
          <w:szCs w:val="18"/>
          <w:lang w:val="en-US"/>
        </w:rPr>
        <w:t>Betam</w:t>
      </w: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667FE8" w:rsidRPr="009529DA" w:rsidRDefault="00667FE8" w:rsidP="00764346">
      <w:pPr>
        <w:rPr>
          <w:color w:val="FF0000"/>
          <w:sz w:val="20"/>
          <w:szCs w:val="20"/>
        </w:rPr>
      </w:pPr>
    </w:p>
    <w:p w:rsidR="005F4E6A" w:rsidRDefault="00805BE4" w:rsidP="005F4E6A">
      <w:pPr>
        <w:pStyle w:val="Caption"/>
        <w:keepNext/>
        <w:rPr>
          <w:rFonts w:ascii="Arial" w:hAnsi="Arial" w:cs="Arial"/>
        </w:rPr>
      </w:pPr>
      <w:bookmarkStart w:id="9" w:name="_Ref472411395"/>
      <w:r w:rsidRPr="00382D43">
        <w:rPr>
          <w:rFonts w:ascii="Arial" w:hAnsi="Arial" w:cs="Arial"/>
          <w:lang w:val="en-US"/>
        </w:rPr>
        <w:t xml:space="preserve">Table </w:t>
      </w:r>
      <w:r w:rsidRPr="00382D43">
        <w:rPr>
          <w:rFonts w:ascii="Arial" w:hAnsi="Arial" w:cs="Arial"/>
          <w:lang w:val="en-US"/>
        </w:rPr>
        <w:fldChar w:fldCharType="begin"/>
      </w:r>
      <w:r w:rsidRPr="00382D43">
        <w:rPr>
          <w:rFonts w:ascii="Arial" w:hAnsi="Arial" w:cs="Arial"/>
          <w:lang w:val="en-US"/>
        </w:rPr>
        <w:instrText xml:space="preserve"> SEQ Table \* ARABIC </w:instrText>
      </w:r>
      <w:r w:rsidRPr="00382D43">
        <w:rPr>
          <w:rFonts w:ascii="Arial" w:hAnsi="Arial" w:cs="Arial"/>
          <w:lang w:val="en-US"/>
        </w:rPr>
        <w:fldChar w:fldCharType="separate"/>
      </w:r>
      <w:r w:rsidRPr="00382D43">
        <w:rPr>
          <w:rFonts w:ascii="Arial" w:hAnsi="Arial" w:cs="Arial"/>
          <w:lang w:val="en-US"/>
        </w:rPr>
        <w:t>2</w:t>
      </w:r>
      <w:r w:rsidRPr="00382D43">
        <w:rPr>
          <w:rFonts w:ascii="Arial" w:hAnsi="Arial" w:cs="Arial"/>
          <w:lang w:val="en-US"/>
        </w:rPr>
        <w:fldChar w:fldCharType="end"/>
      </w:r>
      <w:bookmarkEnd w:id="9"/>
      <w:r w:rsidRPr="00382D43">
        <w:rPr>
          <w:lang w:val="en-US"/>
        </w:rPr>
        <w:t xml:space="preserve"> </w:t>
      </w:r>
      <w:r w:rsidRPr="00382D43">
        <w:rPr>
          <w:rFonts w:ascii="Arial" w:hAnsi="Arial" w:cs="Arial"/>
          <w:lang w:val="en-US"/>
        </w:rPr>
        <w:t>Seasonally adjusted employment by sectors (in thousands</w:t>
      </w:r>
      <w:r>
        <w:rPr>
          <w:rFonts w:ascii="Arial" w:hAnsi="Arial" w:cs="Arial"/>
          <w:lang w:val="en-US"/>
        </w:rPr>
        <w:t>)</w:t>
      </w:r>
    </w:p>
    <w:tbl>
      <w:tblPr>
        <w:tblW w:w="976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0F464F" w:rsidRPr="000F464F" w:rsidTr="000F464F">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sz w:val="16"/>
                <w:szCs w:val="16"/>
                <w:lang w:eastAsia="tr-TR"/>
              </w:rPr>
            </w:pPr>
            <w:r w:rsidRPr="000F464F">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F464F" w:rsidRPr="000F464F" w:rsidRDefault="000F464F" w:rsidP="000F464F">
            <w:pPr>
              <w:suppressAutoHyphens w:val="0"/>
              <w:jc w:val="center"/>
              <w:rPr>
                <w:rFonts w:ascii="Arial" w:hAnsi="Arial" w:cs="Arial"/>
                <w:b/>
                <w:bCs/>
                <w:sz w:val="16"/>
                <w:szCs w:val="16"/>
                <w:lang w:eastAsia="tr-TR"/>
              </w:rPr>
            </w:pPr>
            <w:r w:rsidRPr="000F464F">
              <w:rPr>
                <w:rFonts w:ascii="Arial" w:hAnsi="Arial" w:cs="Arial"/>
                <w:b/>
                <w:bCs/>
                <w:sz w:val="16"/>
                <w:szCs w:val="16"/>
                <w:lang w:eastAsia="tr-TR"/>
              </w:rPr>
              <w:t>Monthly changes</w:t>
            </w:r>
          </w:p>
        </w:tc>
      </w:tr>
      <w:tr w:rsidR="000F464F" w:rsidRPr="000F464F" w:rsidTr="000F464F">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November-13</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5136</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5090</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1858</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12644</w:t>
            </w:r>
          </w:p>
        </w:tc>
        <w:tc>
          <w:tcPr>
            <w:tcW w:w="1029" w:type="dxa"/>
            <w:tcBorders>
              <w:top w:val="nil"/>
              <w:left w:val="nil"/>
              <w:bottom w:val="nil"/>
              <w:right w:val="single" w:sz="4" w:space="0" w:color="C0C0C0"/>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Agriculture</w:t>
            </w:r>
          </w:p>
        </w:tc>
        <w:tc>
          <w:tcPr>
            <w:tcW w:w="1319" w:type="dxa"/>
            <w:tcBorders>
              <w:top w:val="nil"/>
              <w:left w:val="nil"/>
              <w:bottom w:val="nil"/>
              <w:right w:val="single" w:sz="4" w:space="0" w:color="C0C0C0"/>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Manufacturing</w:t>
            </w:r>
          </w:p>
        </w:tc>
        <w:tc>
          <w:tcPr>
            <w:tcW w:w="1194" w:type="dxa"/>
            <w:tcBorders>
              <w:top w:val="nil"/>
              <w:left w:val="nil"/>
              <w:bottom w:val="nil"/>
              <w:right w:val="single" w:sz="4" w:space="0" w:color="C0C0C0"/>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Construction</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Service</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December-13</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5098</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5064</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1792</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12728</w:t>
            </w:r>
          </w:p>
        </w:tc>
        <w:tc>
          <w:tcPr>
            <w:tcW w:w="1029" w:type="dxa"/>
            <w:tcBorders>
              <w:top w:val="single" w:sz="8" w:space="0" w:color="auto"/>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-38</w:t>
            </w:r>
          </w:p>
        </w:tc>
        <w:tc>
          <w:tcPr>
            <w:tcW w:w="1319" w:type="dxa"/>
            <w:tcBorders>
              <w:top w:val="single" w:sz="8" w:space="0" w:color="auto"/>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-26</w:t>
            </w:r>
          </w:p>
        </w:tc>
        <w:tc>
          <w:tcPr>
            <w:tcW w:w="1194" w:type="dxa"/>
            <w:tcBorders>
              <w:top w:val="single" w:sz="8" w:space="0" w:color="auto"/>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-66</w:t>
            </w:r>
          </w:p>
        </w:tc>
        <w:tc>
          <w:tcPr>
            <w:tcW w:w="698" w:type="dxa"/>
            <w:tcBorders>
              <w:top w:val="single" w:sz="8" w:space="0" w:color="auto"/>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January-14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5053</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5131</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1895</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12805</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-45</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67</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103</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77</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February-14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5385</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5232</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1935</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12840</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332</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101</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40</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35</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March-14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5570</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5359</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2014</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12884</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185</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127</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79</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April-14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5602</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5365</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1958</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13039</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155</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May-14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5566</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5373</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1896</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13124</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-62</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85</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June-14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5568</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5364</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1870</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13165</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-26</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41</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July-14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5486</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5332</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1827</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13227</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-82</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62</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August-14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5398</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5243</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1814</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13296</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-88</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-89</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69</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September-14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5334</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5257</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1856</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13362</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-64</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42</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66</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October-14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5332</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1872</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13386</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November-14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5375</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1903</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13474</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43</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47</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88</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5405</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1935</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13501</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32</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27</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5426</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1938</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13567</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66</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5441</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1928</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13601</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15</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-10</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5308</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1878</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13737</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-133</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136</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5476</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1921</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13656</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168</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-81</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May-15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5496</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1900</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13758</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-21</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102</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June-15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5520</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1867</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13822</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July-15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5547</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1854</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13876</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27</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August-15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5498</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1909</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13976</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-49</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55</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100</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September-15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5523</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1918</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14005</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29</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October-15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5523</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1934</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14111</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0</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106</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November-15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5448</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1951</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14122</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-75</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11</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December-15</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5388</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1981</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14229</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-60</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107</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January-16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5419</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1994</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14299</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-42</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70</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February-16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5409</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2007</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14384</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-10</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-11</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85</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March-16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5401</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2022</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14416</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15</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32</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April-16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5375</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2058</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14528</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-26</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36</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112</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May-16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5339</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2060</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14565</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37</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June-16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5292</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2042</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14598</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33</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July-16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5132</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5330</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1934</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14612</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-160</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-108</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August-16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5207</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5254</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1934</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14628</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75</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-76</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0</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16</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September-16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5259</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5224</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1923</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14637</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-30</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9</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October-16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5351</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5260</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2018</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14668</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92</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95</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31</w:t>
            </w:r>
          </w:p>
        </w:tc>
      </w:tr>
      <w:tr w:rsidR="000F464F" w:rsidRPr="000F464F" w:rsidTr="000F464F">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November-16</w:t>
            </w:r>
          </w:p>
        </w:tc>
        <w:tc>
          <w:tcPr>
            <w:tcW w:w="104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5284</w:t>
            </w:r>
          </w:p>
        </w:tc>
        <w:tc>
          <w:tcPr>
            <w:tcW w:w="130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5282</w:t>
            </w:r>
          </w:p>
        </w:tc>
        <w:tc>
          <w:tcPr>
            <w:tcW w:w="1180"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1975</w:t>
            </w:r>
          </w:p>
        </w:tc>
        <w:tc>
          <w:tcPr>
            <w:tcW w:w="720"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14726</w:t>
            </w:r>
          </w:p>
        </w:tc>
        <w:tc>
          <w:tcPr>
            <w:tcW w:w="102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-67</w:t>
            </w:r>
          </w:p>
        </w:tc>
        <w:tc>
          <w:tcPr>
            <w:tcW w:w="1319"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58</w:t>
            </w:r>
          </w:p>
        </w:tc>
      </w:tr>
      <w:tr w:rsidR="000F464F" w:rsidRPr="000F464F" w:rsidTr="000F464F">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0F464F" w:rsidRPr="000F464F" w:rsidRDefault="000F464F" w:rsidP="000F464F">
            <w:pPr>
              <w:suppressAutoHyphens w:val="0"/>
              <w:rPr>
                <w:rFonts w:ascii="Arial" w:hAnsi="Arial" w:cs="Arial"/>
                <w:b/>
                <w:bCs/>
                <w:sz w:val="16"/>
                <w:szCs w:val="16"/>
                <w:lang w:eastAsia="tr-TR"/>
              </w:rPr>
            </w:pPr>
            <w:r w:rsidRPr="000F464F">
              <w:rPr>
                <w:rFonts w:ascii="Arial" w:hAnsi="Arial" w:cs="Arial"/>
                <w:b/>
                <w:bCs/>
                <w:sz w:val="16"/>
                <w:szCs w:val="16"/>
                <w:lang w:eastAsia="tr-TR"/>
              </w:rPr>
              <w:t>December-16</w:t>
            </w:r>
          </w:p>
        </w:tc>
        <w:tc>
          <w:tcPr>
            <w:tcW w:w="1040"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5291</w:t>
            </w:r>
          </w:p>
        </w:tc>
        <w:tc>
          <w:tcPr>
            <w:tcW w:w="1300"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5316</w:t>
            </w:r>
          </w:p>
        </w:tc>
        <w:tc>
          <w:tcPr>
            <w:tcW w:w="1180"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1983</w:t>
            </w:r>
          </w:p>
        </w:tc>
        <w:tc>
          <w:tcPr>
            <w:tcW w:w="720" w:type="dxa"/>
            <w:tcBorders>
              <w:top w:val="nil"/>
              <w:left w:val="nil"/>
              <w:bottom w:val="single" w:sz="8" w:space="0" w:color="auto"/>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14747</w:t>
            </w:r>
          </w:p>
        </w:tc>
        <w:tc>
          <w:tcPr>
            <w:tcW w:w="1029"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7</w:t>
            </w:r>
          </w:p>
        </w:tc>
        <w:tc>
          <w:tcPr>
            <w:tcW w:w="1319"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34</w:t>
            </w:r>
          </w:p>
        </w:tc>
        <w:tc>
          <w:tcPr>
            <w:tcW w:w="1194" w:type="dxa"/>
            <w:tcBorders>
              <w:top w:val="nil"/>
              <w:left w:val="nil"/>
              <w:bottom w:val="single" w:sz="8" w:space="0" w:color="auto"/>
              <w:right w:val="nil"/>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8</w:t>
            </w:r>
          </w:p>
        </w:tc>
        <w:tc>
          <w:tcPr>
            <w:tcW w:w="698" w:type="dxa"/>
            <w:tcBorders>
              <w:top w:val="nil"/>
              <w:left w:val="nil"/>
              <w:bottom w:val="single" w:sz="8" w:space="0" w:color="auto"/>
              <w:right w:val="single" w:sz="8" w:space="0" w:color="auto"/>
            </w:tcBorders>
            <w:shd w:val="clear" w:color="auto" w:fill="auto"/>
            <w:noWrap/>
            <w:vAlign w:val="bottom"/>
            <w:hideMark/>
          </w:tcPr>
          <w:p w:rsidR="000F464F" w:rsidRPr="000F464F" w:rsidRDefault="000F464F" w:rsidP="000F464F">
            <w:pPr>
              <w:suppressAutoHyphens w:val="0"/>
              <w:jc w:val="right"/>
              <w:rPr>
                <w:rFonts w:ascii="Arial" w:hAnsi="Arial" w:cs="Arial"/>
                <w:sz w:val="16"/>
                <w:szCs w:val="16"/>
                <w:lang w:eastAsia="tr-TR"/>
              </w:rPr>
            </w:pPr>
            <w:r w:rsidRPr="000F464F">
              <w:rPr>
                <w:rFonts w:ascii="Arial" w:hAnsi="Arial" w:cs="Arial"/>
                <w:sz w:val="16"/>
                <w:szCs w:val="16"/>
                <w:lang w:eastAsia="tr-TR"/>
              </w:rPr>
              <w:t>21</w:t>
            </w:r>
          </w:p>
        </w:tc>
      </w:tr>
    </w:tbl>
    <w:p w:rsidR="00931D27" w:rsidRPr="00931D27" w:rsidRDefault="00931D27" w:rsidP="00931D27"/>
    <w:p w:rsidR="00805BE4" w:rsidRPr="00382D43" w:rsidRDefault="00805BE4" w:rsidP="00805BE4">
      <w:pPr>
        <w:rPr>
          <w:rFonts w:ascii="Arial" w:hAnsi="Arial" w:cs="Arial"/>
          <w:color w:val="FF0000"/>
          <w:sz w:val="18"/>
          <w:szCs w:val="18"/>
          <w:lang w:val="en-US"/>
        </w:rPr>
      </w:pPr>
      <w:r w:rsidRPr="00382D43">
        <w:rPr>
          <w:rFonts w:ascii="Arial" w:hAnsi="Arial" w:cs="Arial"/>
          <w:sz w:val="18"/>
          <w:szCs w:val="18"/>
          <w:lang w:val="en-US"/>
        </w:rPr>
        <w:t xml:space="preserve">Source: Turkstat, </w:t>
      </w:r>
      <w:r w:rsidRPr="00382D43">
        <w:rPr>
          <w:rFonts w:ascii="Arial" w:hAnsi="Arial" w:cs="Arial"/>
          <w:bCs/>
          <w:sz w:val="18"/>
          <w:szCs w:val="18"/>
          <w:lang w:val="en-US"/>
        </w:rPr>
        <w:t>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F5" w:rsidRDefault="009918F5">
      <w:r>
        <w:separator/>
      </w:r>
    </w:p>
  </w:endnote>
  <w:endnote w:type="continuationSeparator" w:id="0">
    <w:p w:rsidR="009918F5" w:rsidRDefault="0099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D2" w:rsidRPr="00282515" w:rsidRDefault="004F68D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E691A">
      <w:rPr>
        <w:rStyle w:val="PageNumber"/>
        <w:rFonts w:ascii="Arial" w:hAnsi="Arial" w:cs="Arial"/>
        <w:noProof/>
      </w:rPr>
      <w:t>1</w:t>
    </w:r>
    <w:r w:rsidRPr="00282515">
      <w:rPr>
        <w:rStyle w:val="PageNumber"/>
        <w:rFonts w:ascii="Arial" w:hAnsi="Arial" w:cs="Arial"/>
      </w:rPr>
      <w:fldChar w:fldCharType="end"/>
    </w:r>
  </w:p>
  <w:p w:rsidR="004F68D2" w:rsidRDefault="004F68D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D2" w:rsidRDefault="004F68D2"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91A">
      <w:rPr>
        <w:rStyle w:val="PageNumber"/>
        <w:noProof/>
      </w:rPr>
      <w:t>7</w:t>
    </w:r>
    <w:r>
      <w:rPr>
        <w:rStyle w:val="PageNumber"/>
      </w:rPr>
      <w:fldChar w:fldCharType="end"/>
    </w:r>
  </w:p>
  <w:p w:rsidR="004F68D2" w:rsidRDefault="004F68D2"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F5" w:rsidRDefault="009918F5">
      <w:r>
        <w:separator/>
      </w:r>
    </w:p>
  </w:footnote>
  <w:footnote w:type="continuationSeparator" w:id="0">
    <w:p w:rsidR="009918F5" w:rsidRDefault="009918F5">
      <w:r>
        <w:continuationSeparator/>
      </w:r>
    </w:p>
  </w:footnote>
  <w:footnote w:id="1">
    <w:p w:rsidR="004F68D2" w:rsidRDefault="004F68D2"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4F68D2" w:rsidRDefault="004F68D2"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Asst. Prof. Gökçe Uysal, Betam, Deputy Director, gokce.uysal@eas.bau.edu.tr</w:t>
      </w:r>
    </w:p>
  </w:footnote>
  <w:footnote w:id="3">
    <w:p w:rsidR="004F68D2" w:rsidRDefault="004F68D2"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Research Assistant,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4F68D2" w:rsidRDefault="004F68D2" w:rsidP="00627BF7">
      <w:pPr>
        <w:pStyle w:val="FootnoteText"/>
        <w:rPr>
          <w:rFonts w:ascii="Arial" w:hAnsi="Arial" w:cs="Arial"/>
          <w:sz w:val="16"/>
          <w:szCs w:val="16"/>
        </w:rPr>
      </w:pPr>
    </w:p>
    <w:p w:rsidR="004F68D2" w:rsidRDefault="004F68D2" w:rsidP="00627BF7">
      <w:pPr>
        <w:pStyle w:val="FootnoteText"/>
        <w:rPr>
          <w:rFonts w:ascii="Arial" w:hAnsi="Arial" w:cs="Arial"/>
          <w:sz w:val="16"/>
          <w:szCs w:val="16"/>
        </w:rPr>
      </w:pPr>
    </w:p>
    <w:p w:rsidR="004F68D2" w:rsidRDefault="004F68D2" w:rsidP="00627BF7">
      <w:pPr>
        <w:pStyle w:val="FootnoteText"/>
      </w:pPr>
    </w:p>
    <w:p w:rsidR="004F68D2" w:rsidRDefault="004F68D2" w:rsidP="00627BF7">
      <w:pPr>
        <w:pStyle w:val="FootnoteText"/>
      </w:pPr>
    </w:p>
  </w:footnote>
  <w:footnote w:id="4">
    <w:p w:rsidR="004F68D2" w:rsidRPr="00AE5043" w:rsidRDefault="004F68D2" w:rsidP="002F0E89">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Betam's forecasting model, please see Betam Research Brief 168 titled as "Kariyer.net </w:t>
      </w:r>
      <w:r>
        <w:rPr>
          <w:rFonts w:ascii="Arial" w:hAnsi="Arial" w:cs="Arial"/>
          <w:sz w:val="16"/>
          <w:szCs w:val="16"/>
          <w:lang w:val="en-US"/>
        </w:rPr>
        <w:t xml:space="preserve"> </w:t>
      </w:r>
      <w:r w:rsidRPr="00AE5043">
        <w:rPr>
          <w:rFonts w:ascii="Arial" w:hAnsi="Arial" w:cs="Arial"/>
          <w:sz w:val="16"/>
          <w:szCs w:val="16"/>
          <w:lang w:val="en-US"/>
        </w:rPr>
        <w:t xml:space="preserve">Verisiyle Kısa Vadeli Tarım Dışı İşsizlik Tahmini"  </w:t>
      </w:r>
    </w:p>
    <w:p w:rsidR="004F68D2" w:rsidRPr="00AE5043" w:rsidRDefault="009918F5" w:rsidP="002F0E89">
      <w:pPr>
        <w:pStyle w:val="FootnoteText"/>
        <w:jc w:val="both"/>
        <w:rPr>
          <w:rFonts w:ascii="Arial" w:hAnsi="Arial" w:cs="Arial"/>
          <w:sz w:val="18"/>
          <w:szCs w:val="18"/>
          <w:lang w:val="en-US"/>
        </w:rPr>
      </w:pPr>
      <w:hyperlink r:id="rId1" w:history="1">
        <w:r w:rsidR="004F68D2" w:rsidRPr="00AE5043">
          <w:rPr>
            <w:rStyle w:val="Hyperlink"/>
            <w:rFonts w:ascii="Arial" w:hAnsi="Arial" w:cs="Arial"/>
            <w:sz w:val="16"/>
            <w:szCs w:val="16"/>
            <w:lang w:val="en-US"/>
          </w:rPr>
          <w:t>http://betam.bahcesehir.edu.tr/tr/2014/06/kariyer-net-verisiyle-kisa-vadeli-tarim-disi-issizlik-tahmini/</w:t>
        </w:r>
      </w:hyperlink>
      <w:r w:rsidR="004F68D2" w:rsidRPr="00AE5043">
        <w:rPr>
          <w:rFonts w:ascii="Arial" w:hAnsi="Arial" w:cs="Arial"/>
          <w:sz w:val="18"/>
          <w:szCs w:val="18"/>
          <w:lang w:val="en-US"/>
        </w:rPr>
        <w:t xml:space="preserve"> </w:t>
      </w:r>
    </w:p>
  </w:footnote>
  <w:footnote w:id="5">
    <w:p w:rsidR="004F68D2" w:rsidRPr="00AE5043" w:rsidRDefault="004F68D2" w:rsidP="002F0E89">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Betam has been calculating application per vacancy using series released by Kariyer.net for a while. Seasonal and calendar a</w:t>
      </w:r>
      <w:r>
        <w:rPr>
          <w:rFonts w:ascii="Arial" w:hAnsi="Arial" w:cs="Arial"/>
          <w:sz w:val="16"/>
          <w:szCs w:val="16"/>
          <w:lang w:val="en-US"/>
        </w:rPr>
        <w:t xml:space="preserve">djustment procedure is applied </w:t>
      </w:r>
      <w:r w:rsidRPr="00AE5043">
        <w:rPr>
          <w:rFonts w:ascii="Arial" w:hAnsi="Arial" w:cs="Arial"/>
          <w:sz w:val="16"/>
          <w:szCs w:val="16"/>
          <w:lang w:val="en-US"/>
        </w:rPr>
        <w:t>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rsidR="004F68D2" w:rsidRPr="00220DA1" w:rsidRDefault="004F68D2" w:rsidP="00D771B7">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0F2A"/>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464"/>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265"/>
    <w:rsid w:val="000A2976"/>
    <w:rsid w:val="000A2B08"/>
    <w:rsid w:val="000A2F8F"/>
    <w:rsid w:val="000A34A0"/>
    <w:rsid w:val="000A3A30"/>
    <w:rsid w:val="000A3DF0"/>
    <w:rsid w:val="000A66BE"/>
    <w:rsid w:val="000B025F"/>
    <w:rsid w:val="000B0C03"/>
    <w:rsid w:val="000B0DB4"/>
    <w:rsid w:val="000B1E69"/>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464F"/>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2DE"/>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2F3"/>
    <w:rsid w:val="00156446"/>
    <w:rsid w:val="00156BBA"/>
    <w:rsid w:val="00156DE1"/>
    <w:rsid w:val="001570DD"/>
    <w:rsid w:val="001571FC"/>
    <w:rsid w:val="00161C29"/>
    <w:rsid w:val="0016401B"/>
    <w:rsid w:val="00164611"/>
    <w:rsid w:val="00164B58"/>
    <w:rsid w:val="00165655"/>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937"/>
    <w:rsid w:val="00250E5D"/>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878E7"/>
    <w:rsid w:val="002900F0"/>
    <w:rsid w:val="002907A2"/>
    <w:rsid w:val="0029089C"/>
    <w:rsid w:val="00291544"/>
    <w:rsid w:val="00292A11"/>
    <w:rsid w:val="00293F35"/>
    <w:rsid w:val="00295CCD"/>
    <w:rsid w:val="002963EE"/>
    <w:rsid w:val="0029660A"/>
    <w:rsid w:val="00296CB5"/>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E89"/>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0D07"/>
    <w:rsid w:val="00330EEF"/>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897"/>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224"/>
    <w:rsid w:val="003E196A"/>
    <w:rsid w:val="003E299A"/>
    <w:rsid w:val="003E3B34"/>
    <w:rsid w:val="003E3F95"/>
    <w:rsid w:val="003E4081"/>
    <w:rsid w:val="003E420B"/>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1F83"/>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E47"/>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6D66"/>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125"/>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68D2"/>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D46"/>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0AB"/>
    <w:rsid w:val="005520AD"/>
    <w:rsid w:val="00552A79"/>
    <w:rsid w:val="00552CCA"/>
    <w:rsid w:val="0055346E"/>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4EB6"/>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D7A0D"/>
    <w:rsid w:val="005E013A"/>
    <w:rsid w:val="005E07F1"/>
    <w:rsid w:val="005E0839"/>
    <w:rsid w:val="005E09FF"/>
    <w:rsid w:val="005E0B74"/>
    <w:rsid w:val="005E232D"/>
    <w:rsid w:val="005E2401"/>
    <w:rsid w:val="005E2496"/>
    <w:rsid w:val="005E3153"/>
    <w:rsid w:val="005E340E"/>
    <w:rsid w:val="005E3688"/>
    <w:rsid w:val="005E52A8"/>
    <w:rsid w:val="005E52E6"/>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42117"/>
    <w:rsid w:val="0074217B"/>
    <w:rsid w:val="0074224E"/>
    <w:rsid w:val="00742268"/>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C0F"/>
    <w:rsid w:val="00801EE7"/>
    <w:rsid w:val="008020AF"/>
    <w:rsid w:val="00802536"/>
    <w:rsid w:val="00802F2B"/>
    <w:rsid w:val="008036FE"/>
    <w:rsid w:val="00804558"/>
    <w:rsid w:val="00804743"/>
    <w:rsid w:val="00804A7E"/>
    <w:rsid w:val="00804DA0"/>
    <w:rsid w:val="00804FAB"/>
    <w:rsid w:val="00805510"/>
    <w:rsid w:val="00805693"/>
    <w:rsid w:val="008058E3"/>
    <w:rsid w:val="00805BE4"/>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A15"/>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114"/>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72F5"/>
    <w:rsid w:val="009872F6"/>
    <w:rsid w:val="009875D2"/>
    <w:rsid w:val="00991299"/>
    <w:rsid w:val="009913D1"/>
    <w:rsid w:val="009918F5"/>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6F03"/>
    <w:rsid w:val="009D75DB"/>
    <w:rsid w:val="009D786C"/>
    <w:rsid w:val="009D7F61"/>
    <w:rsid w:val="009E00FD"/>
    <w:rsid w:val="009E0909"/>
    <w:rsid w:val="009E10B4"/>
    <w:rsid w:val="009E16CC"/>
    <w:rsid w:val="009E1CEA"/>
    <w:rsid w:val="009E22F0"/>
    <w:rsid w:val="009E41F6"/>
    <w:rsid w:val="009E4F93"/>
    <w:rsid w:val="009E5F55"/>
    <w:rsid w:val="009E64BF"/>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0035"/>
    <w:rsid w:val="00A710B6"/>
    <w:rsid w:val="00A71D7E"/>
    <w:rsid w:val="00A71E9E"/>
    <w:rsid w:val="00A720A3"/>
    <w:rsid w:val="00A72163"/>
    <w:rsid w:val="00A72230"/>
    <w:rsid w:val="00A727E2"/>
    <w:rsid w:val="00A72C1B"/>
    <w:rsid w:val="00A72FCE"/>
    <w:rsid w:val="00A730DC"/>
    <w:rsid w:val="00A73631"/>
    <w:rsid w:val="00A7459F"/>
    <w:rsid w:val="00A7495C"/>
    <w:rsid w:val="00A76227"/>
    <w:rsid w:val="00A76764"/>
    <w:rsid w:val="00A77C71"/>
    <w:rsid w:val="00A77D66"/>
    <w:rsid w:val="00A77EBD"/>
    <w:rsid w:val="00A80076"/>
    <w:rsid w:val="00A81869"/>
    <w:rsid w:val="00A81D02"/>
    <w:rsid w:val="00A83178"/>
    <w:rsid w:val="00A83221"/>
    <w:rsid w:val="00A8349F"/>
    <w:rsid w:val="00A840B8"/>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97D45"/>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1639"/>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F9D"/>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A7F4E"/>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6D81"/>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425E"/>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285"/>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4CA9"/>
    <w:rsid w:val="00CC5284"/>
    <w:rsid w:val="00CC531B"/>
    <w:rsid w:val="00CC565B"/>
    <w:rsid w:val="00CC5C58"/>
    <w:rsid w:val="00CC5EB7"/>
    <w:rsid w:val="00CC721A"/>
    <w:rsid w:val="00CC7B8D"/>
    <w:rsid w:val="00CD0285"/>
    <w:rsid w:val="00CD03D1"/>
    <w:rsid w:val="00CD0784"/>
    <w:rsid w:val="00CD18DC"/>
    <w:rsid w:val="00CD2A34"/>
    <w:rsid w:val="00CD2A4A"/>
    <w:rsid w:val="00CD32D8"/>
    <w:rsid w:val="00CD33C2"/>
    <w:rsid w:val="00CD3597"/>
    <w:rsid w:val="00CD3681"/>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691A"/>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1B7"/>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087"/>
    <w:rsid w:val="00D95163"/>
    <w:rsid w:val="00D95270"/>
    <w:rsid w:val="00D95363"/>
    <w:rsid w:val="00D95447"/>
    <w:rsid w:val="00D958C8"/>
    <w:rsid w:val="00D97269"/>
    <w:rsid w:val="00D979A4"/>
    <w:rsid w:val="00DA0B22"/>
    <w:rsid w:val="00DA2B9D"/>
    <w:rsid w:val="00DA32A7"/>
    <w:rsid w:val="00DA538D"/>
    <w:rsid w:val="00DA5727"/>
    <w:rsid w:val="00DA5B85"/>
    <w:rsid w:val="00DA5D52"/>
    <w:rsid w:val="00DA5E13"/>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A0FB4"/>
    <w:rsid w:val="00EA3BF5"/>
    <w:rsid w:val="00EA3F0A"/>
    <w:rsid w:val="00EA4AA9"/>
    <w:rsid w:val="00EA52B8"/>
    <w:rsid w:val="00EA5695"/>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0B53"/>
    <w:rsid w:val="00ED3320"/>
    <w:rsid w:val="00ED35D6"/>
    <w:rsid w:val="00ED3A4E"/>
    <w:rsid w:val="00ED5345"/>
    <w:rsid w:val="00ED58C7"/>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85D"/>
    <w:rsid w:val="00F11B05"/>
    <w:rsid w:val="00F11D17"/>
    <w:rsid w:val="00F11D30"/>
    <w:rsid w:val="00F11D48"/>
    <w:rsid w:val="00F12812"/>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2A01"/>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570F4"/>
  <w15:docId w15:val="{57BCFD76-4577-402D-BBE5-DEE25E88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5437761">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097487">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715208">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E98A-E553-4E34-9D7B-B3D90458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1568</Words>
  <Characters>8940</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23</cp:revision>
  <cp:lastPrinted>2015-10-15T08:48:00Z</cp:lastPrinted>
  <dcterms:created xsi:type="dcterms:W3CDTF">2017-03-15T11:37:00Z</dcterms:created>
  <dcterms:modified xsi:type="dcterms:W3CDTF">2017-04-07T07:56:00Z</dcterms:modified>
</cp:coreProperties>
</file>