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147729" w:rsidRDefault="009A4578">
      <w:pPr>
        <w:rPr>
          <w:rFonts w:ascii="Arial" w:hAnsi="Arial" w:cs="Arial"/>
          <w:color w:val="FF0000"/>
          <w:sz w:val="20"/>
          <w:szCs w:val="20"/>
          <w:lang w:val="en-US"/>
        </w:rPr>
      </w:pPr>
      <w:r w:rsidRPr="00147729">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E6216E">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5FE" w:rsidRPr="00ED77CC" w:rsidRDefault="001375FE">
                            <w:pPr>
                              <w:pStyle w:val="Heading1"/>
                              <w:rPr>
                                <w:rFonts w:ascii="Times New Roman" w:hAnsi="Times New Roman" w:cs="Times New Roman"/>
                                <w:sz w:val="40"/>
                                <w:szCs w:val="40"/>
                                <w:lang w:val="en-US"/>
                              </w:rPr>
                            </w:pPr>
                            <w:r w:rsidRPr="00ED77CC">
                              <w:rPr>
                                <w:rFonts w:ascii="Times New Roman" w:hAnsi="Times New Roman" w:cs="Times New Roman"/>
                                <w:sz w:val="40"/>
                                <w:szCs w:val="40"/>
                                <w:lang w:val="en-US"/>
                              </w:rPr>
                              <w:t xml:space="preserve">Labor Market Outlook: </w:t>
                            </w:r>
                          </w:p>
                          <w:p w:rsidR="001375FE" w:rsidRPr="00ED77CC" w:rsidRDefault="001375FE">
                            <w:pPr>
                              <w:pStyle w:val="Heading1"/>
                              <w:rPr>
                                <w:rFonts w:ascii="Times New Roman" w:hAnsi="Times New Roman" w:cs="Times New Roman"/>
                                <w:sz w:val="40"/>
                                <w:szCs w:val="40"/>
                                <w:lang w:val="en-US"/>
                              </w:rPr>
                            </w:pPr>
                            <w:r>
                              <w:rPr>
                                <w:rFonts w:ascii="Times New Roman" w:hAnsi="Times New Roman" w:cs="Times New Roman"/>
                                <w:sz w:val="40"/>
                                <w:szCs w:val="40"/>
                                <w:lang w:val="en-US"/>
                              </w:rPr>
                              <w:t>June</w:t>
                            </w:r>
                            <w:r w:rsidRPr="00ED77CC">
                              <w:rPr>
                                <w:rFonts w:ascii="Times New Roman" w:hAnsi="Times New Roman" w:cs="Times New Roman"/>
                                <w:sz w:val="40"/>
                                <w:szCs w:val="40"/>
                                <w:lang w:val="en-US"/>
                              </w:rPr>
                              <w:t xml:space="preserve"> 2016</w:t>
                            </w:r>
                          </w:p>
                          <w:p w:rsidR="001375FE" w:rsidRPr="00ED77CC" w:rsidRDefault="001375FE">
                            <w:pPr>
                              <w:pStyle w:val="Heading2"/>
                              <w:rPr>
                                <w:b w:val="0"/>
                                <w:bCs w:val="0"/>
                                <w:i w:val="0"/>
                                <w:iCs w:val="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RZ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jInRZjAIAABwFAAAOAAAAAAAAAAAAAAAAAC4CAABkcnMvZTJvRG9jLnhtbFBLAQItABQA&#10;BgAIAAAAIQBJ0T++3QAAAAoBAAAPAAAAAAAAAAAAAAAAAOYEAABkcnMvZG93bnJldi54bWxQSwUG&#10;AAAAAAQABADzAAAA8AUAAAAA&#10;" stroked="f">
                <v:fill opacity="0"/>
                <v:textbox inset="0,0,0,0">
                  <w:txbxContent>
                    <w:p w:rsidR="001375FE" w:rsidRPr="00ED77CC" w:rsidRDefault="001375FE">
                      <w:pPr>
                        <w:pStyle w:val="Heading1"/>
                        <w:rPr>
                          <w:rFonts w:ascii="Times New Roman" w:hAnsi="Times New Roman" w:cs="Times New Roman"/>
                          <w:sz w:val="40"/>
                          <w:szCs w:val="40"/>
                          <w:lang w:val="en-US"/>
                        </w:rPr>
                      </w:pPr>
                      <w:r w:rsidRPr="00ED77CC">
                        <w:rPr>
                          <w:rFonts w:ascii="Times New Roman" w:hAnsi="Times New Roman" w:cs="Times New Roman"/>
                          <w:sz w:val="40"/>
                          <w:szCs w:val="40"/>
                          <w:lang w:val="en-US"/>
                        </w:rPr>
                        <w:t xml:space="preserve">Labor Market Outlook: </w:t>
                      </w:r>
                    </w:p>
                    <w:p w:rsidR="001375FE" w:rsidRPr="00ED77CC" w:rsidRDefault="001375FE">
                      <w:pPr>
                        <w:pStyle w:val="Heading1"/>
                        <w:rPr>
                          <w:rFonts w:ascii="Times New Roman" w:hAnsi="Times New Roman" w:cs="Times New Roman"/>
                          <w:sz w:val="40"/>
                          <w:szCs w:val="40"/>
                          <w:lang w:val="en-US"/>
                        </w:rPr>
                      </w:pPr>
                      <w:r>
                        <w:rPr>
                          <w:rFonts w:ascii="Times New Roman" w:hAnsi="Times New Roman" w:cs="Times New Roman"/>
                          <w:sz w:val="40"/>
                          <w:szCs w:val="40"/>
                          <w:lang w:val="en-US"/>
                        </w:rPr>
                        <w:t>June</w:t>
                      </w:r>
                      <w:r w:rsidRPr="00ED77CC">
                        <w:rPr>
                          <w:rFonts w:ascii="Times New Roman" w:hAnsi="Times New Roman" w:cs="Times New Roman"/>
                          <w:sz w:val="40"/>
                          <w:szCs w:val="40"/>
                          <w:lang w:val="en-US"/>
                        </w:rPr>
                        <w:t xml:space="preserve"> 2016</w:t>
                      </w:r>
                    </w:p>
                    <w:p w:rsidR="001375FE" w:rsidRPr="00ED77CC" w:rsidRDefault="001375FE">
                      <w:pPr>
                        <w:pStyle w:val="Heading2"/>
                        <w:rPr>
                          <w:b w:val="0"/>
                          <w:bCs w:val="0"/>
                          <w:i w:val="0"/>
                          <w:iCs w:val="0"/>
                          <w:lang w:val="en-US"/>
                        </w:rPr>
                      </w:pPr>
                    </w:p>
                  </w:txbxContent>
                </v:textbox>
              </v:shape>
            </w:pict>
          </mc:Fallback>
        </mc:AlternateContent>
      </w:r>
    </w:p>
    <w:p w:rsidR="00667FE8" w:rsidRPr="00147729" w:rsidRDefault="00E6216E">
      <w:pPr>
        <w:rPr>
          <w:rFonts w:ascii="Arial" w:hAnsi="Arial" w:cs="Arial"/>
          <w:color w:val="FF0000"/>
          <w:sz w:val="20"/>
          <w:szCs w:val="20"/>
          <w:lang w:val="en-US"/>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5857240</wp:posOffset>
                </wp:positionH>
                <wp:positionV relativeFrom="paragraph">
                  <wp:posOffset>63500</wp:posOffset>
                </wp:positionV>
                <wp:extent cx="1311910" cy="4546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5FE" w:rsidRPr="00E11869" w:rsidRDefault="001375FE" w:rsidP="00C24EA0">
                            <w:pPr>
                              <w:pStyle w:val="Heading3"/>
                              <w:tabs>
                                <w:tab w:val="clear" w:pos="720"/>
                              </w:tabs>
                              <w:ind w:left="0" w:firstLine="0"/>
                              <w:rPr>
                                <w:color w:val="FFFFFF"/>
                                <w:sz w:val="22"/>
                                <w:szCs w:val="22"/>
                                <w:lang w:val="en-US"/>
                              </w:rPr>
                            </w:pPr>
                            <w:r w:rsidRPr="00E11869">
                              <w:rPr>
                                <w:color w:val="FFFFFF"/>
                                <w:sz w:val="22"/>
                                <w:szCs w:val="22"/>
                                <w:lang w:val="en-US"/>
                              </w:rPr>
                              <w:t xml:space="preserve"> 15 June 2016</w:t>
                            </w:r>
                          </w:p>
                          <w:p w:rsidR="001375FE" w:rsidRPr="00E11869" w:rsidRDefault="001375FE" w:rsidP="00C24EA0">
                            <w:pPr>
                              <w:pStyle w:val="Heading3"/>
                              <w:tabs>
                                <w:tab w:val="clear" w:pos="720"/>
                              </w:tabs>
                              <w:ind w:left="0" w:firstLine="0"/>
                              <w:rPr>
                                <w:color w:val="FFFFFF"/>
                                <w:sz w:val="22"/>
                                <w:szCs w:val="22"/>
                                <w:lang w:val="en-US"/>
                              </w:rPr>
                            </w:pPr>
                            <w:r w:rsidRPr="00E11869">
                              <w:rPr>
                                <w:color w:val="FFFFFF"/>
                                <w:sz w:val="22"/>
                                <w:szCs w:val="22"/>
                                <w:lang w:val="en-US"/>
                              </w:rPr>
                              <w:t xml:space="preserve"> </w:t>
                            </w:r>
                            <w:proofErr w:type="spellStart"/>
                            <w:r w:rsidRPr="00E11869">
                              <w:rPr>
                                <w:color w:val="FFFFFF"/>
                                <w:sz w:val="22"/>
                                <w:szCs w:val="22"/>
                                <w:lang w:val="en-US"/>
                              </w:rPr>
                              <w:t>Eylül</w:t>
                            </w:r>
                            <w:proofErr w:type="spellEnd"/>
                            <w:r w:rsidRPr="00E11869">
                              <w:rPr>
                                <w:color w:val="FFFFFF"/>
                                <w:sz w:val="22"/>
                                <w:szCs w:val="22"/>
                                <w:lang w:val="en-US"/>
                              </w:rPr>
                              <w:t xml:space="preserve"> 2015</w:t>
                            </w:r>
                          </w:p>
                          <w:p w:rsidR="001375FE" w:rsidRPr="00E11869" w:rsidRDefault="001375FE">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1.2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71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w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" stroked="f">
                <v:fill opacity="0"/>
                <v:textbox inset="0,0,0,0">
                  <w:txbxContent>
                    <w:p w:rsidR="001375FE" w:rsidRPr="00E11869" w:rsidRDefault="001375FE" w:rsidP="00C24EA0">
                      <w:pPr>
                        <w:pStyle w:val="Heading3"/>
                        <w:tabs>
                          <w:tab w:val="clear" w:pos="720"/>
                        </w:tabs>
                        <w:ind w:left="0" w:firstLine="0"/>
                        <w:rPr>
                          <w:color w:val="FFFFFF"/>
                          <w:sz w:val="22"/>
                          <w:szCs w:val="22"/>
                          <w:lang w:val="en-US"/>
                        </w:rPr>
                      </w:pPr>
                      <w:r w:rsidRPr="00E11869">
                        <w:rPr>
                          <w:color w:val="FFFFFF"/>
                          <w:sz w:val="22"/>
                          <w:szCs w:val="22"/>
                          <w:lang w:val="en-US"/>
                        </w:rPr>
                        <w:t xml:space="preserve"> 15 June 2016</w:t>
                      </w:r>
                    </w:p>
                    <w:p w:rsidR="001375FE" w:rsidRPr="00E11869" w:rsidRDefault="001375FE" w:rsidP="00C24EA0">
                      <w:pPr>
                        <w:pStyle w:val="Heading3"/>
                        <w:tabs>
                          <w:tab w:val="clear" w:pos="720"/>
                        </w:tabs>
                        <w:ind w:left="0" w:firstLine="0"/>
                        <w:rPr>
                          <w:color w:val="FFFFFF"/>
                          <w:sz w:val="22"/>
                          <w:szCs w:val="22"/>
                          <w:lang w:val="en-US"/>
                        </w:rPr>
                      </w:pPr>
                      <w:r w:rsidRPr="00E11869">
                        <w:rPr>
                          <w:color w:val="FFFFFF"/>
                          <w:sz w:val="22"/>
                          <w:szCs w:val="22"/>
                          <w:lang w:val="en-US"/>
                        </w:rPr>
                        <w:t xml:space="preserve"> </w:t>
                      </w:r>
                      <w:proofErr w:type="spellStart"/>
                      <w:r w:rsidRPr="00E11869">
                        <w:rPr>
                          <w:color w:val="FFFFFF"/>
                          <w:sz w:val="22"/>
                          <w:szCs w:val="22"/>
                          <w:lang w:val="en-US"/>
                        </w:rPr>
                        <w:t>Eylül</w:t>
                      </w:r>
                      <w:proofErr w:type="spellEnd"/>
                      <w:r w:rsidRPr="00E11869">
                        <w:rPr>
                          <w:color w:val="FFFFFF"/>
                          <w:sz w:val="22"/>
                          <w:szCs w:val="22"/>
                          <w:lang w:val="en-US"/>
                        </w:rPr>
                        <w:t xml:space="preserve"> 2015</w:t>
                      </w:r>
                    </w:p>
                    <w:p w:rsidR="001375FE" w:rsidRPr="00E11869" w:rsidRDefault="001375FE">
                      <w:pPr>
                        <w:rPr>
                          <w:lang w:val="en-US"/>
                        </w:rPr>
                      </w:pPr>
                    </w:p>
                  </w:txbxContent>
                </v:textbox>
              </v:shape>
            </w:pict>
          </mc:Fallback>
        </mc:AlternateContent>
      </w:r>
    </w:p>
    <w:p w:rsidR="00667FE8" w:rsidRPr="00147729" w:rsidRDefault="00667FE8">
      <w:pPr>
        <w:rPr>
          <w:rFonts w:ascii="Arial" w:hAnsi="Arial" w:cs="Arial"/>
          <w:color w:val="FF0000"/>
          <w:sz w:val="20"/>
          <w:szCs w:val="20"/>
          <w:lang w:val="en-US"/>
        </w:rPr>
      </w:pPr>
    </w:p>
    <w:p w:rsidR="00667FE8" w:rsidRPr="00147729" w:rsidRDefault="00667FE8">
      <w:pPr>
        <w:rPr>
          <w:rFonts w:ascii="Arial" w:hAnsi="Arial" w:cs="Arial"/>
          <w:color w:val="FF0000"/>
          <w:sz w:val="20"/>
          <w:szCs w:val="20"/>
          <w:lang w:val="en-US"/>
        </w:rPr>
      </w:pPr>
    </w:p>
    <w:p w:rsidR="00C23508" w:rsidRDefault="00C23508" w:rsidP="00231949">
      <w:pPr>
        <w:spacing w:before="120" w:after="120"/>
        <w:jc w:val="center"/>
        <w:rPr>
          <w:rFonts w:ascii="Arial" w:hAnsi="Arial" w:cs="Arial"/>
          <w:b/>
          <w:bCs/>
          <w:lang w:val="en-US"/>
        </w:rPr>
      </w:pPr>
    </w:p>
    <w:p w:rsidR="0099707B" w:rsidRPr="006963C0" w:rsidRDefault="00C83E9E" w:rsidP="00231949">
      <w:pPr>
        <w:spacing w:before="120" w:after="120"/>
        <w:jc w:val="center"/>
        <w:rPr>
          <w:rFonts w:ascii="Arial" w:hAnsi="Arial" w:cs="Arial"/>
          <w:b/>
          <w:bCs/>
          <w:lang w:val="en-US"/>
        </w:rPr>
      </w:pPr>
      <w:r w:rsidRPr="00C83E9E">
        <w:rPr>
          <w:rFonts w:ascii="Arial" w:hAnsi="Arial" w:cs="Arial"/>
          <w:b/>
          <w:bCs/>
          <w:lang w:val="en-US"/>
        </w:rPr>
        <w:t>S</w:t>
      </w:r>
      <w:r>
        <w:rPr>
          <w:rFonts w:ascii="Arial" w:hAnsi="Arial" w:cs="Arial"/>
          <w:b/>
          <w:bCs/>
          <w:lang w:val="en-US"/>
        </w:rPr>
        <w:t>HARP</w:t>
      </w:r>
      <w:r w:rsidRPr="00C83E9E">
        <w:rPr>
          <w:rFonts w:ascii="Arial" w:hAnsi="Arial" w:cs="Arial"/>
          <w:b/>
          <w:bCs/>
          <w:lang w:val="en-US"/>
        </w:rPr>
        <w:t xml:space="preserve"> DECLINE IN NONAGRICULTURAL UNEMPLOYMENT</w:t>
      </w:r>
      <w:r w:rsidRPr="006963C0">
        <w:rPr>
          <w:rFonts w:ascii="Arial" w:hAnsi="Arial" w:cs="Arial"/>
          <w:b/>
          <w:bCs/>
          <w:lang w:val="en-US"/>
        </w:rPr>
        <w:t xml:space="preserve"> </w:t>
      </w:r>
    </w:p>
    <w:p w:rsidR="00627BF7" w:rsidRPr="00147729" w:rsidRDefault="00627BF7" w:rsidP="00627BF7">
      <w:pPr>
        <w:spacing w:before="120"/>
        <w:jc w:val="center"/>
        <w:rPr>
          <w:rFonts w:ascii="Arial" w:hAnsi="Arial" w:cs="Arial"/>
          <w:b/>
          <w:bCs/>
          <w:sz w:val="20"/>
          <w:szCs w:val="20"/>
          <w:lang w:val="en-US"/>
        </w:rPr>
      </w:pPr>
      <w:r w:rsidRPr="00147729">
        <w:rPr>
          <w:rFonts w:ascii="Arial" w:hAnsi="Arial" w:cs="Arial"/>
          <w:b/>
          <w:bCs/>
          <w:sz w:val="20"/>
          <w:szCs w:val="20"/>
          <w:lang w:val="en-US"/>
        </w:rPr>
        <w:t xml:space="preserve">Seyfettin </w:t>
      </w:r>
      <w:proofErr w:type="spellStart"/>
      <w:r w:rsidRPr="00147729">
        <w:rPr>
          <w:rFonts w:ascii="Arial" w:hAnsi="Arial" w:cs="Arial"/>
          <w:b/>
          <w:bCs/>
          <w:sz w:val="20"/>
          <w:szCs w:val="20"/>
          <w:lang w:val="en-US"/>
        </w:rPr>
        <w:t>Gürsel</w:t>
      </w:r>
      <w:proofErr w:type="spellEnd"/>
      <w:r w:rsidRPr="00147729">
        <w:rPr>
          <w:rStyle w:val="FootnoteReference"/>
          <w:rFonts w:ascii="Arial" w:hAnsi="Arial" w:cs="Arial"/>
          <w:b/>
          <w:bCs/>
          <w:sz w:val="20"/>
          <w:szCs w:val="20"/>
          <w:lang w:val="en-US"/>
        </w:rPr>
        <w:footnoteReference w:customMarkFollows="1" w:id="1"/>
        <w:t>*</w:t>
      </w:r>
      <w:r w:rsidRPr="00147729">
        <w:rPr>
          <w:rFonts w:ascii="Arial" w:hAnsi="Arial" w:cs="Arial"/>
          <w:b/>
          <w:bCs/>
          <w:sz w:val="20"/>
          <w:szCs w:val="20"/>
          <w:lang w:val="en-US"/>
        </w:rPr>
        <w:t xml:space="preserve"> </w:t>
      </w:r>
      <w:proofErr w:type="spellStart"/>
      <w:r w:rsidRPr="00147729">
        <w:rPr>
          <w:rFonts w:ascii="Arial" w:hAnsi="Arial" w:cs="Arial"/>
          <w:b/>
          <w:bCs/>
          <w:sz w:val="20"/>
          <w:szCs w:val="20"/>
          <w:lang w:val="en-US"/>
        </w:rPr>
        <w:t>Gökçe</w:t>
      </w:r>
      <w:proofErr w:type="spellEnd"/>
      <w:r w:rsidRPr="00147729">
        <w:rPr>
          <w:rFonts w:ascii="Arial" w:hAnsi="Arial" w:cs="Arial"/>
          <w:b/>
          <w:bCs/>
          <w:sz w:val="20"/>
          <w:szCs w:val="20"/>
          <w:lang w:val="en-US"/>
        </w:rPr>
        <w:t xml:space="preserve"> Uysal</w:t>
      </w:r>
      <w:r w:rsidRPr="00147729">
        <w:rPr>
          <w:rStyle w:val="FootnoteReference"/>
          <w:rFonts w:ascii="Arial" w:hAnsi="Arial" w:cs="Arial"/>
          <w:b/>
          <w:bCs/>
          <w:sz w:val="20"/>
          <w:szCs w:val="20"/>
          <w:lang w:val="en-US"/>
        </w:rPr>
        <w:footnoteReference w:customMarkFollows="1" w:id="2"/>
        <w:sym w:font="Symbol" w:char="F02A"/>
      </w:r>
      <w:r w:rsidRPr="00147729">
        <w:rPr>
          <w:rStyle w:val="FootnoteReference"/>
          <w:rFonts w:ascii="Arial" w:hAnsi="Arial" w:cs="Arial"/>
          <w:b/>
          <w:bCs/>
          <w:sz w:val="20"/>
          <w:szCs w:val="20"/>
          <w:lang w:val="en-US"/>
        </w:rPr>
        <w:sym w:font="Symbol" w:char="F02A"/>
      </w:r>
      <w:r w:rsidRPr="00147729">
        <w:rPr>
          <w:rFonts w:ascii="Arial" w:hAnsi="Arial" w:cs="Arial"/>
          <w:b/>
          <w:bCs/>
          <w:sz w:val="20"/>
          <w:szCs w:val="20"/>
          <w:lang w:val="en-US"/>
        </w:rPr>
        <w:t xml:space="preserve"> </w:t>
      </w:r>
      <w:r w:rsidR="00ED77CC" w:rsidRPr="00147729">
        <w:rPr>
          <w:rFonts w:ascii="Arial" w:hAnsi="Arial" w:cs="Arial"/>
          <w:b/>
          <w:bCs/>
          <w:sz w:val="20"/>
          <w:szCs w:val="20"/>
          <w:lang w:val="en-US"/>
        </w:rPr>
        <w:t>and</w:t>
      </w:r>
      <w:r w:rsidRPr="00147729">
        <w:rPr>
          <w:rFonts w:ascii="Arial" w:hAnsi="Arial" w:cs="Arial"/>
          <w:b/>
          <w:bCs/>
          <w:sz w:val="20"/>
          <w:szCs w:val="20"/>
          <w:lang w:val="en-US"/>
        </w:rPr>
        <w:t xml:space="preserve"> </w:t>
      </w:r>
      <w:r w:rsidR="00291887">
        <w:rPr>
          <w:rFonts w:ascii="Arial" w:hAnsi="Arial" w:cs="Arial"/>
          <w:b/>
          <w:bCs/>
          <w:sz w:val="20"/>
          <w:szCs w:val="20"/>
          <w:lang w:val="en-US"/>
        </w:rPr>
        <w:t xml:space="preserve">Melike </w:t>
      </w:r>
      <w:proofErr w:type="spellStart"/>
      <w:r w:rsidR="00291887">
        <w:rPr>
          <w:rFonts w:ascii="Arial" w:hAnsi="Arial" w:cs="Arial"/>
          <w:b/>
          <w:bCs/>
          <w:sz w:val="20"/>
          <w:szCs w:val="20"/>
          <w:lang w:val="en-US"/>
        </w:rPr>
        <w:t>Kökkızıl</w:t>
      </w:r>
      <w:proofErr w:type="spellEnd"/>
      <w:r w:rsidRPr="00147729">
        <w:rPr>
          <w:rStyle w:val="FootnoteReference"/>
          <w:rFonts w:ascii="Arial" w:hAnsi="Arial" w:cs="Arial"/>
          <w:b/>
          <w:bCs/>
          <w:sz w:val="20"/>
          <w:szCs w:val="20"/>
          <w:lang w:val="en-US"/>
        </w:rPr>
        <w:t xml:space="preserve"> </w:t>
      </w:r>
      <w:r w:rsidRPr="00147729">
        <w:rPr>
          <w:rStyle w:val="FootnoteReference"/>
          <w:rFonts w:ascii="Arial" w:hAnsi="Arial" w:cs="Arial"/>
          <w:b/>
          <w:bCs/>
          <w:sz w:val="20"/>
          <w:szCs w:val="20"/>
          <w:lang w:val="en-US"/>
        </w:rPr>
        <w:footnoteReference w:customMarkFollows="1" w:id="3"/>
        <w:sym w:font="Symbol" w:char="F02A"/>
      </w:r>
      <w:r w:rsidRPr="00147729">
        <w:rPr>
          <w:rStyle w:val="FootnoteReference"/>
          <w:rFonts w:ascii="Arial" w:hAnsi="Arial" w:cs="Arial"/>
          <w:b/>
          <w:bCs/>
          <w:sz w:val="20"/>
          <w:szCs w:val="20"/>
          <w:lang w:val="en-US"/>
        </w:rPr>
        <w:sym w:font="Symbol" w:char="F02A"/>
      </w:r>
      <w:r w:rsidRPr="00147729">
        <w:rPr>
          <w:rStyle w:val="FootnoteReference"/>
          <w:rFonts w:ascii="Arial" w:hAnsi="Arial" w:cs="Arial"/>
          <w:b/>
          <w:bCs/>
          <w:sz w:val="20"/>
          <w:szCs w:val="20"/>
          <w:lang w:val="en-US"/>
        </w:rPr>
        <w:sym w:font="Symbol" w:char="F02A"/>
      </w:r>
    </w:p>
    <w:p w:rsidR="00DC4633" w:rsidRPr="00147729" w:rsidRDefault="00DC4633" w:rsidP="00223B63">
      <w:pPr>
        <w:jc w:val="center"/>
        <w:rPr>
          <w:rFonts w:ascii="Arial" w:hAnsi="Arial" w:cs="Arial"/>
          <w:b/>
          <w:bCs/>
          <w:sz w:val="20"/>
          <w:szCs w:val="20"/>
          <w:lang w:val="en-US"/>
        </w:rPr>
      </w:pPr>
    </w:p>
    <w:p w:rsidR="00667FE8" w:rsidRPr="00147729" w:rsidRDefault="00ED77CC" w:rsidP="00223B63">
      <w:pPr>
        <w:jc w:val="center"/>
        <w:rPr>
          <w:rFonts w:ascii="Arial" w:hAnsi="Arial" w:cs="Arial"/>
          <w:b/>
          <w:bCs/>
          <w:sz w:val="20"/>
          <w:szCs w:val="20"/>
          <w:lang w:val="en-US"/>
        </w:rPr>
      </w:pPr>
      <w:r w:rsidRPr="00147729">
        <w:rPr>
          <w:rFonts w:ascii="Arial" w:hAnsi="Arial" w:cs="Arial"/>
          <w:b/>
          <w:bCs/>
          <w:sz w:val="20"/>
          <w:szCs w:val="20"/>
          <w:lang w:val="en-US"/>
        </w:rPr>
        <w:t>Executive Summary</w:t>
      </w:r>
    </w:p>
    <w:p w:rsidR="00667FE8" w:rsidRPr="00147729" w:rsidRDefault="00667FE8" w:rsidP="00A153B7">
      <w:pPr>
        <w:jc w:val="both"/>
        <w:rPr>
          <w:rFonts w:ascii="Arial" w:hAnsi="Arial" w:cs="Arial"/>
          <w:color w:val="FF0000"/>
          <w:sz w:val="20"/>
          <w:szCs w:val="20"/>
          <w:lang w:val="en-US"/>
        </w:rPr>
      </w:pPr>
    </w:p>
    <w:p w:rsidR="00147729" w:rsidRDefault="00A96B42" w:rsidP="00DE5626">
      <w:pPr>
        <w:jc w:val="both"/>
        <w:rPr>
          <w:rFonts w:ascii="Arial" w:hAnsi="Arial" w:cs="Arial"/>
          <w:sz w:val="20"/>
          <w:szCs w:val="20"/>
          <w:lang w:val="en-US"/>
        </w:rPr>
      </w:pPr>
      <w:r w:rsidRPr="006963C0">
        <w:rPr>
          <w:rFonts w:ascii="Arial" w:hAnsi="Arial" w:cs="Arial"/>
          <w:sz w:val="20"/>
          <w:szCs w:val="20"/>
          <w:lang w:val="en-US"/>
        </w:rPr>
        <w:t>Seasonally adjuste</w:t>
      </w:r>
      <w:r w:rsidR="006F0BAA">
        <w:rPr>
          <w:rFonts w:ascii="Arial" w:hAnsi="Arial" w:cs="Arial"/>
          <w:sz w:val="20"/>
          <w:szCs w:val="20"/>
          <w:lang w:val="en-US"/>
        </w:rPr>
        <w:t>d labor market data shows that</w:t>
      </w:r>
      <w:r w:rsidRPr="006963C0">
        <w:rPr>
          <w:rFonts w:ascii="Arial" w:hAnsi="Arial" w:cs="Arial"/>
          <w:sz w:val="20"/>
          <w:szCs w:val="20"/>
          <w:lang w:val="en-US"/>
        </w:rPr>
        <w:t xml:space="preserve"> nonagricultural unemployment rate </w:t>
      </w:r>
      <w:r w:rsidR="00147729" w:rsidRPr="006963C0">
        <w:rPr>
          <w:rFonts w:ascii="Arial" w:hAnsi="Arial" w:cs="Arial"/>
          <w:sz w:val="20"/>
          <w:szCs w:val="20"/>
          <w:lang w:val="en-US"/>
        </w:rPr>
        <w:t>decreased</w:t>
      </w:r>
      <w:r w:rsidRPr="006963C0">
        <w:rPr>
          <w:rFonts w:ascii="Arial" w:hAnsi="Arial" w:cs="Arial"/>
          <w:sz w:val="20"/>
          <w:szCs w:val="20"/>
          <w:lang w:val="en-US"/>
        </w:rPr>
        <w:t xml:space="preserve"> from 1</w:t>
      </w:r>
      <w:r w:rsidR="000108C3">
        <w:rPr>
          <w:rFonts w:ascii="Arial" w:hAnsi="Arial" w:cs="Arial"/>
          <w:sz w:val="20"/>
          <w:szCs w:val="20"/>
          <w:lang w:val="en-US"/>
        </w:rPr>
        <w:t>1.8</w:t>
      </w:r>
      <w:r w:rsidR="00147729" w:rsidRPr="006963C0">
        <w:rPr>
          <w:rFonts w:ascii="Arial" w:hAnsi="Arial" w:cs="Arial"/>
          <w:sz w:val="20"/>
          <w:szCs w:val="20"/>
          <w:lang w:val="en-US"/>
        </w:rPr>
        <w:t xml:space="preserve"> </w:t>
      </w:r>
      <w:r w:rsidRPr="006963C0">
        <w:rPr>
          <w:rFonts w:ascii="Arial" w:hAnsi="Arial" w:cs="Arial"/>
          <w:sz w:val="20"/>
          <w:szCs w:val="20"/>
          <w:lang w:val="en-US"/>
        </w:rPr>
        <w:t xml:space="preserve">percent to </w:t>
      </w:r>
      <w:r w:rsidR="00147729" w:rsidRPr="006963C0">
        <w:rPr>
          <w:rFonts w:ascii="Arial" w:hAnsi="Arial" w:cs="Arial"/>
          <w:sz w:val="20"/>
          <w:szCs w:val="20"/>
          <w:lang w:val="en-US"/>
        </w:rPr>
        <w:t>11.</w:t>
      </w:r>
      <w:r w:rsidR="000108C3">
        <w:rPr>
          <w:rFonts w:ascii="Arial" w:hAnsi="Arial" w:cs="Arial"/>
          <w:sz w:val="20"/>
          <w:szCs w:val="20"/>
          <w:lang w:val="en-US"/>
        </w:rPr>
        <w:t>5</w:t>
      </w:r>
      <w:r w:rsidRPr="006963C0">
        <w:rPr>
          <w:rFonts w:ascii="Arial" w:hAnsi="Arial" w:cs="Arial"/>
          <w:sz w:val="20"/>
          <w:szCs w:val="20"/>
          <w:lang w:val="en-US"/>
        </w:rPr>
        <w:t xml:space="preserve"> percent (</w:t>
      </w:r>
      <w:bookmarkStart w:id="0" w:name="_GoBack"/>
      <w:bookmarkEnd w:id="0"/>
      <w:r w:rsidRPr="006963C0">
        <w:rPr>
          <w:rFonts w:ascii="Arial" w:hAnsi="Arial" w:cs="Arial"/>
          <w:sz w:val="20"/>
          <w:szCs w:val="20"/>
          <w:lang w:val="en-US"/>
        </w:rPr>
        <w:t>0.</w:t>
      </w:r>
      <w:r w:rsidR="000108C3">
        <w:rPr>
          <w:rFonts w:ascii="Arial" w:hAnsi="Arial" w:cs="Arial"/>
          <w:sz w:val="20"/>
          <w:szCs w:val="20"/>
          <w:lang w:val="en-US"/>
        </w:rPr>
        <w:t>3</w:t>
      </w:r>
      <w:r w:rsidRPr="006963C0">
        <w:rPr>
          <w:rFonts w:ascii="Arial" w:hAnsi="Arial" w:cs="Arial"/>
          <w:sz w:val="20"/>
          <w:szCs w:val="20"/>
          <w:lang w:val="en-US"/>
        </w:rPr>
        <w:t xml:space="preserve"> percentage points) in the period of </w:t>
      </w:r>
      <w:r w:rsidR="000108C3">
        <w:rPr>
          <w:rFonts w:ascii="Arial" w:hAnsi="Arial" w:cs="Arial"/>
          <w:sz w:val="20"/>
          <w:szCs w:val="20"/>
          <w:lang w:val="en-US"/>
        </w:rPr>
        <w:t>March</w:t>
      </w:r>
      <w:r w:rsidRPr="006963C0">
        <w:rPr>
          <w:rFonts w:ascii="Arial" w:hAnsi="Arial" w:cs="Arial"/>
          <w:sz w:val="20"/>
          <w:szCs w:val="20"/>
          <w:lang w:val="en-US"/>
        </w:rPr>
        <w:t xml:space="preserve"> 201</w:t>
      </w:r>
      <w:r w:rsidR="00147729" w:rsidRPr="006963C0">
        <w:rPr>
          <w:rFonts w:ascii="Arial" w:hAnsi="Arial" w:cs="Arial"/>
          <w:sz w:val="20"/>
          <w:szCs w:val="20"/>
          <w:lang w:val="en-US"/>
        </w:rPr>
        <w:t>6</w:t>
      </w:r>
      <w:r w:rsidR="006F0BAA" w:rsidRPr="006F0BAA">
        <w:rPr>
          <w:rFonts w:ascii="Arial" w:hAnsi="Arial" w:cs="Arial"/>
          <w:sz w:val="20"/>
          <w:szCs w:val="20"/>
          <w:lang w:val="en-US"/>
        </w:rPr>
        <w:t xml:space="preserve"> </w:t>
      </w:r>
      <w:r w:rsidR="006F0BAA" w:rsidRPr="006963C0">
        <w:rPr>
          <w:rFonts w:ascii="Arial" w:hAnsi="Arial" w:cs="Arial"/>
          <w:sz w:val="20"/>
          <w:szCs w:val="20"/>
          <w:lang w:val="en-US"/>
        </w:rPr>
        <w:t>compared to the previous period</w:t>
      </w:r>
      <w:r w:rsidRPr="006963C0">
        <w:rPr>
          <w:rFonts w:ascii="Arial" w:hAnsi="Arial" w:cs="Arial"/>
          <w:sz w:val="20"/>
          <w:szCs w:val="20"/>
          <w:lang w:val="en-US"/>
        </w:rPr>
        <w:t xml:space="preserve">. </w:t>
      </w:r>
      <w:proofErr w:type="spellStart"/>
      <w:r w:rsidRPr="006963C0">
        <w:rPr>
          <w:rFonts w:ascii="Arial" w:hAnsi="Arial" w:cs="Arial"/>
          <w:sz w:val="20"/>
          <w:szCs w:val="20"/>
          <w:lang w:val="en-US"/>
        </w:rPr>
        <w:t>Betam's</w:t>
      </w:r>
      <w:proofErr w:type="spellEnd"/>
      <w:r w:rsidRPr="006963C0">
        <w:rPr>
          <w:rFonts w:ascii="Arial" w:hAnsi="Arial" w:cs="Arial"/>
          <w:sz w:val="20"/>
          <w:szCs w:val="20"/>
          <w:lang w:val="en-US"/>
        </w:rPr>
        <w:t xml:space="preserve"> forecasting model had predicted a 0.1 percent decrease for this period. </w:t>
      </w:r>
      <w:r w:rsidR="007F2E22" w:rsidRPr="006963C0">
        <w:rPr>
          <w:rFonts w:ascii="Arial" w:hAnsi="Arial" w:cs="Arial"/>
          <w:sz w:val="20"/>
          <w:szCs w:val="20"/>
          <w:lang w:val="en-US"/>
        </w:rPr>
        <w:t xml:space="preserve">We expect that the nonagricultural unemployment will continue to decline in the period of </w:t>
      </w:r>
      <w:r w:rsidR="007F2E22">
        <w:rPr>
          <w:rFonts w:ascii="Arial" w:hAnsi="Arial" w:cs="Arial"/>
          <w:sz w:val="20"/>
          <w:szCs w:val="20"/>
          <w:lang w:val="en-US"/>
        </w:rPr>
        <w:t>April</w:t>
      </w:r>
      <w:r w:rsidR="007F2E22" w:rsidRPr="006963C0">
        <w:rPr>
          <w:rFonts w:ascii="Arial" w:hAnsi="Arial" w:cs="Arial"/>
          <w:sz w:val="20"/>
          <w:szCs w:val="20"/>
          <w:lang w:val="en-US"/>
        </w:rPr>
        <w:t xml:space="preserve"> 2016.</w:t>
      </w:r>
      <w:r w:rsidR="007F2E22">
        <w:rPr>
          <w:rFonts w:ascii="Arial" w:hAnsi="Arial" w:cs="Arial"/>
          <w:sz w:val="20"/>
          <w:szCs w:val="20"/>
          <w:lang w:val="en-US"/>
        </w:rPr>
        <w:t xml:space="preserve"> </w:t>
      </w:r>
      <w:r w:rsidR="00BD7735">
        <w:rPr>
          <w:rFonts w:ascii="Arial" w:hAnsi="Arial" w:cs="Arial"/>
          <w:sz w:val="20"/>
          <w:szCs w:val="20"/>
          <w:lang w:val="en-US"/>
        </w:rPr>
        <w:t>In March 2016</w:t>
      </w:r>
      <w:r w:rsidR="005E20DB">
        <w:rPr>
          <w:rFonts w:ascii="Arial" w:hAnsi="Arial" w:cs="Arial"/>
          <w:sz w:val="20"/>
          <w:szCs w:val="20"/>
          <w:lang w:val="en-US"/>
        </w:rPr>
        <w:t xml:space="preserve">, </w:t>
      </w:r>
      <w:r w:rsidR="0034067D">
        <w:rPr>
          <w:rFonts w:ascii="Arial" w:hAnsi="Arial" w:cs="Arial"/>
          <w:sz w:val="20"/>
          <w:szCs w:val="20"/>
          <w:lang w:val="en-US"/>
        </w:rPr>
        <w:t xml:space="preserve">increases in </w:t>
      </w:r>
      <w:r w:rsidR="00760A69">
        <w:rPr>
          <w:rFonts w:ascii="Arial" w:hAnsi="Arial" w:cs="Arial"/>
          <w:sz w:val="20"/>
          <w:szCs w:val="20"/>
          <w:lang w:val="en-US"/>
        </w:rPr>
        <w:t xml:space="preserve">both non-agricultural labor force and non-agricultural employment </w:t>
      </w:r>
      <w:r w:rsidR="0034067D">
        <w:rPr>
          <w:rFonts w:ascii="Arial" w:hAnsi="Arial" w:cs="Arial"/>
          <w:sz w:val="20"/>
          <w:szCs w:val="20"/>
          <w:lang w:val="en-US"/>
        </w:rPr>
        <w:t>strengthened.</w:t>
      </w:r>
      <w:r w:rsidR="00F65C92">
        <w:rPr>
          <w:rFonts w:ascii="Arial" w:hAnsi="Arial" w:cs="Arial"/>
          <w:sz w:val="20"/>
          <w:szCs w:val="20"/>
          <w:lang w:val="en-US"/>
        </w:rPr>
        <w:t xml:space="preserve"> In addition, employment in manufacturing, construction and services increased by 19 thousand, 42 thousand and 140 thousand, respectively.</w:t>
      </w:r>
      <w:r w:rsidR="0000245F">
        <w:rPr>
          <w:rFonts w:ascii="Arial" w:hAnsi="Arial" w:cs="Arial"/>
          <w:sz w:val="20"/>
          <w:szCs w:val="20"/>
          <w:lang w:val="en-US"/>
        </w:rPr>
        <w:t xml:space="preserve"> In parallel, non-agricultural unemployment decreased. </w:t>
      </w:r>
      <w:r w:rsidR="0000245F" w:rsidRPr="00A87497">
        <w:rPr>
          <w:rFonts w:ascii="Arial" w:hAnsi="Arial" w:cs="Arial"/>
          <w:sz w:val="20"/>
          <w:szCs w:val="20"/>
          <w:lang w:val="en-US"/>
        </w:rPr>
        <w:t>In this period</w:t>
      </w:r>
      <w:r w:rsidR="0000245F">
        <w:rPr>
          <w:rFonts w:ascii="Arial" w:hAnsi="Arial" w:cs="Arial"/>
          <w:sz w:val="20"/>
          <w:szCs w:val="20"/>
          <w:lang w:val="en-US"/>
        </w:rPr>
        <w:t xml:space="preserve">, increases in </w:t>
      </w:r>
      <w:r w:rsidR="00D60900">
        <w:rPr>
          <w:rFonts w:ascii="Arial" w:hAnsi="Arial" w:cs="Arial"/>
          <w:sz w:val="20"/>
          <w:szCs w:val="20"/>
          <w:lang w:val="en-US"/>
        </w:rPr>
        <w:t xml:space="preserve">the </w:t>
      </w:r>
      <w:r w:rsidR="0000245F" w:rsidRPr="001454E6">
        <w:rPr>
          <w:rFonts w:ascii="Arial" w:hAnsi="Arial" w:cs="Arial"/>
          <w:sz w:val="20"/>
          <w:szCs w:val="20"/>
          <w:lang w:val="en-US"/>
        </w:rPr>
        <w:t xml:space="preserve">male labor force </w:t>
      </w:r>
      <w:r w:rsidR="0000245F">
        <w:rPr>
          <w:rFonts w:ascii="Arial" w:hAnsi="Arial" w:cs="Arial"/>
          <w:sz w:val="20"/>
          <w:szCs w:val="20"/>
          <w:lang w:val="en-US"/>
        </w:rPr>
        <w:t>exceeded</w:t>
      </w:r>
      <w:r w:rsidR="00D60900">
        <w:rPr>
          <w:rFonts w:ascii="Arial" w:hAnsi="Arial" w:cs="Arial"/>
          <w:sz w:val="20"/>
          <w:szCs w:val="20"/>
          <w:lang w:val="en-US"/>
        </w:rPr>
        <w:t xml:space="preserve"> those in the</w:t>
      </w:r>
      <w:r w:rsidR="0000245F" w:rsidRPr="001454E6">
        <w:rPr>
          <w:rFonts w:ascii="Arial" w:hAnsi="Arial" w:cs="Arial"/>
          <w:sz w:val="20"/>
          <w:szCs w:val="20"/>
          <w:lang w:val="en-US"/>
        </w:rPr>
        <w:t xml:space="preserve"> </w:t>
      </w:r>
      <w:r w:rsidR="0000245F">
        <w:rPr>
          <w:rFonts w:ascii="Arial" w:hAnsi="Arial" w:cs="Arial"/>
          <w:sz w:val="20"/>
          <w:szCs w:val="20"/>
          <w:lang w:val="en-US"/>
        </w:rPr>
        <w:t>female</w:t>
      </w:r>
      <w:r w:rsidR="0091122B">
        <w:rPr>
          <w:rFonts w:ascii="Arial" w:hAnsi="Arial" w:cs="Arial"/>
          <w:sz w:val="20"/>
          <w:szCs w:val="20"/>
          <w:lang w:val="en-US"/>
        </w:rPr>
        <w:t xml:space="preserve"> labor force</w:t>
      </w:r>
      <w:r w:rsidR="00FF6BA0">
        <w:rPr>
          <w:rFonts w:ascii="Arial" w:hAnsi="Arial" w:cs="Arial"/>
          <w:sz w:val="20"/>
          <w:szCs w:val="20"/>
          <w:lang w:val="en-US"/>
        </w:rPr>
        <w:t xml:space="preserve"> and </w:t>
      </w:r>
      <w:r w:rsidR="00002260">
        <w:rPr>
          <w:rFonts w:ascii="Arial" w:hAnsi="Arial" w:cs="Arial"/>
          <w:sz w:val="20"/>
          <w:szCs w:val="20"/>
          <w:lang w:val="en-US"/>
        </w:rPr>
        <w:t>respective</w:t>
      </w:r>
      <w:r w:rsidR="00FF6BA0">
        <w:rPr>
          <w:rFonts w:ascii="Arial" w:hAnsi="Arial" w:cs="Arial"/>
          <w:sz w:val="20"/>
          <w:szCs w:val="20"/>
          <w:lang w:val="en-US"/>
        </w:rPr>
        <w:t xml:space="preserve"> increases in employment </w:t>
      </w:r>
      <w:r w:rsidR="00002260">
        <w:rPr>
          <w:rFonts w:ascii="Arial" w:hAnsi="Arial" w:cs="Arial"/>
          <w:sz w:val="20"/>
          <w:szCs w:val="20"/>
          <w:lang w:val="en-US"/>
        </w:rPr>
        <w:t>were recorded at the</w:t>
      </w:r>
      <w:r w:rsidR="00FF6BA0">
        <w:rPr>
          <w:rFonts w:ascii="Arial" w:hAnsi="Arial" w:cs="Arial"/>
          <w:sz w:val="20"/>
          <w:szCs w:val="20"/>
          <w:lang w:val="en-US"/>
        </w:rPr>
        <w:t xml:space="preserve"> same levels.</w:t>
      </w:r>
      <w:r w:rsidR="00376E55">
        <w:rPr>
          <w:rFonts w:ascii="Arial" w:hAnsi="Arial" w:cs="Arial"/>
          <w:sz w:val="20"/>
          <w:szCs w:val="20"/>
          <w:lang w:val="en-US"/>
        </w:rPr>
        <w:t xml:space="preserve"> Hence, female (male) unemployed decreased (slightly increased), annually.</w:t>
      </w:r>
      <w:r w:rsidR="00376E55" w:rsidRPr="001454E6">
        <w:rPr>
          <w:rFonts w:ascii="Arial" w:hAnsi="Arial" w:cs="Arial"/>
          <w:sz w:val="20"/>
          <w:szCs w:val="20"/>
          <w:lang w:val="en-US"/>
        </w:rPr>
        <w:t xml:space="preserve"> </w:t>
      </w:r>
    </w:p>
    <w:p w:rsidR="00A109EE" w:rsidRDefault="00A109EE" w:rsidP="00DE5626">
      <w:pPr>
        <w:jc w:val="both"/>
        <w:rPr>
          <w:rFonts w:ascii="Arial" w:hAnsi="Arial" w:cs="Arial"/>
          <w:sz w:val="20"/>
          <w:szCs w:val="20"/>
          <w:lang w:val="en-US"/>
        </w:rPr>
      </w:pPr>
    </w:p>
    <w:p w:rsidR="00F35782" w:rsidRPr="006963C0" w:rsidRDefault="006963C0" w:rsidP="00224A7B">
      <w:pPr>
        <w:rPr>
          <w:rFonts w:ascii="Arial" w:hAnsi="Arial" w:cs="Arial"/>
          <w:b/>
          <w:bCs/>
          <w:sz w:val="22"/>
          <w:szCs w:val="22"/>
          <w:lang w:val="en-US"/>
        </w:rPr>
      </w:pPr>
      <w:r w:rsidRPr="006963C0">
        <w:rPr>
          <w:rFonts w:ascii="Arial" w:hAnsi="Arial" w:cs="Arial"/>
          <w:b/>
          <w:bCs/>
          <w:sz w:val="22"/>
          <w:szCs w:val="22"/>
          <w:lang w:val="en-US"/>
        </w:rPr>
        <w:t>Decrease in s</w:t>
      </w:r>
      <w:r w:rsidR="00D22555" w:rsidRPr="006963C0">
        <w:rPr>
          <w:rFonts w:ascii="Arial" w:hAnsi="Arial" w:cs="Arial"/>
          <w:b/>
          <w:bCs/>
          <w:sz w:val="22"/>
          <w:szCs w:val="22"/>
          <w:lang w:val="en-US"/>
        </w:rPr>
        <w:t xml:space="preserve">easonally adjusted employment </w:t>
      </w:r>
    </w:p>
    <w:p w:rsidR="006963C0" w:rsidRPr="006963C0" w:rsidRDefault="006963C0" w:rsidP="00224A7B">
      <w:pPr>
        <w:rPr>
          <w:rFonts w:ascii="Arial" w:hAnsi="Arial" w:cs="Arial"/>
          <w:b/>
          <w:bCs/>
          <w:color w:val="FF0000"/>
          <w:sz w:val="22"/>
          <w:szCs w:val="22"/>
        </w:rPr>
      </w:pPr>
    </w:p>
    <w:p w:rsidR="00F249AE" w:rsidRDefault="001E3763" w:rsidP="006E6D7B">
      <w:pPr>
        <w:jc w:val="both"/>
        <w:rPr>
          <w:rFonts w:ascii="Arial" w:hAnsi="Arial" w:cs="Arial"/>
          <w:sz w:val="20"/>
          <w:szCs w:val="20"/>
          <w:lang w:val="en-US"/>
        </w:rPr>
      </w:pPr>
      <w:r w:rsidRPr="00177621">
        <w:rPr>
          <w:rFonts w:ascii="Arial" w:hAnsi="Arial" w:cs="Arial"/>
          <w:sz w:val="20"/>
          <w:szCs w:val="20"/>
          <w:lang w:val="en-US"/>
        </w:rPr>
        <w:t xml:space="preserve">According to seasonally adjusted data in the period of </w:t>
      </w:r>
      <w:r w:rsidR="000D2B28">
        <w:rPr>
          <w:rFonts w:ascii="Arial" w:hAnsi="Arial" w:cs="Arial"/>
          <w:sz w:val="20"/>
          <w:szCs w:val="20"/>
          <w:lang w:val="en-US"/>
        </w:rPr>
        <w:t>March</w:t>
      </w:r>
      <w:r w:rsidRPr="00177621">
        <w:rPr>
          <w:rFonts w:ascii="Arial" w:hAnsi="Arial" w:cs="Arial"/>
          <w:sz w:val="20"/>
          <w:szCs w:val="20"/>
          <w:lang w:val="en-US"/>
        </w:rPr>
        <w:t xml:space="preserve"> 2016, nonagricultural labor force increased by </w:t>
      </w:r>
      <w:r w:rsidR="000D2B28">
        <w:rPr>
          <w:rFonts w:ascii="Arial" w:hAnsi="Arial" w:cs="Arial"/>
          <w:sz w:val="20"/>
          <w:szCs w:val="20"/>
          <w:lang w:val="en-US"/>
        </w:rPr>
        <w:t>143</w:t>
      </w:r>
      <w:r w:rsidR="006963C0" w:rsidRPr="00177621">
        <w:rPr>
          <w:rFonts w:ascii="Arial" w:hAnsi="Arial" w:cs="Arial"/>
          <w:sz w:val="20"/>
          <w:szCs w:val="20"/>
          <w:lang w:val="en-US"/>
        </w:rPr>
        <w:t xml:space="preserve"> </w:t>
      </w:r>
      <w:r w:rsidR="003838A6" w:rsidRPr="00177621">
        <w:rPr>
          <w:rFonts w:ascii="Arial" w:hAnsi="Arial" w:cs="Arial"/>
          <w:sz w:val="20"/>
          <w:szCs w:val="20"/>
          <w:lang w:val="en-US"/>
        </w:rPr>
        <w:t>thousand, and reached 24</w:t>
      </w:r>
      <w:r w:rsidRPr="00177621">
        <w:rPr>
          <w:rFonts w:ascii="Arial" w:hAnsi="Arial" w:cs="Arial"/>
          <w:sz w:val="20"/>
          <w:szCs w:val="20"/>
          <w:lang w:val="en-US"/>
        </w:rPr>
        <w:t xml:space="preserve"> million </w:t>
      </w:r>
      <w:r w:rsidR="000D2B28">
        <w:rPr>
          <w:rFonts w:ascii="Arial" w:hAnsi="Arial" w:cs="Arial"/>
          <w:sz w:val="20"/>
          <w:szCs w:val="20"/>
          <w:lang w:val="en-US"/>
        </w:rPr>
        <w:t>821</w:t>
      </w:r>
      <w:r w:rsidRPr="00177621">
        <w:rPr>
          <w:rFonts w:ascii="Arial" w:hAnsi="Arial" w:cs="Arial"/>
          <w:sz w:val="20"/>
          <w:szCs w:val="20"/>
          <w:lang w:val="en-US"/>
        </w:rPr>
        <w:t xml:space="preserve"> thousand </w:t>
      </w:r>
      <w:r w:rsidR="00F32F40" w:rsidRPr="00177621">
        <w:rPr>
          <w:rFonts w:ascii="Arial" w:hAnsi="Arial" w:cs="Arial"/>
          <w:sz w:val="20"/>
          <w:szCs w:val="20"/>
          <w:lang w:val="en-US"/>
        </w:rPr>
        <w:t xml:space="preserve">compared to the period of </w:t>
      </w:r>
      <w:r w:rsidR="000D2B28">
        <w:rPr>
          <w:rFonts w:ascii="Arial" w:hAnsi="Arial" w:cs="Arial"/>
          <w:sz w:val="20"/>
          <w:szCs w:val="20"/>
          <w:lang w:val="en-US"/>
        </w:rPr>
        <w:t>February</w:t>
      </w:r>
      <w:r w:rsidR="00A87497" w:rsidRPr="00177621">
        <w:rPr>
          <w:rFonts w:ascii="Arial" w:hAnsi="Arial" w:cs="Arial"/>
          <w:sz w:val="20"/>
          <w:szCs w:val="20"/>
          <w:lang w:val="en-US"/>
        </w:rPr>
        <w:t xml:space="preserve"> 2016</w:t>
      </w:r>
      <w:r w:rsidR="00CC056A" w:rsidRPr="00177621">
        <w:rPr>
          <w:rFonts w:ascii="Arial" w:hAnsi="Arial" w:cs="Arial"/>
          <w:sz w:val="20"/>
          <w:szCs w:val="20"/>
          <w:lang w:val="en-US"/>
        </w:rPr>
        <w:t xml:space="preserve">. </w:t>
      </w:r>
      <w:r w:rsidR="00652BD0">
        <w:rPr>
          <w:rFonts w:ascii="Arial" w:hAnsi="Arial" w:cs="Arial"/>
          <w:sz w:val="20"/>
          <w:szCs w:val="20"/>
          <w:lang w:val="en-US"/>
        </w:rPr>
        <w:t>Due to</w:t>
      </w:r>
      <w:r w:rsidR="00AC0AA1">
        <w:rPr>
          <w:rFonts w:ascii="Arial" w:hAnsi="Arial" w:cs="Arial"/>
          <w:sz w:val="20"/>
          <w:szCs w:val="20"/>
          <w:lang w:val="en-US"/>
        </w:rPr>
        <w:t xml:space="preserve"> the strong increases in employment, </w:t>
      </w:r>
      <w:r w:rsidR="00AC0AA1" w:rsidRPr="00177621">
        <w:rPr>
          <w:rFonts w:ascii="Arial" w:hAnsi="Arial" w:cs="Arial"/>
          <w:sz w:val="20"/>
          <w:szCs w:val="20"/>
          <w:lang w:val="en-US"/>
        </w:rPr>
        <w:t>n</w:t>
      </w:r>
      <w:r w:rsidR="00AC0AA1">
        <w:rPr>
          <w:rFonts w:ascii="Arial" w:hAnsi="Arial" w:cs="Arial"/>
          <w:sz w:val="20"/>
          <w:szCs w:val="20"/>
          <w:lang w:val="en-US"/>
        </w:rPr>
        <w:t>on</w:t>
      </w:r>
      <w:r w:rsidR="00AC0AA1" w:rsidRPr="00177621">
        <w:rPr>
          <w:rFonts w:ascii="Arial" w:hAnsi="Arial" w:cs="Arial"/>
          <w:sz w:val="20"/>
          <w:szCs w:val="20"/>
          <w:lang w:val="en-US"/>
        </w:rPr>
        <w:t xml:space="preserve">agricultural </w:t>
      </w:r>
      <w:r w:rsidR="00AC0AA1">
        <w:rPr>
          <w:rFonts w:ascii="Arial" w:hAnsi="Arial" w:cs="Arial"/>
          <w:sz w:val="20"/>
          <w:szCs w:val="20"/>
          <w:lang w:val="en-US"/>
        </w:rPr>
        <w:t>unemployed de</w:t>
      </w:r>
      <w:r w:rsidR="00AC0AA1" w:rsidRPr="00177621">
        <w:rPr>
          <w:rFonts w:ascii="Arial" w:hAnsi="Arial" w:cs="Arial"/>
          <w:sz w:val="20"/>
          <w:szCs w:val="20"/>
          <w:lang w:val="en-US"/>
        </w:rPr>
        <w:t xml:space="preserve">creased by </w:t>
      </w:r>
      <w:r w:rsidR="00AC0AA1">
        <w:rPr>
          <w:rFonts w:ascii="Arial" w:hAnsi="Arial" w:cs="Arial"/>
          <w:sz w:val="20"/>
          <w:szCs w:val="20"/>
          <w:lang w:val="en-US"/>
        </w:rPr>
        <w:t>58</w:t>
      </w:r>
      <w:r w:rsidR="00AC0AA1" w:rsidRPr="00177621">
        <w:rPr>
          <w:rFonts w:ascii="Arial" w:hAnsi="Arial" w:cs="Arial"/>
          <w:sz w:val="20"/>
          <w:szCs w:val="20"/>
          <w:lang w:val="en-US"/>
        </w:rPr>
        <w:t xml:space="preserve"> thousand</w:t>
      </w:r>
      <w:r w:rsidR="00D1129A">
        <w:rPr>
          <w:rFonts w:ascii="Arial" w:hAnsi="Arial" w:cs="Arial"/>
          <w:sz w:val="20"/>
          <w:szCs w:val="20"/>
          <w:lang w:val="en-US"/>
        </w:rPr>
        <w:t xml:space="preserve"> </w:t>
      </w:r>
      <w:r w:rsidR="00AC0AA1" w:rsidRPr="00177621">
        <w:rPr>
          <w:rFonts w:ascii="Arial" w:hAnsi="Arial" w:cs="Arial"/>
          <w:sz w:val="20"/>
          <w:szCs w:val="20"/>
          <w:lang w:val="en-US"/>
        </w:rPr>
        <w:t>(</w:t>
      </w:r>
      <w:r w:rsidR="00283908">
        <w:fldChar w:fldCharType="begin"/>
      </w:r>
      <w:r w:rsidR="00283908">
        <w:instrText xml:space="preserve"> REF _Ref374949995 \h  \* MERGEFORMAT </w:instrText>
      </w:r>
      <w:r w:rsidR="00283908">
        <w:fldChar w:fldCharType="separate"/>
      </w:r>
      <w:r w:rsidR="00AC0AA1" w:rsidRPr="00177621">
        <w:rPr>
          <w:rFonts w:ascii="Arial" w:hAnsi="Arial" w:cs="Arial"/>
          <w:sz w:val="20"/>
          <w:szCs w:val="20"/>
          <w:lang w:val="en-US"/>
        </w:rPr>
        <w:t>Figure 1</w:t>
      </w:r>
      <w:r w:rsidR="00283908">
        <w:fldChar w:fldCharType="end"/>
      </w:r>
      <w:r w:rsidR="00781AA1" w:rsidRPr="00177621">
        <w:fldChar w:fldCharType="begin"/>
      </w:r>
      <w:r w:rsidR="00AC0AA1" w:rsidRPr="00177621">
        <w:instrText xml:space="preserve"> REF _Ref374949995 \h  \* MERGEFORMAT </w:instrText>
      </w:r>
      <w:r w:rsidR="00781AA1" w:rsidRPr="00177621">
        <w:fldChar w:fldCharType="end"/>
      </w:r>
      <w:r w:rsidR="00AC0AA1" w:rsidRPr="00177621">
        <w:rPr>
          <w:rFonts w:ascii="Arial" w:hAnsi="Arial" w:cs="Arial"/>
          <w:sz w:val="20"/>
          <w:szCs w:val="20"/>
          <w:lang w:val="en-US"/>
        </w:rPr>
        <w:t xml:space="preserve">, </w:t>
      </w:r>
      <w:r w:rsidR="00283908">
        <w:fldChar w:fldCharType="begin"/>
      </w:r>
      <w:r w:rsidR="00283908">
        <w:instrText xml:space="preserve"> REF _Ref448480503 \h  \* MERGEFORMAT </w:instrText>
      </w:r>
      <w:r w:rsidR="00283908">
        <w:fldChar w:fldCharType="separate"/>
      </w:r>
      <w:r w:rsidR="00AC0AA1" w:rsidRPr="00177621">
        <w:rPr>
          <w:rFonts w:ascii="Arial" w:hAnsi="Arial" w:cs="Arial"/>
          <w:sz w:val="20"/>
          <w:szCs w:val="20"/>
          <w:lang w:val="en-US"/>
        </w:rPr>
        <w:t>Table 1</w:t>
      </w:r>
      <w:r w:rsidR="00283908">
        <w:fldChar w:fldCharType="end"/>
      </w:r>
      <w:r w:rsidR="00AC0AA1" w:rsidRPr="00177621">
        <w:rPr>
          <w:rFonts w:ascii="Arial" w:hAnsi="Arial" w:cs="Arial"/>
          <w:sz w:val="20"/>
          <w:szCs w:val="20"/>
          <w:lang w:val="en-US"/>
        </w:rPr>
        <w:t>).</w:t>
      </w:r>
    </w:p>
    <w:p w:rsidR="00F249AE" w:rsidRDefault="00F249AE" w:rsidP="006E6D7B">
      <w:pPr>
        <w:jc w:val="both"/>
        <w:rPr>
          <w:rFonts w:ascii="Arial" w:hAnsi="Arial" w:cs="Arial"/>
          <w:sz w:val="20"/>
          <w:szCs w:val="20"/>
          <w:lang w:val="en-US"/>
        </w:rPr>
      </w:pPr>
    </w:p>
    <w:p w:rsidR="00CC056A" w:rsidRPr="00EC65AF" w:rsidRDefault="00CC056A" w:rsidP="00CC056A">
      <w:pPr>
        <w:pStyle w:val="Caption"/>
        <w:keepNext/>
        <w:rPr>
          <w:rFonts w:ascii="Arial" w:hAnsi="Arial" w:cs="Arial"/>
          <w:lang w:val="en-US"/>
        </w:rPr>
      </w:pPr>
      <w:bookmarkStart w:id="1" w:name="_Ref374949995"/>
      <w:r w:rsidRPr="00EC65AF">
        <w:rPr>
          <w:rFonts w:ascii="Arial" w:hAnsi="Arial" w:cs="Arial"/>
          <w:lang w:val="en-US"/>
        </w:rPr>
        <w:t>Figure</w:t>
      </w:r>
      <w:r w:rsidR="004263B4" w:rsidRPr="00EC65AF">
        <w:rPr>
          <w:rFonts w:ascii="Arial" w:hAnsi="Arial" w:cs="Arial"/>
          <w:lang w:val="en-US"/>
        </w:rPr>
        <w:t xml:space="preserve"> </w:t>
      </w:r>
      <w:r w:rsidR="00781AA1" w:rsidRPr="00EC65AF">
        <w:rPr>
          <w:rFonts w:ascii="Arial" w:hAnsi="Arial" w:cs="Arial"/>
          <w:lang w:val="en-US"/>
        </w:rPr>
        <w:fldChar w:fldCharType="begin"/>
      </w:r>
      <w:r w:rsidR="004263B4" w:rsidRPr="00EC65AF">
        <w:rPr>
          <w:rFonts w:ascii="Arial" w:hAnsi="Arial" w:cs="Arial"/>
          <w:lang w:val="en-US"/>
        </w:rPr>
        <w:instrText xml:space="preserve"> SEQ Şekil \* ARABIC </w:instrText>
      </w:r>
      <w:r w:rsidR="00781AA1" w:rsidRPr="00EC65AF">
        <w:rPr>
          <w:rFonts w:ascii="Arial" w:hAnsi="Arial" w:cs="Arial"/>
          <w:lang w:val="en-US"/>
        </w:rPr>
        <w:fldChar w:fldCharType="separate"/>
      </w:r>
      <w:r w:rsidR="00132059" w:rsidRPr="00EC65AF">
        <w:rPr>
          <w:rFonts w:ascii="Arial" w:hAnsi="Arial" w:cs="Arial"/>
          <w:noProof/>
          <w:lang w:val="en-US"/>
        </w:rPr>
        <w:t>1</w:t>
      </w:r>
      <w:r w:rsidR="00781AA1" w:rsidRPr="00EC65AF">
        <w:rPr>
          <w:rFonts w:ascii="Arial" w:hAnsi="Arial" w:cs="Arial"/>
          <w:lang w:val="en-US"/>
        </w:rPr>
        <w:fldChar w:fldCharType="end"/>
      </w:r>
      <w:bookmarkEnd w:id="1"/>
      <w:r w:rsidR="00F40FE5">
        <w:rPr>
          <w:rFonts w:ascii="Arial" w:hAnsi="Arial" w:cs="Arial"/>
          <w:lang w:val="en-US"/>
        </w:rPr>
        <w:t xml:space="preserve"> </w:t>
      </w:r>
      <w:proofErr w:type="gramStart"/>
      <w:r w:rsidRPr="00EC65AF">
        <w:rPr>
          <w:rFonts w:ascii="Arial" w:hAnsi="Arial" w:cs="Arial"/>
          <w:lang w:val="en-US"/>
        </w:rPr>
        <w:t>Seasonally</w:t>
      </w:r>
      <w:proofErr w:type="gramEnd"/>
      <w:r w:rsidRPr="00EC65AF">
        <w:rPr>
          <w:rFonts w:ascii="Arial" w:hAnsi="Arial" w:cs="Arial"/>
          <w:lang w:val="en-US"/>
        </w:rPr>
        <w:t xml:space="preserve"> adjusted non-agricultural labor force, employment, and unemployment</w:t>
      </w:r>
    </w:p>
    <w:p w:rsidR="006528F3" w:rsidRPr="00147729" w:rsidRDefault="00B015CE" w:rsidP="00CC056A">
      <w:pPr>
        <w:pStyle w:val="Caption"/>
        <w:keepNext/>
        <w:rPr>
          <w:color w:val="FF0000"/>
          <w:lang w:val="en-US"/>
        </w:rPr>
      </w:pPr>
      <w:r w:rsidRPr="00B015CE">
        <w:rPr>
          <w:noProof/>
          <w:lang w:eastAsia="tr-TR"/>
        </w:rPr>
        <w:drawing>
          <wp:inline distT="0" distB="0" distL="0" distR="0">
            <wp:extent cx="6479540" cy="3717127"/>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479540" cy="3717127"/>
                    </a:xfrm>
                    <a:prstGeom prst="rect">
                      <a:avLst/>
                    </a:prstGeom>
                    <a:noFill/>
                    <a:ln w="9525">
                      <a:noFill/>
                      <a:miter lim="800000"/>
                      <a:headEnd/>
                      <a:tailEnd/>
                    </a:ln>
                  </pic:spPr>
                </pic:pic>
              </a:graphicData>
            </a:graphic>
          </wp:inline>
        </w:drawing>
      </w:r>
    </w:p>
    <w:p w:rsidR="00667FE8" w:rsidRPr="00177621" w:rsidRDefault="00306A3F" w:rsidP="00224A7B">
      <w:pPr>
        <w:rPr>
          <w:rFonts w:ascii="Arial" w:hAnsi="Arial" w:cs="Arial"/>
          <w:sz w:val="18"/>
          <w:szCs w:val="18"/>
          <w:lang w:val="en-US"/>
        </w:rPr>
      </w:pPr>
      <w:r w:rsidRPr="00177621">
        <w:rPr>
          <w:rFonts w:ascii="Arial" w:hAnsi="Arial" w:cs="Arial"/>
          <w:sz w:val="18"/>
          <w:szCs w:val="18"/>
          <w:lang w:val="en-US"/>
        </w:rPr>
        <w:t>Source</w:t>
      </w:r>
      <w:r w:rsidR="00667FE8" w:rsidRPr="00177621">
        <w:rPr>
          <w:rFonts w:ascii="Arial" w:hAnsi="Arial" w:cs="Arial"/>
          <w:sz w:val="18"/>
          <w:szCs w:val="18"/>
          <w:lang w:val="en-US"/>
        </w:rPr>
        <w:t xml:space="preserve">: </w:t>
      </w:r>
      <w:proofErr w:type="spellStart"/>
      <w:r w:rsidR="00667FE8" w:rsidRPr="00177621">
        <w:rPr>
          <w:rFonts w:ascii="Arial" w:hAnsi="Arial" w:cs="Arial"/>
          <w:sz w:val="18"/>
          <w:szCs w:val="18"/>
          <w:lang w:val="en-US"/>
        </w:rPr>
        <w:t>T</w:t>
      </w:r>
      <w:r w:rsidRPr="00177621">
        <w:rPr>
          <w:rFonts w:ascii="Arial" w:hAnsi="Arial" w:cs="Arial"/>
          <w:sz w:val="18"/>
          <w:szCs w:val="18"/>
          <w:lang w:val="en-US"/>
        </w:rPr>
        <w:t>urkstat</w:t>
      </w:r>
      <w:proofErr w:type="spellEnd"/>
      <w:r w:rsidR="00667FE8" w:rsidRPr="00177621">
        <w:rPr>
          <w:rFonts w:ascii="Arial" w:hAnsi="Arial" w:cs="Arial"/>
          <w:sz w:val="18"/>
          <w:szCs w:val="18"/>
          <w:lang w:val="en-US"/>
        </w:rPr>
        <w:t xml:space="preserve">, </w:t>
      </w:r>
      <w:r w:rsidR="00667FE8" w:rsidRPr="00177621">
        <w:rPr>
          <w:rFonts w:ascii="Arial" w:hAnsi="Arial" w:cs="Arial"/>
          <w:bCs/>
          <w:sz w:val="18"/>
          <w:szCs w:val="18"/>
          <w:lang w:val="en-US"/>
        </w:rPr>
        <w:t>Betam</w:t>
      </w:r>
    </w:p>
    <w:p w:rsidR="00B0100D" w:rsidRDefault="00B0100D" w:rsidP="00224A7B">
      <w:pPr>
        <w:rPr>
          <w:rFonts w:ascii="Arial" w:hAnsi="Arial" w:cs="Arial"/>
          <w:b/>
          <w:bCs/>
          <w:sz w:val="22"/>
          <w:szCs w:val="22"/>
          <w:lang w:val="en-US"/>
        </w:rPr>
      </w:pPr>
    </w:p>
    <w:p w:rsidR="00B0100D" w:rsidRDefault="00B0100D" w:rsidP="00224A7B">
      <w:pPr>
        <w:rPr>
          <w:rFonts w:ascii="Arial" w:hAnsi="Arial" w:cs="Arial"/>
          <w:b/>
          <w:bCs/>
          <w:sz w:val="22"/>
          <w:szCs w:val="22"/>
          <w:lang w:val="en-US"/>
        </w:rPr>
      </w:pPr>
    </w:p>
    <w:p w:rsidR="00F31C0C" w:rsidRDefault="00F31C0C" w:rsidP="00224A7B">
      <w:pPr>
        <w:rPr>
          <w:rFonts w:ascii="Arial" w:hAnsi="Arial" w:cs="Arial"/>
          <w:b/>
          <w:bCs/>
          <w:sz w:val="22"/>
          <w:szCs w:val="22"/>
          <w:lang w:val="en-US"/>
        </w:rPr>
      </w:pPr>
    </w:p>
    <w:p w:rsidR="0086370A" w:rsidRPr="00F40FE5" w:rsidRDefault="0086370A" w:rsidP="00224A7B">
      <w:pPr>
        <w:rPr>
          <w:rFonts w:ascii="Arial" w:hAnsi="Arial" w:cs="Arial"/>
          <w:b/>
          <w:bCs/>
          <w:sz w:val="22"/>
          <w:szCs w:val="22"/>
          <w:lang w:val="en-US"/>
        </w:rPr>
      </w:pPr>
      <w:r w:rsidRPr="00177621">
        <w:rPr>
          <w:rFonts w:ascii="Arial" w:hAnsi="Arial" w:cs="Arial"/>
          <w:b/>
          <w:bCs/>
          <w:sz w:val="22"/>
          <w:szCs w:val="22"/>
          <w:lang w:val="en-US"/>
        </w:rPr>
        <w:lastRenderedPageBreak/>
        <w:t xml:space="preserve">Nonagricultural unemployment will continue to decline </w:t>
      </w:r>
    </w:p>
    <w:p w:rsidR="00F31C0C" w:rsidRDefault="00F31C0C" w:rsidP="00B52738">
      <w:pPr>
        <w:jc w:val="both"/>
        <w:rPr>
          <w:rFonts w:ascii="Arial" w:hAnsi="Arial" w:cs="Arial"/>
          <w:sz w:val="20"/>
          <w:szCs w:val="20"/>
          <w:lang w:val="en-US"/>
        </w:rPr>
      </w:pPr>
    </w:p>
    <w:p w:rsidR="00452405" w:rsidRPr="00527D11" w:rsidRDefault="005E7085" w:rsidP="00E046C2">
      <w:pPr>
        <w:jc w:val="both"/>
        <w:rPr>
          <w:rFonts w:ascii="Arial" w:hAnsi="Arial" w:cs="Arial"/>
          <w:bCs/>
          <w:sz w:val="20"/>
          <w:szCs w:val="20"/>
          <w:lang w:val="en-US"/>
        </w:rPr>
      </w:pPr>
      <w:proofErr w:type="spellStart"/>
      <w:r w:rsidRPr="004F6F14">
        <w:rPr>
          <w:rFonts w:ascii="Arial" w:hAnsi="Arial" w:cs="Arial"/>
          <w:sz w:val="20"/>
          <w:szCs w:val="20"/>
          <w:lang w:val="en-US"/>
        </w:rPr>
        <w:t>Betam's</w:t>
      </w:r>
      <w:proofErr w:type="spellEnd"/>
      <w:r w:rsidRPr="004F6F14">
        <w:rPr>
          <w:rFonts w:ascii="Arial" w:hAnsi="Arial" w:cs="Arial"/>
          <w:sz w:val="20"/>
          <w:szCs w:val="20"/>
          <w:lang w:val="en-US"/>
        </w:rPr>
        <w:t xml:space="preserve"> forecasting model had predicted that </w:t>
      </w:r>
      <w:r w:rsidR="0035454E" w:rsidRPr="004F6F14">
        <w:rPr>
          <w:rFonts w:ascii="Arial" w:hAnsi="Arial" w:cs="Arial"/>
          <w:sz w:val="20"/>
          <w:szCs w:val="20"/>
          <w:lang w:val="en-US"/>
        </w:rPr>
        <w:t xml:space="preserve">the </w:t>
      </w:r>
      <w:r w:rsidRPr="004F6F14">
        <w:rPr>
          <w:rFonts w:ascii="Arial" w:hAnsi="Arial" w:cs="Arial"/>
          <w:sz w:val="20"/>
          <w:szCs w:val="20"/>
          <w:lang w:val="en-US"/>
        </w:rPr>
        <w:t>seasonally adjusted nonagricultural unemploym</w:t>
      </w:r>
      <w:r w:rsidR="00177621" w:rsidRPr="004F6F14">
        <w:rPr>
          <w:rFonts w:ascii="Arial" w:hAnsi="Arial" w:cs="Arial"/>
          <w:sz w:val="20"/>
          <w:szCs w:val="20"/>
          <w:lang w:val="en-US"/>
        </w:rPr>
        <w:t xml:space="preserve">ent rate would decline from </w:t>
      </w:r>
      <w:r w:rsidR="00177621" w:rsidRPr="00063E69">
        <w:rPr>
          <w:rFonts w:ascii="Arial" w:hAnsi="Arial" w:cs="Arial"/>
          <w:sz w:val="20"/>
          <w:szCs w:val="20"/>
          <w:lang w:val="en-US"/>
        </w:rPr>
        <w:t>1</w:t>
      </w:r>
      <w:r w:rsidR="003626C2" w:rsidRPr="00063E69">
        <w:rPr>
          <w:rFonts w:ascii="Arial" w:hAnsi="Arial" w:cs="Arial"/>
          <w:sz w:val="20"/>
          <w:szCs w:val="20"/>
          <w:lang w:val="en-US"/>
        </w:rPr>
        <w:t>1</w:t>
      </w:r>
      <w:r w:rsidR="00063E69">
        <w:rPr>
          <w:rFonts w:ascii="Arial" w:hAnsi="Arial" w:cs="Arial"/>
          <w:sz w:val="20"/>
          <w:szCs w:val="20"/>
          <w:lang w:val="en-US"/>
        </w:rPr>
        <w:t>.9</w:t>
      </w:r>
      <w:r w:rsidR="00177621" w:rsidRPr="00063E69">
        <w:rPr>
          <w:rFonts w:ascii="Arial" w:hAnsi="Arial" w:cs="Arial"/>
          <w:sz w:val="20"/>
          <w:szCs w:val="20"/>
          <w:lang w:val="en-US"/>
        </w:rPr>
        <w:t xml:space="preserve"> percent to 1</w:t>
      </w:r>
      <w:r w:rsidR="00EA1D84">
        <w:rPr>
          <w:rFonts w:ascii="Arial" w:hAnsi="Arial" w:cs="Arial"/>
          <w:sz w:val="20"/>
          <w:szCs w:val="20"/>
          <w:lang w:val="en-US"/>
        </w:rPr>
        <w:t>1.8</w:t>
      </w:r>
      <w:r w:rsidRPr="00063E69">
        <w:rPr>
          <w:rFonts w:ascii="Arial" w:hAnsi="Arial" w:cs="Arial"/>
          <w:sz w:val="20"/>
          <w:szCs w:val="20"/>
          <w:lang w:val="en-US"/>
        </w:rPr>
        <w:t xml:space="preserve"> percent in </w:t>
      </w:r>
      <w:r w:rsidR="003626C2" w:rsidRPr="00063E69">
        <w:rPr>
          <w:rFonts w:ascii="Arial" w:hAnsi="Arial" w:cs="Arial"/>
          <w:sz w:val="20"/>
          <w:szCs w:val="20"/>
          <w:lang w:val="en-US"/>
        </w:rPr>
        <w:t>March</w:t>
      </w:r>
      <w:r w:rsidRPr="004F6F14">
        <w:rPr>
          <w:rFonts w:ascii="Arial" w:hAnsi="Arial" w:cs="Arial"/>
          <w:sz w:val="20"/>
          <w:szCs w:val="20"/>
          <w:lang w:val="en-US"/>
        </w:rPr>
        <w:t xml:space="preserve"> 2016. </w:t>
      </w:r>
      <w:r w:rsidR="004F6F14" w:rsidRPr="004F6F14">
        <w:rPr>
          <w:rFonts w:ascii="Arial" w:hAnsi="Arial" w:cs="Arial"/>
          <w:sz w:val="20"/>
          <w:szCs w:val="20"/>
          <w:lang w:val="en-US"/>
        </w:rPr>
        <w:t>In this period, nonagricultural unemployment declined by 0.</w:t>
      </w:r>
      <w:r w:rsidR="003626C2">
        <w:rPr>
          <w:rFonts w:ascii="Arial" w:hAnsi="Arial" w:cs="Arial"/>
          <w:sz w:val="20"/>
          <w:szCs w:val="20"/>
          <w:lang w:val="en-US"/>
        </w:rPr>
        <w:t>3</w:t>
      </w:r>
      <w:r w:rsidR="004F6F14" w:rsidRPr="004F6F14">
        <w:rPr>
          <w:rFonts w:ascii="Arial" w:hAnsi="Arial" w:cs="Arial"/>
          <w:sz w:val="20"/>
          <w:szCs w:val="20"/>
          <w:lang w:val="en-US"/>
        </w:rPr>
        <w:t xml:space="preserve"> percentage points to 11.</w:t>
      </w:r>
      <w:r w:rsidR="003626C2">
        <w:rPr>
          <w:rFonts w:ascii="Arial" w:hAnsi="Arial" w:cs="Arial"/>
          <w:sz w:val="20"/>
          <w:szCs w:val="20"/>
          <w:lang w:val="en-US"/>
        </w:rPr>
        <w:t>5</w:t>
      </w:r>
      <w:r w:rsidR="004F6F14" w:rsidRPr="004F6F14">
        <w:rPr>
          <w:rFonts w:ascii="Arial" w:hAnsi="Arial" w:cs="Arial"/>
          <w:sz w:val="20"/>
          <w:szCs w:val="20"/>
          <w:lang w:val="en-US"/>
        </w:rPr>
        <w:t xml:space="preserve"> percent. </w:t>
      </w:r>
      <w:proofErr w:type="spellStart"/>
      <w:r w:rsidR="00CD32D4" w:rsidRPr="004F6F14">
        <w:rPr>
          <w:rFonts w:ascii="Arial" w:hAnsi="Arial" w:cs="Arial"/>
          <w:bCs/>
          <w:sz w:val="20"/>
          <w:szCs w:val="20"/>
          <w:lang w:val="en-US"/>
        </w:rPr>
        <w:t>Betam's</w:t>
      </w:r>
      <w:proofErr w:type="spellEnd"/>
      <w:r w:rsidR="00CD32D4" w:rsidRPr="004F6F14">
        <w:rPr>
          <w:rFonts w:ascii="Arial" w:hAnsi="Arial" w:cs="Arial"/>
          <w:bCs/>
          <w:sz w:val="20"/>
          <w:szCs w:val="20"/>
          <w:lang w:val="en-US"/>
        </w:rPr>
        <w:t xml:space="preserve"> forecasting model predicts that seasonally adjusted nonagricultural unemployment rate will decrease from </w:t>
      </w:r>
      <w:r w:rsidR="004F6F14" w:rsidRPr="004F6F14">
        <w:rPr>
          <w:rFonts w:ascii="Arial" w:hAnsi="Arial" w:cs="Arial"/>
          <w:bCs/>
          <w:sz w:val="20"/>
          <w:szCs w:val="20"/>
          <w:lang w:val="en-US"/>
        </w:rPr>
        <w:t>11.</w:t>
      </w:r>
      <w:r w:rsidR="000C0DF2">
        <w:rPr>
          <w:rFonts w:ascii="Arial" w:hAnsi="Arial" w:cs="Arial"/>
          <w:bCs/>
          <w:sz w:val="20"/>
          <w:szCs w:val="20"/>
          <w:lang w:val="en-US"/>
        </w:rPr>
        <w:t>5</w:t>
      </w:r>
      <w:r w:rsidR="00CD32D4" w:rsidRPr="004F6F14">
        <w:rPr>
          <w:rFonts w:ascii="Arial" w:hAnsi="Arial" w:cs="Arial"/>
          <w:bCs/>
          <w:sz w:val="20"/>
          <w:szCs w:val="20"/>
          <w:lang w:val="en-US"/>
        </w:rPr>
        <w:t xml:space="preserve"> percent to </w:t>
      </w:r>
      <w:r w:rsidR="004F6F14" w:rsidRPr="004F6F14">
        <w:rPr>
          <w:rFonts w:ascii="Arial" w:hAnsi="Arial" w:cs="Arial"/>
          <w:bCs/>
          <w:sz w:val="20"/>
          <w:szCs w:val="20"/>
          <w:lang w:val="en-US"/>
        </w:rPr>
        <w:t>11.</w:t>
      </w:r>
      <w:r w:rsidR="000C0DF2">
        <w:rPr>
          <w:rFonts w:ascii="Arial" w:hAnsi="Arial" w:cs="Arial"/>
          <w:bCs/>
          <w:sz w:val="20"/>
          <w:szCs w:val="20"/>
          <w:lang w:val="en-US"/>
        </w:rPr>
        <w:t>4</w:t>
      </w:r>
      <w:r w:rsidR="00CD32D4" w:rsidRPr="004F6F14">
        <w:rPr>
          <w:rFonts w:ascii="Arial" w:hAnsi="Arial" w:cs="Arial"/>
          <w:bCs/>
          <w:sz w:val="20"/>
          <w:szCs w:val="20"/>
          <w:lang w:val="en-US"/>
        </w:rPr>
        <w:t xml:space="preserve"> percent </w:t>
      </w:r>
      <w:r w:rsidR="00CD32D4" w:rsidRPr="004F6F14">
        <w:rPr>
          <w:rFonts w:ascii="Arial" w:hAnsi="Arial" w:cs="Arial"/>
          <w:sz w:val="20"/>
          <w:szCs w:val="20"/>
          <w:lang w:val="en-US"/>
        </w:rPr>
        <w:t>(</w:t>
      </w:r>
      <w:r w:rsidR="00537F8A">
        <w:rPr>
          <w:rFonts w:ascii="Arial" w:hAnsi="Arial" w:cs="Arial"/>
          <w:sz w:val="20"/>
          <w:szCs w:val="20"/>
          <w:lang w:val="en-US"/>
        </w:rPr>
        <w:t xml:space="preserve">by </w:t>
      </w:r>
      <w:r w:rsidR="00CD32D4" w:rsidRPr="004F6F14">
        <w:rPr>
          <w:rFonts w:ascii="Arial" w:hAnsi="Arial" w:cs="Arial"/>
          <w:sz w:val="20"/>
          <w:szCs w:val="20"/>
          <w:lang w:val="en-US"/>
        </w:rPr>
        <w:t xml:space="preserve">0.1 percentage point) </w:t>
      </w:r>
      <w:r w:rsidR="00CD32D4" w:rsidRPr="004F6F14">
        <w:rPr>
          <w:rFonts w:ascii="Arial" w:hAnsi="Arial" w:cs="Arial"/>
          <w:bCs/>
          <w:sz w:val="20"/>
          <w:szCs w:val="20"/>
          <w:lang w:val="en-US"/>
        </w:rPr>
        <w:t xml:space="preserve">in the period of </w:t>
      </w:r>
      <w:r w:rsidR="000C0DF2">
        <w:rPr>
          <w:rFonts w:ascii="Arial" w:hAnsi="Arial" w:cs="Arial"/>
          <w:bCs/>
          <w:sz w:val="20"/>
          <w:szCs w:val="20"/>
          <w:lang w:val="en-US"/>
        </w:rPr>
        <w:t>April</w:t>
      </w:r>
      <w:r w:rsidR="00CD32D4" w:rsidRPr="004F6F14">
        <w:rPr>
          <w:rFonts w:ascii="Arial" w:hAnsi="Arial" w:cs="Arial"/>
          <w:bCs/>
          <w:sz w:val="20"/>
          <w:szCs w:val="20"/>
          <w:lang w:val="en-US"/>
        </w:rPr>
        <w:t xml:space="preserve"> </w:t>
      </w:r>
      <w:r w:rsidR="00B52738" w:rsidRPr="004F6F14">
        <w:rPr>
          <w:rFonts w:ascii="Arial" w:hAnsi="Arial" w:cs="Arial"/>
          <w:bCs/>
          <w:sz w:val="20"/>
          <w:szCs w:val="20"/>
          <w:lang w:val="en-US"/>
        </w:rPr>
        <w:t>2016</w:t>
      </w:r>
      <w:r w:rsidR="00CD32D4" w:rsidRPr="004F6F14">
        <w:rPr>
          <w:rFonts w:ascii="Arial" w:hAnsi="Arial" w:cs="Arial"/>
          <w:bCs/>
          <w:sz w:val="20"/>
          <w:szCs w:val="20"/>
          <w:lang w:val="en-US"/>
        </w:rPr>
        <w:t xml:space="preserve">. </w:t>
      </w:r>
      <w:r w:rsidR="00B52738" w:rsidRPr="004F6F14">
        <w:rPr>
          <w:rFonts w:ascii="Arial" w:hAnsi="Arial" w:cs="Arial"/>
          <w:sz w:val="20"/>
          <w:szCs w:val="20"/>
          <w:lang w:val="en-US"/>
        </w:rPr>
        <w:t xml:space="preserve">Forecasting model details are available on </w:t>
      </w:r>
      <w:proofErr w:type="spellStart"/>
      <w:r w:rsidR="00B52738" w:rsidRPr="004F6F14">
        <w:rPr>
          <w:rFonts w:ascii="Arial" w:hAnsi="Arial" w:cs="Arial"/>
          <w:sz w:val="20"/>
          <w:szCs w:val="20"/>
          <w:lang w:val="en-US"/>
        </w:rPr>
        <w:t>Betam's</w:t>
      </w:r>
      <w:proofErr w:type="spellEnd"/>
      <w:r w:rsidR="00B52738" w:rsidRPr="004F6F14">
        <w:rPr>
          <w:rFonts w:ascii="Arial" w:hAnsi="Arial" w:cs="Arial"/>
          <w:sz w:val="20"/>
          <w:szCs w:val="20"/>
          <w:lang w:val="en-US"/>
        </w:rPr>
        <w:t xml:space="preserve"> website.</w:t>
      </w:r>
      <w:r w:rsidR="00B52738" w:rsidRPr="004F6F14">
        <w:rPr>
          <w:rStyle w:val="FootnoteReference"/>
          <w:rFonts w:ascii="Arial" w:hAnsi="Arial" w:cs="Arial"/>
          <w:sz w:val="20"/>
          <w:szCs w:val="20"/>
          <w:lang w:val="en-US"/>
        </w:rPr>
        <w:footnoteReference w:id="4"/>
      </w:r>
      <w:r w:rsidR="00B52738" w:rsidRPr="004F6F14">
        <w:rPr>
          <w:rFonts w:ascii="Arial" w:hAnsi="Arial" w:cs="Arial"/>
          <w:sz w:val="20"/>
          <w:szCs w:val="20"/>
          <w:lang w:val="en-US"/>
        </w:rPr>
        <w:t xml:space="preserve"> Kariyer.net</w:t>
      </w:r>
      <w:r w:rsidR="00B52738" w:rsidRPr="004F6F14">
        <w:rPr>
          <w:rStyle w:val="FootnoteReference"/>
          <w:rFonts w:ascii="Arial" w:hAnsi="Arial" w:cs="Arial"/>
          <w:sz w:val="20"/>
          <w:szCs w:val="20"/>
          <w:lang w:val="en-US"/>
        </w:rPr>
        <w:footnoteReference w:id="5"/>
      </w:r>
      <w:r w:rsidR="00B52738" w:rsidRPr="004F6F14">
        <w:rPr>
          <w:rFonts w:ascii="Arial" w:hAnsi="Arial" w:cs="Arial"/>
          <w:sz w:val="20"/>
          <w:szCs w:val="20"/>
          <w:lang w:val="en-US"/>
        </w:rPr>
        <w:t xml:space="preserve"> application </w:t>
      </w:r>
      <w:r w:rsidR="00B52738" w:rsidRPr="004F6F14">
        <w:rPr>
          <w:rFonts w:ascii="Arial" w:hAnsi="Arial" w:cs="Arial"/>
          <w:bCs/>
          <w:sz w:val="20"/>
          <w:szCs w:val="20"/>
          <w:lang w:val="en-US"/>
        </w:rPr>
        <w:t xml:space="preserve">per vacancy series used in the Betam forecasting model is depicted in </w:t>
      </w:r>
      <w:r w:rsidR="00283908">
        <w:fldChar w:fldCharType="begin"/>
      </w:r>
      <w:r w:rsidR="00283908">
        <w:instrText xml:space="preserve"> REF _Ref427154658 \h  \* MERGEFORMAT </w:instrText>
      </w:r>
      <w:r w:rsidR="00283908">
        <w:fldChar w:fldCharType="separate"/>
      </w:r>
      <w:r w:rsidR="00B52738" w:rsidRPr="004F6F14">
        <w:rPr>
          <w:rFonts w:ascii="Arial" w:hAnsi="Arial" w:cs="Arial"/>
          <w:bCs/>
          <w:sz w:val="20"/>
          <w:szCs w:val="20"/>
          <w:lang w:val="en-US"/>
        </w:rPr>
        <w:t>Figure 3</w:t>
      </w:r>
      <w:r w:rsidR="00283908">
        <w:fldChar w:fldCharType="end"/>
      </w:r>
      <w:r w:rsidR="00B52738" w:rsidRPr="004F6F14">
        <w:rPr>
          <w:rFonts w:ascii="Arial" w:hAnsi="Arial" w:cs="Arial"/>
          <w:bCs/>
          <w:sz w:val="20"/>
          <w:szCs w:val="20"/>
          <w:lang w:val="en-US"/>
        </w:rPr>
        <w:t xml:space="preserve">. Kariyer.net series is only one of the inputs of Betam forecast model. Indeed, several variables such as employment agency (İŞKUR) data, reel sector confidence index, capacity utilization rate are used in forecasting. Taken into account all these factors, </w:t>
      </w:r>
      <w:proofErr w:type="spellStart"/>
      <w:r w:rsidR="00B52738" w:rsidRPr="004F6F14">
        <w:rPr>
          <w:rFonts w:ascii="Arial" w:hAnsi="Arial" w:cs="Arial"/>
          <w:bCs/>
          <w:sz w:val="20"/>
          <w:szCs w:val="20"/>
          <w:lang w:val="en-US"/>
        </w:rPr>
        <w:t>Betam's</w:t>
      </w:r>
      <w:proofErr w:type="spellEnd"/>
      <w:r w:rsidR="00B52738" w:rsidRPr="004F6F14">
        <w:rPr>
          <w:rFonts w:ascii="Arial" w:hAnsi="Arial" w:cs="Arial"/>
          <w:bCs/>
          <w:sz w:val="20"/>
          <w:szCs w:val="20"/>
          <w:lang w:val="en-US"/>
        </w:rPr>
        <w:t xml:space="preserve"> forecasting model predicts that seasonally adjusted nonagricultural unemployment rate will decrease in the period of </w:t>
      </w:r>
      <w:r w:rsidR="004F6F14" w:rsidRPr="004F6F14">
        <w:rPr>
          <w:rFonts w:ascii="Arial" w:hAnsi="Arial" w:cs="Arial"/>
          <w:bCs/>
          <w:sz w:val="20"/>
          <w:szCs w:val="20"/>
          <w:lang w:val="en-US"/>
        </w:rPr>
        <w:t>March</w:t>
      </w:r>
      <w:r w:rsidR="00B52738" w:rsidRPr="004F6F14">
        <w:rPr>
          <w:rFonts w:ascii="Arial" w:hAnsi="Arial" w:cs="Arial"/>
          <w:bCs/>
          <w:sz w:val="20"/>
          <w:szCs w:val="20"/>
          <w:lang w:val="en-US"/>
        </w:rPr>
        <w:t xml:space="preserve"> 2016. </w:t>
      </w:r>
    </w:p>
    <w:p w:rsidR="00452405" w:rsidRPr="00177621" w:rsidRDefault="00452405" w:rsidP="00E046C2">
      <w:pPr>
        <w:jc w:val="both"/>
        <w:rPr>
          <w:rFonts w:ascii="Arial" w:hAnsi="Arial" w:cs="Arial"/>
          <w:color w:val="FF0000"/>
          <w:sz w:val="20"/>
          <w:szCs w:val="20"/>
        </w:rPr>
      </w:pPr>
    </w:p>
    <w:p w:rsidR="006E3AFD" w:rsidRPr="00C234BC" w:rsidRDefault="006E3AFD" w:rsidP="006E3AFD">
      <w:pPr>
        <w:pStyle w:val="Caption"/>
        <w:keepNext/>
        <w:rPr>
          <w:rFonts w:ascii="Arial" w:hAnsi="Arial" w:cs="Arial"/>
          <w:lang w:val="en-US"/>
        </w:rPr>
      </w:pPr>
      <w:r w:rsidRPr="00C234BC">
        <w:rPr>
          <w:rFonts w:ascii="Arial" w:hAnsi="Arial" w:cs="Arial"/>
          <w:lang w:val="en-US"/>
        </w:rPr>
        <w:t>Figure</w:t>
      </w:r>
      <w:r w:rsidR="004263B4" w:rsidRPr="00C234BC">
        <w:rPr>
          <w:rFonts w:ascii="Arial" w:hAnsi="Arial" w:cs="Arial"/>
          <w:lang w:val="en-US"/>
        </w:rPr>
        <w:t xml:space="preserve"> </w:t>
      </w:r>
      <w:r w:rsidR="00781AA1" w:rsidRPr="00C234BC">
        <w:rPr>
          <w:rFonts w:ascii="Arial" w:hAnsi="Arial" w:cs="Arial"/>
          <w:lang w:val="en-US"/>
        </w:rPr>
        <w:fldChar w:fldCharType="begin"/>
      </w:r>
      <w:r w:rsidR="004263B4" w:rsidRPr="00C234BC">
        <w:rPr>
          <w:rFonts w:ascii="Arial" w:hAnsi="Arial" w:cs="Arial"/>
          <w:lang w:val="en-US"/>
        </w:rPr>
        <w:instrText xml:space="preserve"> SEQ Şekil \* ARABIC </w:instrText>
      </w:r>
      <w:r w:rsidR="00781AA1" w:rsidRPr="00C234BC">
        <w:rPr>
          <w:rFonts w:ascii="Arial" w:hAnsi="Arial" w:cs="Arial"/>
          <w:lang w:val="en-US"/>
        </w:rPr>
        <w:fldChar w:fldCharType="separate"/>
      </w:r>
      <w:r w:rsidR="00132059" w:rsidRPr="00C234BC">
        <w:rPr>
          <w:rFonts w:ascii="Arial" w:hAnsi="Arial" w:cs="Arial"/>
          <w:noProof/>
          <w:lang w:val="en-US"/>
        </w:rPr>
        <w:t>2</w:t>
      </w:r>
      <w:r w:rsidR="00781AA1" w:rsidRPr="00C234BC">
        <w:rPr>
          <w:rFonts w:ascii="Arial" w:hAnsi="Arial" w:cs="Arial"/>
          <w:lang w:val="en-US"/>
        </w:rPr>
        <w:fldChar w:fldCharType="end"/>
      </w:r>
      <w:r w:rsidR="004263B4" w:rsidRPr="00C234BC">
        <w:rPr>
          <w:rFonts w:ascii="Arial" w:hAnsi="Arial" w:cs="Arial"/>
          <w:lang w:val="en-US"/>
        </w:rPr>
        <w:t xml:space="preserve"> </w:t>
      </w:r>
      <w:r w:rsidRPr="00C234BC">
        <w:rPr>
          <w:rFonts w:ascii="Arial" w:hAnsi="Arial" w:cs="Arial"/>
          <w:lang w:val="en-US"/>
        </w:rPr>
        <w:t>Seasonally adjusted nonagricultural unemployment rate and application per vacancy</w:t>
      </w:r>
    </w:p>
    <w:p w:rsidR="006528F3" w:rsidRPr="00C234BC" w:rsidRDefault="00623A41" w:rsidP="006E3AFD">
      <w:pPr>
        <w:pStyle w:val="Caption"/>
        <w:keepNext/>
        <w:rPr>
          <w:lang w:val="en-US"/>
        </w:rPr>
      </w:pPr>
      <w:r w:rsidRPr="00623A41">
        <w:rPr>
          <w:noProof/>
          <w:lang w:eastAsia="tr-TR"/>
        </w:rPr>
        <w:drawing>
          <wp:inline distT="0" distB="0" distL="0" distR="0">
            <wp:extent cx="6479540" cy="353088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479540" cy="3530880"/>
                    </a:xfrm>
                    <a:prstGeom prst="rect">
                      <a:avLst/>
                    </a:prstGeom>
                    <a:noFill/>
                    <a:ln w="9525">
                      <a:noFill/>
                      <a:miter lim="800000"/>
                      <a:headEnd/>
                      <a:tailEnd/>
                    </a:ln>
                  </pic:spPr>
                </pic:pic>
              </a:graphicData>
            </a:graphic>
          </wp:inline>
        </w:drawing>
      </w:r>
    </w:p>
    <w:p w:rsidR="00A42D62" w:rsidRPr="00C234BC" w:rsidRDefault="00A42D62" w:rsidP="00A42D62">
      <w:pPr>
        <w:rPr>
          <w:rFonts w:ascii="Arial" w:hAnsi="Arial" w:cs="Arial"/>
          <w:sz w:val="18"/>
          <w:szCs w:val="18"/>
          <w:lang w:val="en-US"/>
        </w:rPr>
      </w:pPr>
      <w:r w:rsidRPr="00C234BC">
        <w:rPr>
          <w:rFonts w:ascii="Arial" w:hAnsi="Arial" w:cs="Arial"/>
          <w:sz w:val="18"/>
          <w:szCs w:val="18"/>
          <w:lang w:val="en-US"/>
        </w:rPr>
        <w:t xml:space="preserve">Source: Kariyer.net, </w:t>
      </w:r>
      <w:proofErr w:type="spellStart"/>
      <w:r w:rsidRPr="00C234BC">
        <w:rPr>
          <w:rFonts w:ascii="Arial" w:hAnsi="Arial" w:cs="Arial"/>
          <w:sz w:val="18"/>
          <w:szCs w:val="18"/>
          <w:lang w:val="en-US"/>
        </w:rPr>
        <w:t>Turkstat</w:t>
      </w:r>
      <w:proofErr w:type="spellEnd"/>
      <w:r w:rsidRPr="00C234BC">
        <w:rPr>
          <w:rFonts w:ascii="Arial" w:hAnsi="Arial" w:cs="Arial"/>
          <w:sz w:val="18"/>
          <w:szCs w:val="18"/>
          <w:lang w:val="en-US"/>
        </w:rPr>
        <w:t>, Betam</w:t>
      </w:r>
    </w:p>
    <w:p w:rsidR="009A44F5" w:rsidRPr="00C234BC" w:rsidRDefault="009A44F5" w:rsidP="00224A7B">
      <w:pPr>
        <w:suppressAutoHyphens w:val="0"/>
        <w:rPr>
          <w:rFonts w:ascii="Arial" w:hAnsi="Arial" w:cs="Arial"/>
          <w:b/>
          <w:sz w:val="22"/>
          <w:szCs w:val="22"/>
          <w:lang w:val="en-US"/>
        </w:rPr>
      </w:pPr>
    </w:p>
    <w:p w:rsidR="006445E2" w:rsidRPr="00147729" w:rsidRDefault="006445E2" w:rsidP="00224A7B">
      <w:pPr>
        <w:suppressAutoHyphens w:val="0"/>
        <w:rPr>
          <w:rFonts w:ascii="Arial" w:hAnsi="Arial" w:cs="Arial"/>
          <w:b/>
          <w:color w:val="FF0000"/>
          <w:sz w:val="22"/>
          <w:szCs w:val="22"/>
          <w:lang w:val="en-US"/>
        </w:rPr>
      </w:pPr>
    </w:p>
    <w:p w:rsidR="00961E9B" w:rsidRPr="004F6F14" w:rsidRDefault="00497615" w:rsidP="00224A7B">
      <w:pPr>
        <w:suppressAutoHyphens w:val="0"/>
        <w:rPr>
          <w:rFonts w:ascii="Arial" w:hAnsi="Arial" w:cs="Arial"/>
          <w:b/>
          <w:sz w:val="22"/>
          <w:szCs w:val="22"/>
          <w:lang w:val="en-US"/>
        </w:rPr>
      </w:pPr>
      <w:r>
        <w:rPr>
          <w:rFonts w:ascii="Arial" w:hAnsi="Arial" w:cs="Arial"/>
          <w:b/>
          <w:sz w:val="22"/>
          <w:szCs w:val="22"/>
          <w:lang w:val="en-US"/>
        </w:rPr>
        <w:t>Increase in service employment</w:t>
      </w:r>
      <w:r w:rsidR="00C556B5">
        <w:rPr>
          <w:rFonts w:ascii="Arial" w:hAnsi="Arial" w:cs="Arial"/>
          <w:b/>
          <w:sz w:val="22"/>
          <w:szCs w:val="22"/>
          <w:lang w:val="en-US"/>
        </w:rPr>
        <w:t xml:space="preserve"> </w:t>
      </w:r>
      <w:r w:rsidR="00F91E1D">
        <w:rPr>
          <w:rFonts w:ascii="Arial" w:hAnsi="Arial" w:cs="Arial"/>
          <w:b/>
          <w:sz w:val="22"/>
          <w:szCs w:val="22"/>
          <w:lang w:val="en-US"/>
        </w:rPr>
        <w:t>brough</w:t>
      </w:r>
      <w:r w:rsidR="00733E6E">
        <w:rPr>
          <w:rFonts w:ascii="Arial" w:hAnsi="Arial" w:cs="Arial"/>
          <w:b/>
          <w:sz w:val="22"/>
          <w:szCs w:val="22"/>
          <w:lang w:val="en-US"/>
        </w:rPr>
        <w:t>t</w:t>
      </w:r>
      <w:r w:rsidR="00F91E1D">
        <w:rPr>
          <w:rFonts w:ascii="Arial" w:hAnsi="Arial" w:cs="Arial"/>
          <w:b/>
          <w:sz w:val="22"/>
          <w:szCs w:val="22"/>
          <w:lang w:val="en-US"/>
        </w:rPr>
        <w:t xml:space="preserve"> down</w:t>
      </w:r>
      <w:r w:rsidR="00C556B5">
        <w:rPr>
          <w:rFonts w:ascii="Arial" w:hAnsi="Arial" w:cs="Arial"/>
          <w:b/>
          <w:sz w:val="22"/>
          <w:szCs w:val="22"/>
          <w:lang w:val="en-US"/>
        </w:rPr>
        <w:t xml:space="preserve"> unemployment</w:t>
      </w:r>
      <w:r w:rsidR="004F6F14" w:rsidRPr="004F6F14">
        <w:rPr>
          <w:rFonts w:ascii="Arial" w:hAnsi="Arial" w:cs="Arial"/>
          <w:b/>
          <w:sz w:val="22"/>
          <w:szCs w:val="22"/>
          <w:lang w:val="en-US"/>
        </w:rPr>
        <w:t xml:space="preserve"> </w:t>
      </w:r>
    </w:p>
    <w:p w:rsidR="008A3F71" w:rsidRPr="004F6F14" w:rsidRDefault="008A3F71" w:rsidP="00DD695A">
      <w:pPr>
        <w:suppressAutoHyphens w:val="0"/>
        <w:jc w:val="both"/>
        <w:rPr>
          <w:rFonts w:ascii="Arial" w:hAnsi="Arial" w:cs="Arial"/>
          <w:bCs/>
          <w:sz w:val="20"/>
          <w:szCs w:val="20"/>
          <w:lang w:val="en-US"/>
        </w:rPr>
      </w:pPr>
    </w:p>
    <w:p w:rsidR="00585D99" w:rsidRPr="004F6F14" w:rsidRDefault="00B9235C" w:rsidP="00585D99">
      <w:pPr>
        <w:suppressAutoHyphens w:val="0"/>
        <w:jc w:val="both"/>
        <w:rPr>
          <w:rFonts w:ascii="Arial" w:hAnsi="Arial" w:cs="Arial"/>
          <w:bCs/>
          <w:sz w:val="20"/>
          <w:szCs w:val="20"/>
          <w:lang w:val="en-US"/>
        </w:rPr>
      </w:pPr>
      <w:r w:rsidRPr="00C90EA0">
        <w:rPr>
          <w:rFonts w:ascii="Arial" w:hAnsi="Arial" w:cs="Arial"/>
          <w:sz w:val="20"/>
          <w:szCs w:val="20"/>
          <w:lang w:val="en-US"/>
        </w:rPr>
        <w:t>According to seasonally adjusted labor market series</w:t>
      </w:r>
      <w:r w:rsidRPr="00C90EA0">
        <w:rPr>
          <w:rFonts w:ascii="Arial" w:hAnsi="Arial" w:cs="Arial"/>
          <w:bCs/>
          <w:sz w:val="20"/>
          <w:szCs w:val="20"/>
          <w:lang w:val="en-US"/>
        </w:rPr>
        <w:t>,</w:t>
      </w:r>
      <w:r w:rsidR="0067265C" w:rsidRPr="00C90EA0">
        <w:rPr>
          <w:rFonts w:ascii="Arial" w:hAnsi="Arial" w:cs="Arial"/>
          <w:bCs/>
          <w:sz w:val="20"/>
          <w:szCs w:val="20"/>
          <w:lang w:val="en-US"/>
        </w:rPr>
        <w:t xml:space="preserve"> </w:t>
      </w:r>
      <w:r w:rsidR="00A90463" w:rsidRPr="00C90EA0">
        <w:rPr>
          <w:rFonts w:ascii="Arial" w:hAnsi="Arial" w:cs="Arial"/>
          <w:bCs/>
          <w:sz w:val="20"/>
          <w:szCs w:val="20"/>
          <w:lang w:val="en-US"/>
        </w:rPr>
        <w:t xml:space="preserve">employment </w:t>
      </w:r>
      <w:r w:rsidR="004F6F14" w:rsidRPr="00C90EA0">
        <w:rPr>
          <w:rFonts w:ascii="Arial" w:hAnsi="Arial" w:cs="Arial"/>
          <w:bCs/>
          <w:sz w:val="20"/>
          <w:szCs w:val="20"/>
          <w:lang w:val="en-US"/>
        </w:rPr>
        <w:t xml:space="preserve">in services </w:t>
      </w:r>
      <w:r w:rsidR="00996F4E" w:rsidRPr="00C90EA0">
        <w:rPr>
          <w:rFonts w:ascii="Arial" w:hAnsi="Arial" w:cs="Arial"/>
          <w:bCs/>
          <w:sz w:val="20"/>
          <w:szCs w:val="20"/>
          <w:lang w:val="en-US"/>
        </w:rPr>
        <w:t xml:space="preserve">increased by 140 thousand </w:t>
      </w:r>
      <w:r w:rsidR="00A90463" w:rsidRPr="00C90EA0">
        <w:rPr>
          <w:rFonts w:ascii="Arial" w:hAnsi="Arial" w:cs="Arial"/>
          <w:bCs/>
          <w:sz w:val="20"/>
          <w:szCs w:val="20"/>
          <w:lang w:val="en-US"/>
        </w:rPr>
        <w:t xml:space="preserve">in the period of March 2016 compared to the period of February 2016 </w:t>
      </w:r>
      <w:r w:rsidR="00996F4E" w:rsidRPr="00C90EA0">
        <w:rPr>
          <w:rFonts w:ascii="Arial" w:hAnsi="Arial" w:cs="Arial"/>
          <w:bCs/>
          <w:sz w:val="20"/>
          <w:szCs w:val="20"/>
          <w:lang w:val="en-US"/>
        </w:rPr>
        <w:t>(</w:t>
      </w:r>
      <w:r w:rsidR="00283908">
        <w:fldChar w:fldCharType="begin"/>
      </w:r>
      <w:r w:rsidR="00283908">
        <w:instrText xml:space="preserve"> REF _Ref374950071 \h  \* MERGEFORMAT </w:instrText>
      </w:r>
      <w:r w:rsidR="00283908">
        <w:fldChar w:fldCharType="separate"/>
      </w:r>
      <w:r w:rsidR="00996F4E" w:rsidRPr="00C90EA0">
        <w:rPr>
          <w:rFonts w:ascii="Arial" w:hAnsi="Arial" w:cs="Arial"/>
          <w:bCs/>
          <w:sz w:val="20"/>
          <w:szCs w:val="20"/>
          <w:lang w:val="en-US"/>
        </w:rPr>
        <w:t>Figure 3</w:t>
      </w:r>
      <w:r w:rsidR="00283908">
        <w:fldChar w:fldCharType="end"/>
      </w:r>
      <w:proofErr w:type="gramStart"/>
      <w:r w:rsidR="00996F4E" w:rsidRPr="00C90EA0">
        <w:rPr>
          <w:rFonts w:ascii="Arial" w:hAnsi="Arial" w:cs="Arial"/>
          <w:bCs/>
          <w:sz w:val="20"/>
          <w:szCs w:val="20"/>
          <w:lang w:val="en-US"/>
        </w:rPr>
        <w:t>,</w:t>
      </w:r>
      <w:proofErr w:type="gramEnd"/>
      <w:r w:rsidR="00781AA1" w:rsidRPr="00C90EA0">
        <w:rPr>
          <w:rFonts w:ascii="Arial" w:hAnsi="Arial" w:cs="Arial"/>
          <w:bCs/>
          <w:sz w:val="20"/>
          <w:szCs w:val="20"/>
          <w:lang w:val="en-US"/>
        </w:rPr>
        <w:fldChar w:fldCharType="begin"/>
      </w:r>
      <w:r w:rsidR="00996F4E" w:rsidRPr="00C90EA0">
        <w:rPr>
          <w:rFonts w:ascii="Arial" w:hAnsi="Arial" w:cs="Arial"/>
          <w:bCs/>
          <w:sz w:val="20"/>
          <w:szCs w:val="20"/>
          <w:lang w:val="en-US"/>
        </w:rPr>
        <w:instrText xml:space="preserve"> REF _Ref374950055 \h  \* MERGEFORMAT </w:instrText>
      </w:r>
      <w:r w:rsidR="00781AA1" w:rsidRPr="00C90EA0">
        <w:rPr>
          <w:rFonts w:ascii="Arial" w:hAnsi="Arial" w:cs="Arial"/>
          <w:bCs/>
          <w:sz w:val="20"/>
          <w:szCs w:val="20"/>
          <w:lang w:val="en-US"/>
        </w:rPr>
      </w:r>
      <w:r w:rsidR="00781AA1" w:rsidRPr="00C90EA0">
        <w:rPr>
          <w:rFonts w:ascii="Arial" w:hAnsi="Arial" w:cs="Arial"/>
          <w:bCs/>
          <w:sz w:val="20"/>
          <w:szCs w:val="20"/>
          <w:lang w:val="en-US"/>
        </w:rPr>
        <w:fldChar w:fldCharType="separate"/>
      </w:r>
      <w:r w:rsidR="00996F4E" w:rsidRPr="00C90EA0">
        <w:rPr>
          <w:rFonts w:ascii="Arial" w:hAnsi="Arial" w:cs="Arial"/>
          <w:bCs/>
          <w:sz w:val="20"/>
          <w:szCs w:val="20"/>
          <w:lang w:val="en-US"/>
        </w:rPr>
        <w:t>Table 2</w:t>
      </w:r>
      <w:r w:rsidR="00781AA1" w:rsidRPr="00C90EA0">
        <w:rPr>
          <w:rFonts w:ascii="Arial" w:hAnsi="Arial" w:cs="Arial"/>
          <w:bCs/>
          <w:sz w:val="20"/>
          <w:szCs w:val="20"/>
          <w:lang w:val="en-US"/>
        </w:rPr>
        <w:fldChar w:fldCharType="end"/>
      </w:r>
      <w:r w:rsidR="00996F4E" w:rsidRPr="00C90EA0">
        <w:rPr>
          <w:rFonts w:ascii="Arial" w:hAnsi="Arial" w:cs="Arial"/>
          <w:bCs/>
          <w:sz w:val="20"/>
          <w:szCs w:val="20"/>
          <w:lang w:val="en-US"/>
        </w:rPr>
        <w:t>)</w:t>
      </w:r>
      <w:r w:rsidR="00996F4E" w:rsidRPr="00C90EA0">
        <w:rPr>
          <w:rStyle w:val="FootnoteReference"/>
          <w:rFonts w:ascii="Arial" w:hAnsi="Arial" w:cs="Arial"/>
          <w:sz w:val="16"/>
          <w:szCs w:val="16"/>
          <w:lang w:val="en-US"/>
        </w:rPr>
        <w:footnoteReference w:id="6"/>
      </w:r>
      <w:r w:rsidR="00996F4E" w:rsidRPr="00C90EA0">
        <w:rPr>
          <w:rFonts w:ascii="Arial" w:hAnsi="Arial" w:cs="Arial"/>
          <w:bCs/>
          <w:sz w:val="20"/>
          <w:szCs w:val="20"/>
          <w:lang w:val="en-US"/>
        </w:rPr>
        <w:t xml:space="preserve">. </w:t>
      </w:r>
      <w:r w:rsidR="00847C31" w:rsidRPr="00C90EA0">
        <w:rPr>
          <w:rFonts w:ascii="Arial" w:hAnsi="Arial" w:cs="Arial"/>
          <w:bCs/>
          <w:sz w:val="20"/>
          <w:szCs w:val="20"/>
          <w:lang w:val="en-US"/>
        </w:rPr>
        <w:t>Th</w:t>
      </w:r>
      <w:r w:rsidR="00722A8E">
        <w:rPr>
          <w:rFonts w:ascii="Arial" w:hAnsi="Arial" w:cs="Arial"/>
          <w:bCs/>
          <w:sz w:val="20"/>
          <w:szCs w:val="20"/>
          <w:lang w:val="en-US"/>
        </w:rPr>
        <w:t>is</w:t>
      </w:r>
      <w:r w:rsidR="00847C31" w:rsidRPr="00C90EA0">
        <w:rPr>
          <w:rFonts w:ascii="Arial" w:hAnsi="Arial" w:cs="Arial"/>
          <w:bCs/>
          <w:sz w:val="20"/>
          <w:szCs w:val="20"/>
          <w:lang w:val="en-US"/>
        </w:rPr>
        <w:t xml:space="preserve"> increase is the </w:t>
      </w:r>
      <w:r w:rsidR="003F2953">
        <w:rPr>
          <w:rFonts w:ascii="Arial" w:hAnsi="Arial" w:cs="Arial"/>
          <w:bCs/>
          <w:sz w:val="20"/>
          <w:szCs w:val="20"/>
          <w:lang w:val="en-US"/>
        </w:rPr>
        <w:t>largest</w:t>
      </w:r>
      <w:r w:rsidR="00847C31" w:rsidRPr="00C90EA0">
        <w:rPr>
          <w:rFonts w:ascii="Arial" w:hAnsi="Arial" w:cs="Arial"/>
          <w:bCs/>
          <w:sz w:val="20"/>
          <w:szCs w:val="20"/>
          <w:lang w:val="en-US"/>
        </w:rPr>
        <w:t xml:space="preserve"> </w:t>
      </w:r>
      <w:r w:rsidR="00DD5C0F" w:rsidRPr="00C90EA0">
        <w:rPr>
          <w:rFonts w:ascii="Arial" w:hAnsi="Arial" w:cs="Arial"/>
          <w:bCs/>
          <w:sz w:val="20"/>
          <w:szCs w:val="20"/>
          <w:lang w:val="en-US"/>
        </w:rPr>
        <w:t xml:space="preserve">since March </w:t>
      </w:r>
      <w:r w:rsidR="001D004D">
        <w:rPr>
          <w:rFonts w:ascii="Arial" w:hAnsi="Arial" w:cs="Arial"/>
          <w:bCs/>
          <w:sz w:val="20"/>
          <w:szCs w:val="20"/>
          <w:lang w:val="en-US"/>
        </w:rPr>
        <w:t>2014</w:t>
      </w:r>
      <w:r w:rsidR="00DD5C0F" w:rsidRPr="00C90EA0">
        <w:rPr>
          <w:rFonts w:ascii="Arial" w:hAnsi="Arial" w:cs="Arial"/>
          <w:bCs/>
          <w:sz w:val="20"/>
          <w:szCs w:val="20"/>
          <w:lang w:val="en-US"/>
        </w:rPr>
        <w:t xml:space="preserve"> </w:t>
      </w:r>
      <w:r w:rsidR="00DB7C3B">
        <w:rPr>
          <w:rFonts w:ascii="Arial" w:hAnsi="Arial" w:cs="Arial"/>
          <w:bCs/>
          <w:sz w:val="20"/>
          <w:szCs w:val="20"/>
          <w:lang w:val="en-US"/>
        </w:rPr>
        <w:t xml:space="preserve">when </w:t>
      </w:r>
      <w:r w:rsidR="00DD5C0F" w:rsidRPr="00C90EA0">
        <w:rPr>
          <w:rFonts w:ascii="Arial" w:hAnsi="Arial" w:cs="Arial"/>
          <w:bCs/>
          <w:sz w:val="20"/>
          <w:szCs w:val="20"/>
          <w:lang w:val="en-US"/>
        </w:rPr>
        <w:t xml:space="preserve">the increase </w:t>
      </w:r>
      <w:r w:rsidR="00722A8E">
        <w:rPr>
          <w:rFonts w:ascii="Arial" w:hAnsi="Arial" w:cs="Arial"/>
          <w:bCs/>
          <w:sz w:val="20"/>
          <w:szCs w:val="20"/>
          <w:lang w:val="en-US"/>
        </w:rPr>
        <w:t xml:space="preserve">was </w:t>
      </w:r>
      <w:r w:rsidR="00DD5C0F" w:rsidRPr="00C90EA0">
        <w:rPr>
          <w:rFonts w:ascii="Arial" w:hAnsi="Arial" w:cs="Arial"/>
          <w:bCs/>
          <w:sz w:val="20"/>
          <w:szCs w:val="20"/>
          <w:lang w:val="en-US"/>
        </w:rPr>
        <w:t xml:space="preserve">recorded </w:t>
      </w:r>
      <w:r w:rsidR="00DE7F24">
        <w:rPr>
          <w:rFonts w:ascii="Arial" w:hAnsi="Arial" w:cs="Arial"/>
          <w:bCs/>
          <w:sz w:val="20"/>
          <w:szCs w:val="20"/>
          <w:lang w:val="en-US"/>
        </w:rPr>
        <w:t>at</w:t>
      </w:r>
      <w:r w:rsidR="00DD5C0F" w:rsidRPr="00C90EA0">
        <w:rPr>
          <w:rFonts w:ascii="Arial" w:hAnsi="Arial" w:cs="Arial"/>
          <w:bCs/>
          <w:sz w:val="20"/>
          <w:szCs w:val="20"/>
          <w:lang w:val="en-US"/>
        </w:rPr>
        <w:t xml:space="preserve"> 1</w:t>
      </w:r>
      <w:r w:rsidR="00A90463" w:rsidRPr="00C90EA0">
        <w:rPr>
          <w:rFonts w:ascii="Arial" w:hAnsi="Arial" w:cs="Arial"/>
          <w:bCs/>
          <w:sz w:val="20"/>
          <w:szCs w:val="20"/>
          <w:lang w:val="en-US"/>
        </w:rPr>
        <w:t>54</w:t>
      </w:r>
      <w:r w:rsidR="00DD5C0F" w:rsidRPr="00C90EA0">
        <w:rPr>
          <w:rFonts w:ascii="Arial" w:hAnsi="Arial" w:cs="Arial"/>
          <w:bCs/>
          <w:sz w:val="20"/>
          <w:szCs w:val="20"/>
          <w:lang w:val="en-US"/>
        </w:rPr>
        <w:t xml:space="preserve"> thousand.</w:t>
      </w:r>
      <w:r w:rsidR="00722A8E">
        <w:rPr>
          <w:rFonts w:ascii="Arial" w:hAnsi="Arial" w:cs="Arial"/>
          <w:bCs/>
          <w:sz w:val="20"/>
          <w:szCs w:val="20"/>
          <w:lang w:val="en-US"/>
        </w:rPr>
        <w:t xml:space="preserve"> </w:t>
      </w:r>
      <w:r w:rsidR="009373BB">
        <w:rPr>
          <w:rFonts w:ascii="Arial" w:hAnsi="Arial" w:cs="Arial"/>
          <w:bCs/>
          <w:sz w:val="20"/>
          <w:szCs w:val="20"/>
          <w:lang w:val="en-US"/>
        </w:rPr>
        <w:t>Loss</w:t>
      </w:r>
      <w:r w:rsidR="00A1703B">
        <w:rPr>
          <w:rFonts w:ascii="Arial" w:hAnsi="Arial" w:cs="Arial"/>
          <w:bCs/>
          <w:sz w:val="20"/>
          <w:szCs w:val="20"/>
          <w:lang w:val="en-US"/>
        </w:rPr>
        <w:t>es</w:t>
      </w:r>
      <w:r w:rsidR="009373BB">
        <w:rPr>
          <w:rFonts w:ascii="Arial" w:hAnsi="Arial" w:cs="Arial"/>
          <w:bCs/>
          <w:sz w:val="20"/>
          <w:szCs w:val="20"/>
          <w:lang w:val="en-US"/>
        </w:rPr>
        <w:t xml:space="preserve"> of employment in </w:t>
      </w:r>
      <w:r w:rsidR="00A1703B">
        <w:rPr>
          <w:rFonts w:ascii="Arial" w:hAnsi="Arial" w:cs="Arial"/>
          <w:bCs/>
          <w:sz w:val="20"/>
          <w:szCs w:val="20"/>
          <w:lang w:val="en-US"/>
        </w:rPr>
        <w:t xml:space="preserve">manufacturing that </w:t>
      </w:r>
      <w:r w:rsidR="0068757A">
        <w:rPr>
          <w:rFonts w:ascii="Arial" w:hAnsi="Arial" w:cs="Arial"/>
          <w:bCs/>
          <w:sz w:val="20"/>
          <w:szCs w:val="20"/>
          <w:lang w:val="en-US"/>
        </w:rPr>
        <w:t>have been continuing</w:t>
      </w:r>
      <w:r w:rsidR="00A1703B">
        <w:rPr>
          <w:rFonts w:ascii="Arial" w:hAnsi="Arial" w:cs="Arial"/>
          <w:bCs/>
          <w:sz w:val="20"/>
          <w:szCs w:val="20"/>
          <w:lang w:val="en-US"/>
        </w:rPr>
        <w:t xml:space="preserve"> since November 2015</w:t>
      </w:r>
      <w:r w:rsidR="009373BB">
        <w:rPr>
          <w:rFonts w:ascii="Arial" w:hAnsi="Arial" w:cs="Arial"/>
          <w:bCs/>
          <w:sz w:val="20"/>
          <w:szCs w:val="20"/>
          <w:lang w:val="en-US"/>
        </w:rPr>
        <w:t xml:space="preserve"> </w:t>
      </w:r>
      <w:r w:rsidR="008A2652">
        <w:rPr>
          <w:rFonts w:ascii="Arial" w:hAnsi="Arial" w:cs="Arial"/>
          <w:bCs/>
          <w:sz w:val="20"/>
          <w:szCs w:val="20"/>
          <w:lang w:val="en-US"/>
        </w:rPr>
        <w:t>seem to have come to a halt</w:t>
      </w:r>
      <w:r w:rsidR="007C5FE6">
        <w:rPr>
          <w:rFonts w:ascii="Arial" w:hAnsi="Arial" w:cs="Arial"/>
          <w:bCs/>
          <w:sz w:val="20"/>
          <w:szCs w:val="20"/>
          <w:lang w:val="en-US"/>
        </w:rPr>
        <w:t xml:space="preserve">. </w:t>
      </w:r>
      <w:r w:rsidR="009425C5">
        <w:rPr>
          <w:rFonts w:ascii="Arial" w:hAnsi="Arial" w:cs="Arial"/>
          <w:bCs/>
          <w:sz w:val="20"/>
          <w:szCs w:val="20"/>
          <w:lang w:val="en-US"/>
        </w:rPr>
        <w:t>Thereby</w:t>
      </w:r>
      <w:r w:rsidR="00585D99">
        <w:rPr>
          <w:rFonts w:ascii="Arial" w:hAnsi="Arial" w:cs="Arial"/>
          <w:bCs/>
          <w:sz w:val="20"/>
          <w:szCs w:val="20"/>
          <w:lang w:val="en-US"/>
        </w:rPr>
        <w:t xml:space="preserve"> employment increased by 19 thousand</w:t>
      </w:r>
      <w:r w:rsidR="009425C5">
        <w:rPr>
          <w:rFonts w:ascii="Arial" w:hAnsi="Arial" w:cs="Arial"/>
          <w:bCs/>
          <w:sz w:val="20"/>
          <w:szCs w:val="20"/>
          <w:lang w:val="en-US"/>
        </w:rPr>
        <w:t xml:space="preserve"> in manufacturing</w:t>
      </w:r>
      <w:r w:rsidR="00585D99">
        <w:rPr>
          <w:rFonts w:ascii="Arial" w:hAnsi="Arial" w:cs="Arial"/>
          <w:bCs/>
          <w:sz w:val="20"/>
          <w:szCs w:val="20"/>
          <w:lang w:val="en-US"/>
        </w:rPr>
        <w:t xml:space="preserve">. In the period of March 2016, agricultural employment decreased by 21 thousand. On the other hand, employment in </w:t>
      </w:r>
      <w:r w:rsidR="00BC1B7F">
        <w:rPr>
          <w:rFonts w:ascii="Arial" w:hAnsi="Arial" w:cs="Arial"/>
          <w:bCs/>
          <w:sz w:val="20"/>
          <w:szCs w:val="20"/>
          <w:lang w:val="en-US"/>
        </w:rPr>
        <w:t>construction</w:t>
      </w:r>
      <w:r w:rsidR="00585D99">
        <w:rPr>
          <w:rFonts w:ascii="Arial" w:hAnsi="Arial" w:cs="Arial"/>
          <w:bCs/>
          <w:sz w:val="20"/>
          <w:szCs w:val="20"/>
          <w:lang w:val="en-US"/>
        </w:rPr>
        <w:t xml:space="preserve"> increased by 42 thousand. </w:t>
      </w:r>
    </w:p>
    <w:p w:rsidR="00996F4E" w:rsidRPr="00C90EA0" w:rsidRDefault="00996F4E" w:rsidP="00A109EE">
      <w:pPr>
        <w:suppressAutoHyphens w:val="0"/>
        <w:jc w:val="both"/>
        <w:rPr>
          <w:rFonts w:ascii="Arial" w:hAnsi="Arial" w:cs="Arial"/>
          <w:bCs/>
          <w:sz w:val="20"/>
          <w:szCs w:val="20"/>
          <w:lang w:val="en-US"/>
        </w:rPr>
      </w:pPr>
    </w:p>
    <w:p w:rsidR="004F6F14" w:rsidRPr="004F6F14" w:rsidRDefault="004F6F14" w:rsidP="002D205D">
      <w:pPr>
        <w:suppressAutoHyphens w:val="0"/>
        <w:rPr>
          <w:rFonts w:ascii="Arial" w:hAnsi="Arial" w:cs="Arial"/>
          <w:bCs/>
          <w:color w:val="FF0000"/>
          <w:sz w:val="20"/>
          <w:szCs w:val="20"/>
        </w:rPr>
        <w:sectPr w:rsidR="004F6F14" w:rsidRPr="004F6F14" w:rsidSect="0000377B">
          <w:footerReference w:type="default" r:id="rId12"/>
          <w:pgSz w:w="11905" w:h="16837"/>
          <w:pgMar w:top="1418" w:right="992" w:bottom="777" w:left="709" w:header="709" w:footer="709" w:gutter="0"/>
          <w:cols w:space="708"/>
          <w:docGrid w:linePitch="360"/>
        </w:sectPr>
      </w:pPr>
    </w:p>
    <w:p w:rsidR="002965DB" w:rsidRPr="00EC65AF" w:rsidRDefault="00DF0000" w:rsidP="002965DB">
      <w:pPr>
        <w:pStyle w:val="Caption"/>
        <w:keepNext/>
        <w:rPr>
          <w:rFonts w:ascii="Arial" w:hAnsi="Arial" w:cs="Arial"/>
          <w:lang w:val="en-US"/>
        </w:rPr>
      </w:pPr>
      <w:bookmarkStart w:id="2" w:name="_Ref374950071"/>
      <w:bookmarkStart w:id="3" w:name="_Ref374950067"/>
      <w:r w:rsidRPr="00EC65AF">
        <w:rPr>
          <w:rFonts w:ascii="Arial" w:hAnsi="Arial" w:cs="Arial"/>
          <w:lang w:val="en-US"/>
        </w:rPr>
        <w:lastRenderedPageBreak/>
        <w:t>Figure</w:t>
      </w:r>
      <w:r w:rsidR="00FE704E" w:rsidRPr="00EC65AF">
        <w:rPr>
          <w:rFonts w:ascii="Arial" w:hAnsi="Arial" w:cs="Arial"/>
          <w:lang w:val="en-US"/>
        </w:rPr>
        <w:t xml:space="preserve"> </w:t>
      </w:r>
      <w:r w:rsidR="00781AA1" w:rsidRPr="00EC65AF">
        <w:rPr>
          <w:rFonts w:ascii="Arial" w:hAnsi="Arial" w:cs="Arial"/>
          <w:lang w:val="en-US"/>
        </w:rPr>
        <w:fldChar w:fldCharType="begin"/>
      </w:r>
      <w:r w:rsidR="00FE704E" w:rsidRPr="00EC65AF">
        <w:rPr>
          <w:rFonts w:ascii="Arial" w:hAnsi="Arial" w:cs="Arial"/>
          <w:lang w:val="en-US"/>
        </w:rPr>
        <w:instrText xml:space="preserve"> SEQ Şekil \* ARABIC </w:instrText>
      </w:r>
      <w:r w:rsidR="00781AA1" w:rsidRPr="00EC65AF">
        <w:rPr>
          <w:rFonts w:ascii="Arial" w:hAnsi="Arial" w:cs="Arial"/>
          <w:lang w:val="en-US"/>
        </w:rPr>
        <w:fldChar w:fldCharType="separate"/>
      </w:r>
      <w:r w:rsidR="00132059" w:rsidRPr="00EC65AF">
        <w:rPr>
          <w:rFonts w:ascii="Arial" w:hAnsi="Arial" w:cs="Arial"/>
          <w:noProof/>
          <w:lang w:val="en-US"/>
        </w:rPr>
        <w:t>3</w:t>
      </w:r>
      <w:r w:rsidR="00781AA1" w:rsidRPr="00EC65AF">
        <w:rPr>
          <w:rFonts w:ascii="Arial" w:hAnsi="Arial" w:cs="Arial"/>
          <w:lang w:val="en-US"/>
        </w:rPr>
        <w:fldChar w:fldCharType="end"/>
      </w:r>
      <w:bookmarkEnd w:id="2"/>
      <w:r w:rsidR="00FE704E" w:rsidRPr="00EC65AF">
        <w:rPr>
          <w:rFonts w:ascii="Arial" w:hAnsi="Arial" w:cs="Arial"/>
          <w:lang w:val="en-US"/>
        </w:rPr>
        <w:t xml:space="preserve"> </w:t>
      </w:r>
      <w:bookmarkEnd w:id="3"/>
      <w:r w:rsidR="002965DB" w:rsidRPr="00EC65AF">
        <w:rPr>
          <w:rFonts w:ascii="Arial" w:hAnsi="Arial" w:cs="Arial"/>
          <w:lang w:val="en-US"/>
        </w:rPr>
        <w:t xml:space="preserve">Employment by sectors (in </w:t>
      </w:r>
      <w:r w:rsidR="00311496" w:rsidRPr="00EC65AF">
        <w:rPr>
          <w:rFonts w:ascii="Arial" w:hAnsi="Arial" w:cs="Arial"/>
          <w:lang w:val="en-US"/>
        </w:rPr>
        <w:t>thousands</w:t>
      </w:r>
      <w:r w:rsidR="002965DB" w:rsidRPr="00EC65AF">
        <w:rPr>
          <w:rFonts w:ascii="Arial" w:hAnsi="Arial" w:cs="Arial"/>
          <w:lang w:val="en-US"/>
        </w:rPr>
        <w:t>)</w:t>
      </w:r>
    </w:p>
    <w:p w:rsidR="00B04467" w:rsidRPr="00EC65AF" w:rsidRDefault="00F40FE5" w:rsidP="002965DB">
      <w:pPr>
        <w:pStyle w:val="Caption"/>
        <w:keepNext/>
        <w:rPr>
          <w:lang w:val="en-US"/>
        </w:rPr>
      </w:pPr>
      <w:r w:rsidRPr="00F40FE5">
        <w:rPr>
          <w:noProof/>
          <w:lang w:eastAsia="tr-TR"/>
        </w:rPr>
        <w:drawing>
          <wp:inline distT="0" distB="0" distL="0" distR="0">
            <wp:extent cx="9294149" cy="5991225"/>
            <wp:effectExtent l="19050" t="0" r="2251"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9299922" cy="5994946"/>
                    </a:xfrm>
                    <a:prstGeom prst="rect">
                      <a:avLst/>
                    </a:prstGeom>
                    <a:noFill/>
                    <a:ln w="9525">
                      <a:noFill/>
                      <a:miter lim="800000"/>
                      <a:headEnd/>
                      <a:tailEnd/>
                    </a:ln>
                  </pic:spPr>
                </pic:pic>
              </a:graphicData>
            </a:graphic>
          </wp:inline>
        </w:drawing>
      </w:r>
    </w:p>
    <w:p w:rsidR="005B0706" w:rsidRPr="00EC65AF" w:rsidRDefault="005B0706" w:rsidP="005B0706">
      <w:pPr>
        <w:rPr>
          <w:rFonts w:ascii="Arial" w:hAnsi="Arial" w:cs="Arial"/>
          <w:bCs/>
          <w:sz w:val="18"/>
          <w:szCs w:val="18"/>
          <w:lang w:val="en-US"/>
        </w:rPr>
      </w:pPr>
      <w:r w:rsidRPr="00EC65AF">
        <w:rPr>
          <w:rFonts w:ascii="Arial" w:hAnsi="Arial" w:cs="Arial"/>
          <w:sz w:val="18"/>
          <w:szCs w:val="18"/>
          <w:lang w:val="en-US"/>
        </w:rPr>
        <w:t xml:space="preserve">Source: </w:t>
      </w:r>
      <w:proofErr w:type="spellStart"/>
      <w:r w:rsidRPr="00EC65AF">
        <w:rPr>
          <w:rFonts w:ascii="Arial" w:hAnsi="Arial" w:cs="Arial"/>
          <w:sz w:val="18"/>
          <w:szCs w:val="18"/>
          <w:lang w:val="en-US"/>
        </w:rPr>
        <w:t>Turkstat</w:t>
      </w:r>
      <w:proofErr w:type="spellEnd"/>
      <w:r w:rsidRPr="00EC65AF">
        <w:rPr>
          <w:rFonts w:ascii="Arial" w:hAnsi="Arial" w:cs="Arial"/>
          <w:sz w:val="18"/>
          <w:szCs w:val="18"/>
          <w:lang w:val="en-US"/>
        </w:rPr>
        <w:t>,</w:t>
      </w:r>
      <w:r w:rsidRPr="00EC65AF">
        <w:rPr>
          <w:rFonts w:ascii="Arial" w:hAnsi="Arial" w:cs="Arial"/>
          <w:b/>
          <w:bCs/>
          <w:sz w:val="18"/>
          <w:szCs w:val="18"/>
          <w:lang w:val="en-US"/>
        </w:rPr>
        <w:t xml:space="preserve"> </w:t>
      </w:r>
      <w:r w:rsidRPr="00EC65AF">
        <w:rPr>
          <w:rFonts w:ascii="Arial" w:hAnsi="Arial" w:cs="Arial"/>
          <w:bCs/>
          <w:sz w:val="18"/>
          <w:szCs w:val="18"/>
          <w:lang w:val="en-US"/>
        </w:rPr>
        <w:t>Betam</w:t>
      </w:r>
    </w:p>
    <w:p w:rsidR="00667FE8" w:rsidRPr="00147729" w:rsidRDefault="00667FE8" w:rsidP="00323218">
      <w:pPr>
        <w:rPr>
          <w:rFonts w:ascii="Arial" w:hAnsi="Arial" w:cs="Arial"/>
          <w:b/>
          <w:bCs/>
          <w:color w:val="FF0000"/>
          <w:sz w:val="18"/>
          <w:szCs w:val="18"/>
          <w:lang w:val="en-US"/>
        </w:rPr>
        <w:sectPr w:rsidR="00667FE8" w:rsidRPr="00147729" w:rsidSect="00323218">
          <w:pgSz w:w="16837" w:h="11905" w:orient="landscape"/>
          <w:pgMar w:top="992" w:right="777" w:bottom="709" w:left="1418" w:header="709" w:footer="709" w:gutter="0"/>
          <w:cols w:space="708"/>
          <w:docGrid w:linePitch="360"/>
        </w:sectPr>
      </w:pPr>
    </w:p>
    <w:p w:rsidR="00714ADD" w:rsidRPr="00147729" w:rsidRDefault="00714ADD" w:rsidP="001314EB">
      <w:pPr>
        <w:pStyle w:val="Caption"/>
        <w:keepNext/>
        <w:rPr>
          <w:rFonts w:ascii="Arial" w:hAnsi="Arial" w:cs="Arial"/>
          <w:color w:val="FF0000"/>
          <w:lang w:val="en-US"/>
        </w:rPr>
      </w:pPr>
      <w:bookmarkStart w:id="4" w:name="_Ref374950011"/>
      <w:bookmarkStart w:id="5" w:name="_Ref374950008"/>
    </w:p>
    <w:p w:rsidR="00336FD2" w:rsidRPr="00A109EE" w:rsidRDefault="00574D27" w:rsidP="00336FD2">
      <w:pPr>
        <w:rPr>
          <w:rFonts w:ascii="Arial" w:hAnsi="Arial" w:cs="Arial"/>
          <w:b/>
          <w:sz w:val="22"/>
          <w:szCs w:val="22"/>
          <w:lang w:val="en-US"/>
        </w:rPr>
      </w:pPr>
      <w:r>
        <w:rPr>
          <w:rFonts w:ascii="Arial" w:hAnsi="Arial" w:cs="Arial"/>
          <w:b/>
          <w:sz w:val="22"/>
          <w:szCs w:val="22"/>
          <w:lang w:val="en-US"/>
        </w:rPr>
        <w:t>I</w:t>
      </w:r>
      <w:r w:rsidR="00336FD2" w:rsidRPr="00A109EE">
        <w:rPr>
          <w:rFonts w:ascii="Arial" w:hAnsi="Arial" w:cs="Arial"/>
          <w:b/>
          <w:sz w:val="22"/>
          <w:szCs w:val="22"/>
          <w:lang w:val="en-US"/>
        </w:rPr>
        <w:t xml:space="preserve">ncreases in labor force and employment </w:t>
      </w:r>
      <w:r>
        <w:rPr>
          <w:rFonts w:ascii="Arial" w:hAnsi="Arial" w:cs="Arial"/>
          <w:b/>
          <w:sz w:val="22"/>
          <w:szCs w:val="22"/>
          <w:lang w:val="en-US"/>
        </w:rPr>
        <w:t>accelerate</w:t>
      </w:r>
    </w:p>
    <w:p w:rsidR="00714ADD" w:rsidRPr="00A109EE" w:rsidRDefault="00714ADD" w:rsidP="00714ADD">
      <w:pPr>
        <w:rPr>
          <w:rFonts w:ascii="Arial" w:hAnsi="Arial" w:cs="Arial"/>
          <w:sz w:val="20"/>
          <w:szCs w:val="20"/>
          <w:lang w:val="en-US"/>
        </w:rPr>
      </w:pPr>
    </w:p>
    <w:p w:rsidR="0097054F" w:rsidRPr="00A109EE" w:rsidRDefault="00B1422F" w:rsidP="00714ADD">
      <w:pPr>
        <w:jc w:val="both"/>
        <w:rPr>
          <w:rFonts w:ascii="Arial" w:hAnsi="Arial" w:cs="Arial"/>
          <w:sz w:val="20"/>
          <w:szCs w:val="20"/>
          <w:lang w:val="en-US"/>
        </w:rPr>
      </w:pPr>
      <w:r w:rsidRPr="00A109EE">
        <w:rPr>
          <w:rFonts w:ascii="Arial" w:hAnsi="Arial" w:cs="Arial"/>
          <w:sz w:val="20"/>
          <w:szCs w:val="20"/>
          <w:lang w:val="en-US"/>
        </w:rPr>
        <w:t xml:space="preserve">In the period of </w:t>
      </w:r>
      <w:r w:rsidR="001E0B35">
        <w:rPr>
          <w:rFonts w:ascii="Arial" w:hAnsi="Arial" w:cs="Arial"/>
          <w:sz w:val="20"/>
          <w:szCs w:val="20"/>
          <w:lang w:val="en-US"/>
        </w:rPr>
        <w:t>March</w:t>
      </w:r>
      <w:r w:rsidRPr="00A109EE">
        <w:rPr>
          <w:rFonts w:ascii="Arial" w:hAnsi="Arial" w:cs="Arial"/>
          <w:sz w:val="20"/>
          <w:szCs w:val="20"/>
          <w:lang w:val="en-US"/>
        </w:rPr>
        <w:t xml:space="preserve"> 2016, nonagr</w:t>
      </w:r>
      <w:r w:rsidR="0097054F" w:rsidRPr="00A109EE">
        <w:rPr>
          <w:rFonts w:ascii="Arial" w:hAnsi="Arial" w:cs="Arial"/>
          <w:sz w:val="20"/>
          <w:szCs w:val="20"/>
          <w:lang w:val="en-US"/>
        </w:rPr>
        <w:t>i</w:t>
      </w:r>
      <w:r w:rsidRPr="00A109EE">
        <w:rPr>
          <w:rFonts w:ascii="Arial" w:hAnsi="Arial" w:cs="Arial"/>
          <w:sz w:val="20"/>
          <w:szCs w:val="20"/>
          <w:lang w:val="en-US"/>
        </w:rPr>
        <w:t xml:space="preserve">cultural labor force increased by </w:t>
      </w:r>
      <w:r w:rsidR="001E0B35">
        <w:rPr>
          <w:rFonts w:ascii="Arial" w:hAnsi="Arial" w:cs="Arial"/>
          <w:sz w:val="20"/>
          <w:szCs w:val="20"/>
          <w:lang w:val="en-US"/>
        </w:rPr>
        <w:t xml:space="preserve">1 million 106 </w:t>
      </w:r>
      <w:r w:rsidRPr="00A109EE">
        <w:rPr>
          <w:rFonts w:ascii="Arial" w:hAnsi="Arial" w:cs="Arial"/>
          <w:sz w:val="20"/>
          <w:szCs w:val="20"/>
          <w:lang w:val="en-US"/>
        </w:rPr>
        <w:t>thousand</w:t>
      </w:r>
      <w:r w:rsidR="00A109EE" w:rsidRPr="00A109EE">
        <w:rPr>
          <w:rFonts w:ascii="Arial" w:hAnsi="Arial" w:cs="Arial"/>
          <w:sz w:val="20"/>
          <w:szCs w:val="20"/>
          <w:lang w:val="en-US"/>
        </w:rPr>
        <w:t xml:space="preserve"> (</w:t>
      </w:r>
      <w:r w:rsidR="001E0B35">
        <w:rPr>
          <w:rFonts w:ascii="Arial" w:hAnsi="Arial" w:cs="Arial"/>
          <w:sz w:val="20"/>
          <w:szCs w:val="20"/>
          <w:lang w:val="en-US"/>
        </w:rPr>
        <w:t>4.7</w:t>
      </w:r>
      <w:r w:rsidR="0097054F" w:rsidRPr="00A109EE">
        <w:rPr>
          <w:rFonts w:ascii="Arial" w:hAnsi="Arial" w:cs="Arial"/>
          <w:sz w:val="20"/>
          <w:szCs w:val="20"/>
          <w:lang w:val="en-US"/>
        </w:rPr>
        <w:t xml:space="preserve"> percent), nonagricultural employment increased by </w:t>
      </w:r>
      <w:r w:rsidR="001E0B35">
        <w:rPr>
          <w:rFonts w:ascii="Arial" w:hAnsi="Arial" w:cs="Arial"/>
          <w:sz w:val="20"/>
          <w:szCs w:val="20"/>
          <w:lang w:val="en-US"/>
        </w:rPr>
        <w:t>1 million 141</w:t>
      </w:r>
      <w:r w:rsidR="0097054F" w:rsidRPr="00A109EE">
        <w:rPr>
          <w:rFonts w:ascii="Arial" w:hAnsi="Arial" w:cs="Arial"/>
          <w:sz w:val="20"/>
          <w:szCs w:val="20"/>
          <w:lang w:val="en-US"/>
        </w:rPr>
        <w:t xml:space="preserve"> thousand (</w:t>
      </w:r>
      <w:r w:rsidR="001E0B35">
        <w:rPr>
          <w:rFonts w:ascii="Arial" w:hAnsi="Arial" w:cs="Arial"/>
          <w:sz w:val="20"/>
          <w:szCs w:val="20"/>
          <w:lang w:val="en-US"/>
        </w:rPr>
        <w:t>5.5</w:t>
      </w:r>
      <w:r w:rsidR="00A109EE" w:rsidRPr="00A109EE">
        <w:rPr>
          <w:rFonts w:ascii="Arial" w:hAnsi="Arial" w:cs="Arial"/>
          <w:sz w:val="20"/>
          <w:szCs w:val="20"/>
          <w:lang w:val="en-US"/>
        </w:rPr>
        <w:t xml:space="preserve"> percent</w:t>
      </w:r>
      <w:r w:rsidR="0097054F" w:rsidRPr="00A109EE">
        <w:rPr>
          <w:rFonts w:ascii="Arial" w:hAnsi="Arial" w:cs="Arial"/>
          <w:sz w:val="20"/>
          <w:szCs w:val="20"/>
          <w:lang w:val="en-US"/>
        </w:rPr>
        <w:t xml:space="preserve">) </w:t>
      </w:r>
      <w:r w:rsidR="00D16E2B" w:rsidRPr="00A109EE">
        <w:rPr>
          <w:rFonts w:ascii="Arial" w:hAnsi="Arial" w:cs="Arial"/>
          <w:sz w:val="20"/>
          <w:szCs w:val="20"/>
          <w:lang w:val="en-US"/>
        </w:rPr>
        <w:t xml:space="preserve">and nonagricultural unemployment </w:t>
      </w:r>
      <w:r w:rsidR="00A109EE" w:rsidRPr="00A109EE">
        <w:rPr>
          <w:rFonts w:ascii="Arial" w:hAnsi="Arial" w:cs="Arial"/>
          <w:sz w:val="20"/>
          <w:szCs w:val="20"/>
          <w:lang w:val="en-US"/>
        </w:rPr>
        <w:t>decreased</w:t>
      </w:r>
      <w:r w:rsidR="00D16E2B" w:rsidRPr="00A109EE">
        <w:rPr>
          <w:rFonts w:ascii="Arial" w:hAnsi="Arial" w:cs="Arial"/>
          <w:sz w:val="20"/>
          <w:szCs w:val="20"/>
          <w:lang w:val="en-US"/>
        </w:rPr>
        <w:t xml:space="preserve"> by </w:t>
      </w:r>
      <w:r w:rsidR="001E0B35">
        <w:rPr>
          <w:rFonts w:ascii="Arial" w:hAnsi="Arial" w:cs="Arial"/>
          <w:sz w:val="20"/>
          <w:szCs w:val="20"/>
          <w:lang w:val="en-US"/>
        </w:rPr>
        <w:t>35</w:t>
      </w:r>
      <w:r w:rsidR="00D16E2B" w:rsidRPr="00A109EE">
        <w:rPr>
          <w:rFonts w:ascii="Arial" w:hAnsi="Arial" w:cs="Arial"/>
          <w:sz w:val="20"/>
          <w:szCs w:val="20"/>
          <w:lang w:val="en-US"/>
        </w:rPr>
        <w:t xml:space="preserve"> thousand </w:t>
      </w:r>
      <w:r w:rsidR="0097054F" w:rsidRPr="00A109EE">
        <w:rPr>
          <w:rFonts w:ascii="Arial" w:hAnsi="Arial" w:cs="Arial"/>
          <w:sz w:val="20"/>
          <w:szCs w:val="20"/>
          <w:lang w:val="en-US"/>
        </w:rPr>
        <w:t>compared to the same period in the previous year (</w:t>
      </w:r>
      <w:r w:rsidR="00283908">
        <w:fldChar w:fldCharType="begin"/>
      </w:r>
      <w:r w:rsidR="00283908">
        <w:instrText xml:space="preserve"> REF _Ref448502571 \h  \* MERGEFORMAT </w:instrText>
      </w:r>
      <w:r w:rsidR="00283908">
        <w:fldChar w:fldCharType="separate"/>
      </w:r>
      <w:r w:rsidR="00C41257" w:rsidRPr="00A109EE">
        <w:rPr>
          <w:rFonts w:ascii="Arial" w:hAnsi="Arial" w:cs="Arial"/>
          <w:sz w:val="20"/>
          <w:szCs w:val="20"/>
          <w:lang w:val="en-US"/>
        </w:rPr>
        <w:t>Figure 4</w:t>
      </w:r>
      <w:r w:rsidR="00283908">
        <w:fldChar w:fldCharType="end"/>
      </w:r>
      <w:r w:rsidR="0097054F" w:rsidRPr="00A109EE">
        <w:rPr>
          <w:rFonts w:ascii="Arial" w:hAnsi="Arial" w:cs="Arial"/>
          <w:sz w:val="20"/>
          <w:szCs w:val="20"/>
          <w:lang w:val="en-US"/>
        </w:rPr>
        <w:t>).</w:t>
      </w:r>
      <w:r w:rsidR="001E0B35">
        <w:rPr>
          <w:rFonts w:ascii="Arial" w:hAnsi="Arial" w:cs="Arial"/>
          <w:sz w:val="20"/>
          <w:szCs w:val="20"/>
          <w:lang w:val="en-US"/>
        </w:rPr>
        <w:t xml:space="preserve"> It is striking that </w:t>
      </w:r>
      <w:r w:rsidR="00437091">
        <w:rPr>
          <w:rFonts w:ascii="Arial" w:hAnsi="Arial" w:cs="Arial"/>
          <w:sz w:val="20"/>
          <w:szCs w:val="20"/>
          <w:lang w:val="en-US"/>
        </w:rPr>
        <w:t xml:space="preserve">year-on year increases </w:t>
      </w:r>
      <w:r w:rsidR="00565A29">
        <w:rPr>
          <w:rFonts w:ascii="Arial" w:hAnsi="Arial" w:cs="Arial"/>
          <w:sz w:val="20"/>
          <w:szCs w:val="20"/>
          <w:lang w:val="en-US"/>
        </w:rPr>
        <w:t>in employment and in labor force exceed</w:t>
      </w:r>
      <w:r w:rsidR="00437091">
        <w:rPr>
          <w:rFonts w:ascii="Arial" w:hAnsi="Arial" w:cs="Arial"/>
          <w:sz w:val="20"/>
          <w:szCs w:val="20"/>
          <w:lang w:val="en-US"/>
        </w:rPr>
        <w:t xml:space="preserve"> 1 million in the period of March 2016.</w:t>
      </w:r>
    </w:p>
    <w:p w:rsidR="00A109EE" w:rsidRDefault="00A109EE" w:rsidP="00714ADD">
      <w:pPr>
        <w:jc w:val="both"/>
        <w:rPr>
          <w:rFonts w:ascii="Arial" w:hAnsi="Arial" w:cs="Arial"/>
          <w:color w:val="FF0000"/>
          <w:sz w:val="20"/>
          <w:szCs w:val="20"/>
          <w:lang w:val="en-US"/>
        </w:rPr>
      </w:pPr>
    </w:p>
    <w:p w:rsidR="00714ADD" w:rsidRPr="00EC65AF" w:rsidRDefault="0097054F" w:rsidP="00A243A3">
      <w:pPr>
        <w:rPr>
          <w:noProof/>
          <w:lang w:val="en-US" w:eastAsia="tr-TR"/>
        </w:rPr>
      </w:pPr>
      <w:bookmarkStart w:id="6" w:name="_Ref448502571"/>
      <w:r w:rsidRPr="00EC65AF">
        <w:rPr>
          <w:rFonts w:ascii="Arial" w:hAnsi="Arial" w:cs="Arial"/>
          <w:b/>
          <w:bCs/>
          <w:sz w:val="20"/>
          <w:szCs w:val="20"/>
          <w:lang w:val="en-US"/>
        </w:rPr>
        <w:t>Figure</w:t>
      </w:r>
      <w:r w:rsidR="00714ADD" w:rsidRPr="00EC65AF">
        <w:rPr>
          <w:rFonts w:ascii="Arial" w:hAnsi="Arial" w:cs="Arial"/>
          <w:b/>
          <w:bCs/>
          <w:sz w:val="20"/>
          <w:szCs w:val="20"/>
          <w:lang w:val="en-US"/>
        </w:rPr>
        <w:t xml:space="preserve"> </w:t>
      </w:r>
      <w:r w:rsidR="00781AA1" w:rsidRPr="00EC65AF">
        <w:rPr>
          <w:rFonts w:ascii="Arial" w:hAnsi="Arial" w:cs="Arial"/>
          <w:b/>
          <w:bCs/>
          <w:sz w:val="20"/>
          <w:szCs w:val="20"/>
          <w:lang w:val="en-US"/>
        </w:rPr>
        <w:fldChar w:fldCharType="begin"/>
      </w:r>
      <w:r w:rsidR="00714ADD" w:rsidRPr="00EC65AF">
        <w:rPr>
          <w:rFonts w:ascii="Arial" w:hAnsi="Arial" w:cs="Arial"/>
          <w:b/>
          <w:bCs/>
          <w:sz w:val="20"/>
          <w:szCs w:val="20"/>
          <w:lang w:val="en-US"/>
        </w:rPr>
        <w:instrText xml:space="preserve"> SEQ Şekil \* ARABIC </w:instrText>
      </w:r>
      <w:r w:rsidR="00781AA1" w:rsidRPr="00EC65AF">
        <w:rPr>
          <w:rFonts w:ascii="Arial" w:hAnsi="Arial" w:cs="Arial"/>
          <w:b/>
          <w:bCs/>
          <w:sz w:val="20"/>
          <w:szCs w:val="20"/>
          <w:lang w:val="en-US"/>
        </w:rPr>
        <w:fldChar w:fldCharType="separate"/>
      </w:r>
      <w:r w:rsidR="00132059" w:rsidRPr="00EC65AF">
        <w:rPr>
          <w:rFonts w:ascii="Arial" w:hAnsi="Arial" w:cs="Arial"/>
          <w:b/>
          <w:bCs/>
          <w:sz w:val="20"/>
          <w:szCs w:val="20"/>
          <w:lang w:val="en-US"/>
        </w:rPr>
        <w:t>4</w:t>
      </w:r>
      <w:r w:rsidR="00781AA1" w:rsidRPr="00EC65AF">
        <w:rPr>
          <w:rFonts w:ascii="Arial" w:hAnsi="Arial" w:cs="Arial"/>
          <w:b/>
          <w:bCs/>
          <w:sz w:val="20"/>
          <w:szCs w:val="20"/>
          <w:lang w:val="en-US"/>
        </w:rPr>
        <w:fldChar w:fldCharType="end"/>
      </w:r>
      <w:bookmarkEnd w:id="6"/>
      <w:r w:rsidR="00714ADD" w:rsidRPr="00EC65AF">
        <w:rPr>
          <w:rFonts w:ascii="Arial" w:hAnsi="Arial" w:cs="Arial"/>
          <w:b/>
          <w:bCs/>
          <w:sz w:val="20"/>
          <w:szCs w:val="20"/>
          <w:lang w:val="en-US"/>
        </w:rPr>
        <w:t xml:space="preserve"> </w:t>
      </w:r>
      <w:r w:rsidR="00A243A3" w:rsidRPr="00EC65AF">
        <w:rPr>
          <w:rFonts w:ascii="Arial" w:hAnsi="Arial" w:cs="Arial"/>
          <w:b/>
          <w:bCs/>
          <w:sz w:val="20"/>
          <w:szCs w:val="20"/>
          <w:lang w:val="en-US"/>
        </w:rPr>
        <w:t>Year-on-year changes in non-agricultural labor force, employment, and unemployment</w:t>
      </w:r>
      <w:r w:rsidR="00A243A3" w:rsidRPr="00EC65AF">
        <w:rPr>
          <w:noProof/>
          <w:lang w:val="en-US" w:eastAsia="tr-TR"/>
        </w:rPr>
        <w:t xml:space="preserve"> </w:t>
      </w:r>
    </w:p>
    <w:p w:rsidR="00EC65AF" w:rsidRPr="00EC65AF" w:rsidRDefault="00F40FE5" w:rsidP="00A243A3">
      <w:pPr>
        <w:rPr>
          <w:noProof/>
          <w:lang w:val="en-US" w:eastAsia="tr-TR"/>
        </w:rPr>
      </w:pPr>
      <w:r w:rsidRPr="00F40FE5">
        <w:rPr>
          <w:noProof/>
          <w:lang w:eastAsia="tr-TR"/>
        </w:rPr>
        <w:drawing>
          <wp:inline distT="0" distB="0" distL="0" distR="0">
            <wp:extent cx="6645275" cy="4042617"/>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645275" cy="4042617"/>
                    </a:xfrm>
                    <a:prstGeom prst="rect">
                      <a:avLst/>
                    </a:prstGeom>
                    <a:noFill/>
                    <a:ln w="9525">
                      <a:noFill/>
                      <a:miter lim="800000"/>
                      <a:headEnd/>
                      <a:tailEnd/>
                    </a:ln>
                  </pic:spPr>
                </pic:pic>
              </a:graphicData>
            </a:graphic>
          </wp:inline>
        </w:drawing>
      </w:r>
    </w:p>
    <w:p w:rsidR="006F73A3" w:rsidRPr="00EC65AF" w:rsidRDefault="006F73A3" w:rsidP="006F73A3">
      <w:pPr>
        <w:rPr>
          <w:rFonts w:ascii="Arial" w:hAnsi="Arial" w:cs="Arial"/>
          <w:sz w:val="18"/>
          <w:szCs w:val="18"/>
          <w:lang w:val="en-US"/>
        </w:rPr>
      </w:pPr>
      <w:r w:rsidRPr="00EC65AF">
        <w:rPr>
          <w:rFonts w:ascii="Arial" w:hAnsi="Arial" w:cs="Arial"/>
          <w:sz w:val="18"/>
          <w:szCs w:val="18"/>
          <w:lang w:val="en-US"/>
        </w:rPr>
        <w:t xml:space="preserve">Source: </w:t>
      </w:r>
      <w:proofErr w:type="spellStart"/>
      <w:r w:rsidRPr="00EC65AF">
        <w:rPr>
          <w:rFonts w:ascii="Arial" w:hAnsi="Arial" w:cs="Arial"/>
          <w:sz w:val="18"/>
          <w:szCs w:val="18"/>
          <w:lang w:val="en-US"/>
        </w:rPr>
        <w:t>Turkstat</w:t>
      </w:r>
      <w:proofErr w:type="spellEnd"/>
      <w:r w:rsidRPr="00EC65AF">
        <w:rPr>
          <w:rFonts w:ascii="Arial" w:hAnsi="Arial" w:cs="Arial"/>
          <w:sz w:val="18"/>
          <w:szCs w:val="18"/>
          <w:lang w:val="en-US"/>
        </w:rPr>
        <w:t xml:space="preserve">; Betam </w:t>
      </w:r>
    </w:p>
    <w:p w:rsidR="00714ADD" w:rsidRPr="00147729" w:rsidRDefault="00714ADD" w:rsidP="001314EB">
      <w:pPr>
        <w:pStyle w:val="Caption"/>
        <w:keepNext/>
        <w:rPr>
          <w:rFonts w:ascii="Arial" w:hAnsi="Arial" w:cs="Arial"/>
          <w:color w:val="FF0000"/>
          <w:lang w:val="en-US"/>
        </w:rPr>
      </w:pPr>
    </w:p>
    <w:p w:rsidR="008A312B" w:rsidRPr="00A109EE" w:rsidRDefault="008A312B" w:rsidP="008A312B">
      <w:pPr>
        <w:rPr>
          <w:lang w:val="en-US"/>
        </w:rPr>
      </w:pPr>
    </w:p>
    <w:p w:rsidR="00132059" w:rsidRPr="00A109EE" w:rsidRDefault="002629E5" w:rsidP="002629E5">
      <w:pPr>
        <w:pStyle w:val="Caption"/>
        <w:keepNext/>
        <w:rPr>
          <w:rFonts w:ascii="Arial" w:hAnsi="Arial" w:cs="Arial"/>
          <w:sz w:val="22"/>
          <w:szCs w:val="22"/>
          <w:lang w:val="en-US"/>
        </w:rPr>
      </w:pPr>
      <w:r>
        <w:rPr>
          <w:rFonts w:ascii="Arial" w:hAnsi="Arial" w:cs="Arial"/>
          <w:sz w:val="22"/>
          <w:szCs w:val="22"/>
          <w:lang w:val="en-US"/>
        </w:rPr>
        <w:t xml:space="preserve">Increase in male labor force is </w:t>
      </w:r>
      <w:r w:rsidR="00A54C01">
        <w:rPr>
          <w:rFonts w:ascii="Arial" w:hAnsi="Arial" w:cs="Arial"/>
          <w:sz w:val="22"/>
          <w:szCs w:val="22"/>
          <w:lang w:val="en-US"/>
        </w:rPr>
        <w:t>greater</w:t>
      </w:r>
      <w:r>
        <w:rPr>
          <w:rFonts w:ascii="Arial" w:hAnsi="Arial" w:cs="Arial"/>
          <w:sz w:val="22"/>
          <w:szCs w:val="22"/>
          <w:lang w:val="en-US"/>
        </w:rPr>
        <w:t xml:space="preserve"> than increase in female labor force</w:t>
      </w:r>
    </w:p>
    <w:p w:rsidR="003C7602" w:rsidRPr="00A109EE" w:rsidRDefault="003C7602" w:rsidP="00CA1307">
      <w:pPr>
        <w:jc w:val="both"/>
        <w:rPr>
          <w:rFonts w:ascii="Arial" w:hAnsi="Arial" w:cs="Arial"/>
          <w:sz w:val="20"/>
          <w:szCs w:val="20"/>
          <w:lang w:val="en-US"/>
        </w:rPr>
      </w:pPr>
    </w:p>
    <w:p w:rsidR="00882BBA" w:rsidRPr="00A109EE" w:rsidRDefault="0026628A" w:rsidP="00CA1307">
      <w:pPr>
        <w:jc w:val="both"/>
        <w:rPr>
          <w:rFonts w:ascii="Arial" w:hAnsi="Arial" w:cs="Arial"/>
          <w:sz w:val="20"/>
          <w:szCs w:val="20"/>
          <w:lang w:val="en-US"/>
        </w:rPr>
      </w:pPr>
      <w:proofErr w:type="spellStart"/>
      <w:r w:rsidRPr="00A109EE">
        <w:rPr>
          <w:rFonts w:ascii="Arial" w:hAnsi="Arial" w:cs="Arial"/>
          <w:sz w:val="20"/>
          <w:szCs w:val="20"/>
          <w:lang w:val="en-US"/>
        </w:rPr>
        <w:t>Turkstat</w:t>
      </w:r>
      <w:proofErr w:type="spellEnd"/>
      <w:r w:rsidR="008F631D" w:rsidRPr="00A109EE">
        <w:rPr>
          <w:rFonts w:ascii="Arial" w:hAnsi="Arial" w:cs="Arial"/>
          <w:sz w:val="20"/>
          <w:szCs w:val="20"/>
          <w:lang w:val="en-US"/>
        </w:rPr>
        <w:t xml:space="preserve"> revised the labor market statistics drastically </w:t>
      </w:r>
      <w:r w:rsidRPr="00A109EE">
        <w:rPr>
          <w:rFonts w:ascii="Arial" w:hAnsi="Arial" w:cs="Arial"/>
          <w:sz w:val="20"/>
          <w:szCs w:val="20"/>
          <w:lang w:val="en-US"/>
        </w:rPr>
        <w:t xml:space="preserve">in February 2014. Within this framework, they </w:t>
      </w:r>
      <w:r w:rsidR="00A109EE" w:rsidRPr="00A109EE">
        <w:rPr>
          <w:rFonts w:ascii="Arial" w:hAnsi="Arial" w:cs="Arial"/>
          <w:sz w:val="20"/>
          <w:szCs w:val="20"/>
          <w:lang w:val="en-US"/>
        </w:rPr>
        <w:t>back casted</w:t>
      </w:r>
      <w:r w:rsidRPr="00A109EE">
        <w:rPr>
          <w:rFonts w:ascii="Arial" w:hAnsi="Arial" w:cs="Arial"/>
          <w:sz w:val="20"/>
          <w:szCs w:val="20"/>
          <w:lang w:val="en-US"/>
        </w:rPr>
        <w:t xml:space="preserve"> various labor market indicators and they also continued to announce seasonally adjusted series. However, </w:t>
      </w:r>
      <w:proofErr w:type="spellStart"/>
      <w:r w:rsidR="008F631D" w:rsidRPr="00A109EE">
        <w:rPr>
          <w:rFonts w:ascii="Arial" w:hAnsi="Arial" w:cs="Arial"/>
          <w:sz w:val="20"/>
          <w:szCs w:val="20"/>
          <w:lang w:val="en-US"/>
        </w:rPr>
        <w:t>TurkStat</w:t>
      </w:r>
      <w:proofErr w:type="spellEnd"/>
      <w:r w:rsidR="008F631D" w:rsidRPr="00A109EE">
        <w:rPr>
          <w:rFonts w:ascii="Arial" w:hAnsi="Arial" w:cs="Arial"/>
          <w:sz w:val="20"/>
          <w:szCs w:val="20"/>
          <w:lang w:val="en-US"/>
        </w:rPr>
        <w:t xml:space="preserve"> is not providing </w:t>
      </w:r>
      <w:r w:rsidRPr="00A109EE">
        <w:rPr>
          <w:rFonts w:ascii="Arial" w:hAnsi="Arial" w:cs="Arial"/>
          <w:sz w:val="20"/>
          <w:szCs w:val="20"/>
          <w:lang w:val="en-US"/>
        </w:rPr>
        <w:t>back</w:t>
      </w:r>
      <w:r w:rsidR="008F631D" w:rsidRPr="00A109EE">
        <w:rPr>
          <w:rFonts w:ascii="Arial" w:hAnsi="Arial" w:cs="Arial"/>
          <w:sz w:val="20"/>
          <w:szCs w:val="20"/>
          <w:lang w:val="en-US"/>
        </w:rPr>
        <w:t>-</w:t>
      </w:r>
      <w:r w:rsidRPr="00A109EE">
        <w:rPr>
          <w:rFonts w:ascii="Arial" w:hAnsi="Arial" w:cs="Arial"/>
          <w:sz w:val="20"/>
          <w:szCs w:val="20"/>
          <w:lang w:val="en-US"/>
        </w:rPr>
        <w:t>cast</w:t>
      </w:r>
      <w:r w:rsidR="008F631D" w:rsidRPr="00A109EE">
        <w:rPr>
          <w:rFonts w:ascii="Arial" w:hAnsi="Arial" w:cs="Arial"/>
          <w:sz w:val="20"/>
          <w:szCs w:val="20"/>
          <w:lang w:val="en-US"/>
        </w:rPr>
        <w:t>ed series by</w:t>
      </w:r>
      <w:r w:rsidR="00051F2D" w:rsidRPr="00A109EE">
        <w:rPr>
          <w:rFonts w:ascii="Arial" w:hAnsi="Arial" w:cs="Arial"/>
          <w:sz w:val="20"/>
          <w:szCs w:val="20"/>
          <w:lang w:val="en-US"/>
        </w:rPr>
        <w:t xml:space="preserve"> gender. Therefore</w:t>
      </w:r>
      <w:r w:rsidRPr="00A109EE">
        <w:rPr>
          <w:rFonts w:ascii="Arial" w:hAnsi="Arial" w:cs="Arial"/>
          <w:sz w:val="20"/>
          <w:szCs w:val="20"/>
          <w:lang w:val="en-US"/>
        </w:rPr>
        <w:t>, female and male labor market st</w:t>
      </w:r>
      <w:r w:rsidR="00051F2D" w:rsidRPr="00A109EE">
        <w:rPr>
          <w:rFonts w:ascii="Arial" w:hAnsi="Arial" w:cs="Arial"/>
          <w:sz w:val="20"/>
          <w:szCs w:val="20"/>
          <w:lang w:val="en-US"/>
        </w:rPr>
        <w:t xml:space="preserve">atistics are not sufficiently long for the seasonal adjustment procedures. Under these circumstances, we use the year-on-year changes in male and female labor market statistics to study the latest developments in the labor market. </w:t>
      </w:r>
      <w:r w:rsidRPr="00A109EE">
        <w:rPr>
          <w:rFonts w:ascii="Arial" w:hAnsi="Arial" w:cs="Arial"/>
          <w:sz w:val="20"/>
          <w:szCs w:val="20"/>
          <w:lang w:val="en-US"/>
        </w:rPr>
        <w:t xml:space="preserve">Figure 5 </w:t>
      </w:r>
      <w:r w:rsidR="00051F2D" w:rsidRPr="00A109EE">
        <w:rPr>
          <w:rFonts w:ascii="Arial" w:hAnsi="Arial" w:cs="Arial"/>
          <w:sz w:val="20"/>
          <w:szCs w:val="20"/>
          <w:lang w:val="en-US"/>
        </w:rPr>
        <w:t>shows</w:t>
      </w:r>
      <w:r w:rsidRPr="00A109EE">
        <w:rPr>
          <w:rFonts w:ascii="Arial" w:hAnsi="Arial" w:cs="Arial"/>
          <w:sz w:val="20"/>
          <w:szCs w:val="20"/>
          <w:lang w:val="en-US"/>
        </w:rPr>
        <w:t xml:space="preserve"> yearly </w:t>
      </w:r>
      <w:r w:rsidR="007A72CB" w:rsidRPr="00A109EE">
        <w:rPr>
          <w:rFonts w:ascii="Arial" w:hAnsi="Arial" w:cs="Arial"/>
          <w:sz w:val="20"/>
          <w:szCs w:val="20"/>
          <w:lang w:val="en-US"/>
        </w:rPr>
        <w:t>non-agricultural employment (dark colors), non-agricultural labor force (light colors) for males (green) and for females (purple).</w:t>
      </w:r>
    </w:p>
    <w:p w:rsidR="001C7B2A" w:rsidRPr="00A109EE" w:rsidRDefault="007A72CB" w:rsidP="00CA1307">
      <w:pPr>
        <w:jc w:val="both"/>
        <w:rPr>
          <w:rFonts w:ascii="Arial" w:hAnsi="Arial" w:cs="Arial"/>
          <w:sz w:val="20"/>
          <w:szCs w:val="20"/>
          <w:lang w:val="en-US"/>
        </w:rPr>
      </w:pPr>
      <w:r w:rsidRPr="00147729">
        <w:rPr>
          <w:rFonts w:ascii="Arial" w:hAnsi="Arial" w:cs="Arial"/>
          <w:color w:val="FF0000"/>
          <w:sz w:val="20"/>
          <w:szCs w:val="20"/>
          <w:lang w:val="en-US"/>
        </w:rPr>
        <w:t xml:space="preserve"> </w:t>
      </w:r>
    </w:p>
    <w:p w:rsidR="00A109EE" w:rsidRDefault="00A109EE" w:rsidP="00882BBA">
      <w:pPr>
        <w:jc w:val="both"/>
        <w:rPr>
          <w:rFonts w:ascii="Arial" w:hAnsi="Arial" w:cs="Arial"/>
          <w:sz w:val="20"/>
          <w:szCs w:val="20"/>
          <w:lang w:val="en-US"/>
        </w:rPr>
      </w:pPr>
    </w:p>
    <w:p w:rsidR="00AC5AB1" w:rsidRPr="00A109EE" w:rsidRDefault="00AC5AB1" w:rsidP="00CA1307">
      <w:pPr>
        <w:jc w:val="both"/>
        <w:rPr>
          <w:rFonts w:ascii="Arial" w:hAnsi="Arial" w:cs="Arial"/>
          <w:color w:val="FF0000"/>
          <w:sz w:val="20"/>
          <w:szCs w:val="20"/>
        </w:rPr>
      </w:pPr>
    </w:p>
    <w:p w:rsidR="00052901" w:rsidRPr="0051176C" w:rsidRDefault="0026628A" w:rsidP="008A312B">
      <w:pPr>
        <w:pStyle w:val="Caption"/>
        <w:keepNext/>
        <w:rPr>
          <w:rFonts w:ascii="Arial" w:hAnsi="Arial" w:cs="Arial"/>
          <w:lang w:val="en-US"/>
        </w:rPr>
      </w:pPr>
      <w:r w:rsidRPr="0051176C">
        <w:rPr>
          <w:rFonts w:ascii="Arial" w:hAnsi="Arial" w:cs="Arial"/>
          <w:lang w:val="en-US"/>
        </w:rPr>
        <w:lastRenderedPageBreak/>
        <w:t>Figure</w:t>
      </w:r>
      <w:r w:rsidR="008A312B" w:rsidRPr="0051176C">
        <w:rPr>
          <w:rFonts w:ascii="Arial" w:hAnsi="Arial" w:cs="Arial"/>
          <w:lang w:val="en-US"/>
        </w:rPr>
        <w:t xml:space="preserve"> </w:t>
      </w:r>
      <w:r w:rsidR="00781AA1" w:rsidRPr="0051176C">
        <w:rPr>
          <w:rFonts w:ascii="Arial" w:hAnsi="Arial" w:cs="Arial"/>
          <w:lang w:val="en-US"/>
        </w:rPr>
        <w:fldChar w:fldCharType="begin"/>
      </w:r>
      <w:r w:rsidR="008A312B" w:rsidRPr="0051176C">
        <w:rPr>
          <w:rFonts w:ascii="Arial" w:hAnsi="Arial" w:cs="Arial"/>
          <w:lang w:val="en-US"/>
        </w:rPr>
        <w:instrText xml:space="preserve"> SEQ Şekil \* ARABIC </w:instrText>
      </w:r>
      <w:r w:rsidR="00781AA1" w:rsidRPr="0051176C">
        <w:rPr>
          <w:rFonts w:ascii="Arial" w:hAnsi="Arial" w:cs="Arial"/>
          <w:lang w:val="en-US"/>
        </w:rPr>
        <w:fldChar w:fldCharType="separate"/>
      </w:r>
      <w:r w:rsidR="008A312B" w:rsidRPr="0051176C">
        <w:rPr>
          <w:rFonts w:ascii="Arial" w:hAnsi="Arial" w:cs="Arial"/>
          <w:lang w:val="en-US"/>
        </w:rPr>
        <w:t>5</w:t>
      </w:r>
      <w:r w:rsidR="00781AA1" w:rsidRPr="0051176C">
        <w:rPr>
          <w:rFonts w:ascii="Arial" w:hAnsi="Arial" w:cs="Arial"/>
          <w:lang w:val="en-US"/>
        </w:rPr>
        <w:fldChar w:fldCharType="end"/>
      </w:r>
      <w:r w:rsidR="008A312B" w:rsidRPr="0051176C">
        <w:rPr>
          <w:rFonts w:ascii="Arial" w:hAnsi="Arial" w:cs="Arial"/>
          <w:lang w:val="en-US"/>
        </w:rPr>
        <w:t xml:space="preserve">: </w:t>
      </w:r>
      <w:r w:rsidR="00052901" w:rsidRPr="0051176C">
        <w:rPr>
          <w:rFonts w:ascii="Arial" w:hAnsi="Arial" w:cs="Arial"/>
          <w:lang w:val="en-US"/>
        </w:rPr>
        <w:t xml:space="preserve">Year-on-year changes in nonagricultural labor force and employment by gender </w:t>
      </w:r>
    </w:p>
    <w:p w:rsidR="008A312B" w:rsidRPr="0051176C" w:rsidRDefault="00B015CE" w:rsidP="008A312B">
      <w:pPr>
        <w:rPr>
          <w:lang w:val="en-US"/>
        </w:rPr>
      </w:pPr>
      <w:r w:rsidRPr="00B015CE">
        <w:rPr>
          <w:noProof/>
          <w:lang w:eastAsia="tr-TR"/>
        </w:rPr>
        <w:drawing>
          <wp:inline distT="0" distB="0" distL="0" distR="0">
            <wp:extent cx="6645275" cy="2828640"/>
            <wp:effectExtent l="19050" t="0" r="317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6645275" cy="2828640"/>
                    </a:xfrm>
                    <a:prstGeom prst="rect">
                      <a:avLst/>
                    </a:prstGeom>
                    <a:noFill/>
                    <a:ln w="9525">
                      <a:noFill/>
                      <a:miter lim="800000"/>
                      <a:headEnd/>
                      <a:tailEnd/>
                    </a:ln>
                  </pic:spPr>
                </pic:pic>
              </a:graphicData>
            </a:graphic>
          </wp:inline>
        </w:drawing>
      </w:r>
    </w:p>
    <w:p w:rsidR="00F65E6C" w:rsidRPr="0051176C" w:rsidRDefault="00F65E6C" w:rsidP="00F65E6C">
      <w:pPr>
        <w:rPr>
          <w:rFonts w:ascii="Arial" w:hAnsi="Arial" w:cs="Arial"/>
          <w:sz w:val="18"/>
          <w:szCs w:val="18"/>
          <w:lang w:val="en-US"/>
        </w:rPr>
      </w:pPr>
      <w:r w:rsidRPr="0051176C">
        <w:rPr>
          <w:rFonts w:ascii="Arial" w:hAnsi="Arial" w:cs="Arial"/>
          <w:sz w:val="18"/>
          <w:szCs w:val="18"/>
          <w:lang w:val="en-US"/>
        </w:rPr>
        <w:t xml:space="preserve">Source: </w:t>
      </w:r>
      <w:proofErr w:type="spellStart"/>
      <w:r w:rsidRPr="0051176C">
        <w:rPr>
          <w:rFonts w:ascii="Arial" w:hAnsi="Arial" w:cs="Arial"/>
          <w:sz w:val="18"/>
          <w:szCs w:val="18"/>
          <w:lang w:val="en-US"/>
        </w:rPr>
        <w:t>Turkstat</w:t>
      </w:r>
      <w:proofErr w:type="spellEnd"/>
      <w:r w:rsidRPr="0051176C">
        <w:rPr>
          <w:rFonts w:ascii="Arial" w:hAnsi="Arial" w:cs="Arial"/>
          <w:sz w:val="18"/>
          <w:szCs w:val="18"/>
          <w:lang w:val="en-US"/>
        </w:rPr>
        <w:t xml:space="preserve">; Betam </w:t>
      </w:r>
    </w:p>
    <w:p w:rsidR="008A312B" w:rsidRPr="00147729" w:rsidRDefault="008A312B" w:rsidP="008A312B">
      <w:pPr>
        <w:rPr>
          <w:rFonts w:ascii="Arial" w:hAnsi="Arial" w:cs="Arial"/>
          <w:color w:val="FF0000"/>
          <w:sz w:val="20"/>
          <w:szCs w:val="20"/>
          <w:lang w:val="en-US"/>
        </w:rPr>
      </w:pPr>
    </w:p>
    <w:p w:rsidR="00AC2F24" w:rsidRPr="00AC2F24" w:rsidRDefault="00AC2F24" w:rsidP="00AC2F24">
      <w:pPr>
        <w:rPr>
          <w:rFonts w:ascii="Arial" w:hAnsi="Arial" w:cs="Arial"/>
          <w:sz w:val="20"/>
          <w:szCs w:val="20"/>
          <w:lang w:val="en-US"/>
        </w:rPr>
      </w:pPr>
      <w:r>
        <w:rPr>
          <w:rFonts w:ascii="Arial" w:hAnsi="Arial" w:cs="Arial"/>
          <w:sz w:val="20"/>
          <w:szCs w:val="20"/>
          <w:lang w:val="en-US"/>
        </w:rPr>
        <w:t xml:space="preserve">The nonagricultural female labor force increased by 536 thousand and nonagricultural male labor force increased by 579 thousand in March 2016 compared to March 2015. Female employment increased by 572 thousand and male employment increased by 570 thousand in the same period. </w:t>
      </w:r>
      <w:r w:rsidRPr="00AC2F24">
        <w:rPr>
          <w:rFonts w:ascii="Arial" w:hAnsi="Arial" w:cs="Arial"/>
          <w:sz w:val="20"/>
          <w:szCs w:val="20"/>
          <w:lang w:val="en-US"/>
        </w:rPr>
        <w:t>In parallel, the number of unemployed women decreased by 36 thousand while number of unemployed men increased by 9 thousand.</w:t>
      </w:r>
      <w:r>
        <w:rPr>
          <w:rFonts w:ascii="Arial" w:hAnsi="Arial" w:cs="Arial"/>
          <w:sz w:val="20"/>
          <w:szCs w:val="20"/>
          <w:lang w:val="en-US"/>
        </w:rPr>
        <w:t xml:space="preserve"> In</w:t>
      </w:r>
      <w:r w:rsidRPr="00AC2F24">
        <w:rPr>
          <w:rFonts w:ascii="Arial" w:hAnsi="Arial" w:cs="Arial"/>
          <w:sz w:val="20"/>
          <w:szCs w:val="20"/>
          <w:lang w:val="en-US"/>
        </w:rPr>
        <w:t xml:space="preserve"> the period of March 2016, the increase in male labor force is higher than female labor force for the first time this year. Generally, the increases in female employment are greater</w:t>
      </w:r>
      <w:r>
        <w:rPr>
          <w:rFonts w:ascii="Arial" w:hAnsi="Arial" w:cs="Arial"/>
          <w:sz w:val="20"/>
          <w:szCs w:val="20"/>
          <w:lang w:val="en-US"/>
        </w:rPr>
        <w:t xml:space="preserve"> than those in male employment. </w:t>
      </w:r>
      <w:r w:rsidRPr="00AC2F24">
        <w:rPr>
          <w:rFonts w:ascii="Arial" w:hAnsi="Arial" w:cs="Arial"/>
          <w:sz w:val="20"/>
          <w:szCs w:val="20"/>
          <w:lang w:val="en-US"/>
        </w:rPr>
        <w:t>In this period, there are no clear gender differences in employment increases. Finally, no clear difference between the increase in female and male non-agricultural employment has been observed in the period of March 2016.</w:t>
      </w:r>
    </w:p>
    <w:p w:rsidR="006C7127" w:rsidRDefault="006C7127" w:rsidP="00AC2F24">
      <w:pPr>
        <w:rPr>
          <w:rFonts w:ascii="Arial" w:hAnsi="Arial" w:cs="Arial"/>
          <w:sz w:val="20"/>
          <w:szCs w:val="20"/>
          <w:lang w:val="en-US"/>
        </w:rPr>
      </w:pPr>
      <w:r>
        <w:rPr>
          <w:rFonts w:ascii="Arial" w:hAnsi="Arial" w:cs="Arial"/>
          <w:sz w:val="20"/>
          <w:szCs w:val="20"/>
          <w:lang w:val="en-US"/>
        </w:rPr>
        <w:br w:type="page"/>
      </w:r>
    </w:p>
    <w:p w:rsidR="008A312B" w:rsidRPr="00EC65AF" w:rsidRDefault="008A312B" w:rsidP="00CA1307">
      <w:pPr>
        <w:jc w:val="both"/>
        <w:rPr>
          <w:rFonts w:ascii="Arial" w:hAnsi="Arial" w:cs="Arial"/>
          <w:sz w:val="20"/>
          <w:szCs w:val="20"/>
          <w:lang w:val="en-US"/>
        </w:rPr>
      </w:pPr>
    </w:p>
    <w:p w:rsidR="00667FE8" w:rsidRDefault="00E32344" w:rsidP="00EC65AF">
      <w:pPr>
        <w:pStyle w:val="Caption"/>
        <w:keepNext/>
        <w:rPr>
          <w:rFonts w:ascii="Arial" w:hAnsi="Arial" w:cs="Arial"/>
          <w:b w:val="0"/>
          <w:bCs w:val="0"/>
          <w:sz w:val="18"/>
          <w:szCs w:val="18"/>
          <w:lang w:val="en-US"/>
        </w:rPr>
      </w:pPr>
      <w:bookmarkStart w:id="7" w:name="_Ref448480503"/>
      <w:r w:rsidRPr="00EC65AF">
        <w:rPr>
          <w:rFonts w:ascii="Arial" w:hAnsi="Arial" w:cs="Arial"/>
          <w:lang w:val="en-US"/>
        </w:rPr>
        <w:t>Table</w:t>
      </w:r>
      <w:r w:rsidR="00667FE8" w:rsidRPr="00EC65AF">
        <w:rPr>
          <w:rFonts w:ascii="Arial" w:hAnsi="Arial" w:cs="Arial"/>
          <w:lang w:val="en-US"/>
        </w:rPr>
        <w:t xml:space="preserve"> </w:t>
      </w:r>
      <w:r w:rsidR="00781AA1" w:rsidRPr="00EC65AF">
        <w:rPr>
          <w:rFonts w:ascii="Arial" w:hAnsi="Arial" w:cs="Arial"/>
          <w:lang w:val="en-US"/>
        </w:rPr>
        <w:fldChar w:fldCharType="begin"/>
      </w:r>
      <w:r w:rsidR="00667FE8" w:rsidRPr="00EC65AF">
        <w:rPr>
          <w:rFonts w:ascii="Arial" w:hAnsi="Arial" w:cs="Arial"/>
          <w:lang w:val="en-US"/>
        </w:rPr>
        <w:instrText xml:space="preserve"> SEQ Tablo \* ARABIC </w:instrText>
      </w:r>
      <w:r w:rsidR="00781AA1" w:rsidRPr="00EC65AF">
        <w:rPr>
          <w:rFonts w:ascii="Arial" w:hAnsi="Arial" w:cs="Arial"/>
          <w:lang w:val="en-US"/>
        </w:rPr>
        <w:fldChar w:fldCharType="separate"/>
      </w:r>
      <w:r w:rsidR="00663CB3" w:rsidRPr="00EC65AF">
        <w:rPr>
          <w:rFonts w:ascii="Arial" w:hAnsi="Arial" w:cs="Arial"/>
          <w:noProof/>
          <w:lang w:val="en-US"/>
        </w:rPr>
        <w:t>1</w:t>
      </w:r>
      <w:r w:rsidR="00781AA1" w:rsidRPr="00EC65AF">
        <w:rPr>
          <w:rFonts w:ascii="Arial" w:hAnsi="Arial" w:cs="Arial"/>
          <w:lang w:val="en-US"/>
        </w:rPr>
        <w:fldChar w:fldCharType="end"/>
      </w:r>
      <w:bookmarkEnd w:id="4"/>
      <w:bookmarkEnd w:id="7"/>
      <w:r w:rsidR="004610F9" w:rsidRPr="00EC65AF">
        <w:rPr>
          <w:rFonts w:ascii="Arial" w:hAnsi="Arial" w:cs="Arial"/>
          <w:lang w:val="en-US"/>
        </w:rPr>
        <w:t xml:space="preserve"> </w:t>
      </w:r>
      <w:bookmarkEnd w:id="5"/>
      <w:r w:rsidR="0068217F" w:rsidRPr="00EC65AF">
        <w:rPr>
          <w:rFonts w:ascii="Arial" w:hAnsi="Arial" w:cs="Arial"/>
          <w:lang w:val="en-US"/>
        </w:rPr>
        <w:t>Seasonally adjusted non-agricultural labor force indicators (in thousands)*</w:t>
      </w:r>
      <w:r w:rsidR="003D3B29" w:rsidRPr="00EC65AF">
        <w:rPr>
          <w:rFonts w:ascii="Arial" w:hAnsi="Arial" w:cs="Arial"/>
          <w:b w:val="0"/>
          <w:bCs w:val="0"/>
          <w:sz w:val="18"/>
          <w:szCs w:val="18"/>
          <w:lang w:val="en-US"/>
        </w:rPr>
        <w:t xml:space="preserve"> </w:t>
      </w:r>
    </w:p>
    <w:tbl>
      <w:tblPr>
        <w:tblW w:w="6620" w:type="dxa"/>
        <w:tblInd w:w="55" w:type="dxa"/>
        <w:tblCellMar>
          <w:left w:w="70" w:type="dxa"/>
          <w:right w:w="70" w:type="dxa"/>
        </w:tblCellMar>
        <w:tblLook w:val="04A0" w:firstRow="1" w:lastRow="0" w:firstColumn="1" w:lastColumn="0" w:noHBand="0" w:noVBand="1"/>
      </w:tblPr>
      <w:tblGrid>
        <w:gridCol w:w="1280"/>
        <w:gridCol w:w="1060"/>
        <w:gridCol w:w="1140"/>
        <w:gridCol w:w="1380"/>
        <w:gridCol w:w="1760"/>
      </w:tblGrid>
      <w:tr w:rsidR="007651DC" w:rsidRPr="007651DC" w:rsidTr="007651DC">
        <w:trPr>
          <w:trHeight w:val="240"/>
        </w:trPr>
        <w:tc>
          <w:tcPr>
            <w:tcW w:w="12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p>
        </w:tc>
        <w:tc>
          <w:tcPr>
            <w:tcW w:w="1060" w:type="dxa"/>
            <w:tcBorders>
              <w:top w:val="single" w:sz="8" w:space="0" w:color="auto"/>
              <w:left w:val="single" w:sz="8" w:space="0" w:color="auto"/>
              <w:bottom w:val="nil"/>
              <w:right w:val="single" w:sz="4" w:space="0" w:color="C0C0C0"/>
            </w:tcBorders>
            <w:shd w:val="clear" w:color="auto" w:fill="auto"/>
            <w:vAlign w:val="bottom"/>
            <w:hideMark/>
          </w:tcPr>
          <w:p w:rsidR="007651DC" w:rsidRPr="007651DC" w:rsidRDefault="007651DC" w:rsidP="007651DC">
            <w:pPr>
              <w:suppressAutoHyphens w:val="0"/>
              <w:jc w:val="center"/>
              <w:rPr>
                <w:rFonts w:ascii="Arial" w:hAnsi="Arial" w:cs="Arial"/>
                <w:b/>
                <w:bCs/>
                <w:sz w:val="16"/>
                <w:szCs w:val="16"/>
                <w:lang w:val="en-US" w:eastAsia="tr-TR"/>
              </w:rPr>
            </w:pPr>
            <w:r w:rsidRPr="007651DC">
              <w:rPr>
                <w:rFonts w:ascii="Arial" w:hAnsi="Arial" w:cs="Arial"/>
                <w:b/>
                <w:bCs/>
                <w:sz w:val="16"/>
                <w:szCs w:val="16"/>
                <w:lang w:val="en-US" w:eastAsia="tr-TR"/>
              </w:rPr>
              <w:t>Labor force</w:t>
            </w:r>
          </w:p>
        </w:tc>
        <w:tc>
          <w:tcPr>
            <w:tcW w:w="1140" w:type="dxa"/>
            <w:tcBorders>
              <w:top w:val="single" w:sz="8" w:space="0" w:color="auto"/>
              <w:left w:val="nil"/>
              <w:bottom w:val="nil"/>
              <w:right w:val="single" w:sz="4" w:space="0" w:color="C0C0C0"/>
            </w:tcBorders>
            <w:shd w:val="clear" w:color="auto" w:fill="auto"/>
            <w:vAlign w:val="bottom"/>
            <w:hideMark/>
          </w:tcPr>
          <w:p w:rsidR="007651DC" w:rsidRPr="007651DC" w:rsidRDefault="007651DC" w:rsidP="007651DC">
            <w:pPr>
              <w:suppressAutoHyphens w:val="0"/>
              <w:jc w:val="center"/>
              <w:rPr>
                <w:rFonts w:ascii="Arial" w:hAnsi="Arial" w:cs="Arial"/>
                <w:b/>
                <w:bCs/>
                <w:sz w:val="16"/>
                <w:szCs w:val="16"/>
                <w:lang w:val="en-US" w:eastAsia="tr-TR"/>
              </w:rPr>
            </w:pPr>
            <w:r w:rsidRPr="007651DC">
              <w:rPr>
                <w:rFonts w:ascii="Arial" w:hAnsi="Arial" w:cs="Arial"/>
                <w:b/>
                <w:bCs/>
                <w:sz w:val="16"/>
                <w:szCs w:val="16"/>
                <w:lang w:val="en-US" w:eastAsia="tr-TR"/>
              </w:rPr>
              <w:t>Employment</w:t>
            </w:r>
          </w:p>
        </w:tc>
        <w:tc>
          <w:tcPr>
            <w:tcW w:w="1380" w:type="dxa"/>
            <w:tcBorders>
              <w:top w:val="single" w:sz="8" w:space="0" w:color="auto"/>
              <w:left w:val="nil"/>
              <w:bottom w:val="nil"/>
              <w:right w:val="single" w:sz="4" w:space="0" w:color="C0C0C0"/>
            </w:tcBorders>
            <w:shd w:val="clear" w:color="auto" w:fill="auto"/>
            <w:vAlign w:val="bottom"/>
            <w:hideMark/>
          </w:tcPr>
          <w:p w:rsidR="007651DC" w:rsidRPr="007651DC" w:rsidRDefault="007651DC" w:rsidP="007651DC">
            <w:pPr>
              <w:suppressAutoHyphens w:val="0"/>
              <w:jc w:val="center"/>
              <w:rPr>
                <w:rFonts w:ascii="Arial" w:hAnsi="Arial" w:cs="Arial"/>
                <w:b/>
                <w:bCs/>
                <w:sz w:val="16"/>
                <w:szCs w:val="16"/>
                <w:lang w:val="en-US" w:eastAsia="tr-TR"/>
              </w:rPr>
            </w:pPr>
            <w:r w:rsidRPr="007651DC">
              <w:rPr>
                <w:rFonts w:ascii="Arial" w:hAnsi="Arial" w:cs="Arial"/>
                <w:b/>
                <w:bCs/>
                <w:sz w:val="16"/>
                <w:szCs w:val="16"/>
                <w:lang w:val="en-US" w:eastAsia="tr-TR"/>
              </w:rPr>
              <w:t>Unemployment</w:t>
            </w:r>
          </w:p>
        </w:tc>
        <w:tc>
          <w:tcPr>
            <w:tcW w:w="1760" w:type="dxa"/>
            <w:tcBorders>
              <w:top w:val="single" w:sz="8" w:space="0" w:color="auto"/>
              <w:left w:val="nil"/>
              <w:bottom w:val="nil"/>
              <w:right w:val="single" w:sz="8" w:space="0" w:color="auto"/>
            </w:tcBorders>
            <w:shd w:val="clear" w:color="auto" w:fill="auto"/>
            <w:vAlign w:val="bottom"/>
            <w:hideMark/>
          </w:tcPr>
          <w:p w:rsidR="007651DC" w:rsidRPr="007651DC" w:rsidRDefault="007651DC" w:rsidP="007651DC">
            <w:pPr>
              <w:suppressAutoHyphens w:val="0"/>
              <w:jc w:val="center"/>
              <w:rPr>
                <w:rFonts w:ascii="Arial" w:hAnsi="Arial" w:cs="Arial"/>
                <w:b/>
                <w:bCs/>
                <w:sz w:val="16"/>
                <w:szCs w:val="16"/>
                <w:lang w:val="en-US" w:eastAsia="tr-TR"/>
              </w:rPr>
            </w:pPr>
            <w:r w:rsidRPr="007651DC">
              <w:rPr>
                <w:rFonts w:ascii="Arial" w:hAnsi="Arial" w:cs="Arial"/>
                <w:b/>
                <w:bCs/>
                <w:sz w:val="16"/>
                <w:szCs w:val="16"/>
                <w:lang w:val="en-US" w:eastAsia="tr-TR"/>
              </w:rPr>
              <w:t>Unemployment rate</w:t>
            </w:r>
          </w:p>
        </w:tc>
      </w:tr>
      <w:tr w:rsidR="007651DC" w:rsidRPr="007651DC" w:rsidTr="007651DC">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February-13</w:t>
            </w:r>
          </w:p>
        </w:tc>
        <w:tc>
          <w:tcPr>
            <w:tcW w:w="1060" w:type="dxa"/>
            <w:tcBorders>
              <w:top w:val="single" w:sz="8" w:space="0" w:color="auto"/>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21477</w:t>
            </w:r>
          </w:p>
        </w:tc>
        <w:tc>
          <w:tcPr>
            <w:tcW w:w="1140" w:type="dxa"/>
            <w:tcBorders>
              <w:top w:val="single" w:sz="8" w:space="0" w:color="auto"/>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19200</w:t>
            </w:r>
          </w:p>
        </w:tc>
        <w:tc>
          <w:tcPr>
            <w:tcW w:w="1380" w:type="dxa"/>
            <w:tcBorders>
              <w:top w:val="single" w:sz="8" w:space="0" w:color="auto"/>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2277</w:t>
            </w:r>
          </w:p>
        </w:tc>
        <w:tc>
          <w:tcPr>
            <w:tcW w:w="1760" w:type="dxa"/>
            <w:tcBorders>
              <w:top w:val="single" w:sz="8" w:space="0" w:color="auto"/>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10.6%</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March-13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21587</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19256</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2331</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10.8%</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April-13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21777</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19403</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2374</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10.9%</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May-13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21841</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19460</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2381</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10.9%</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June-13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21845</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19486</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2359</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10.8%</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July-13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21835</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19411</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2424</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11.1%</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August-13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21900</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19447</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2453</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11.2%</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September-13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21964</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19482</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2482</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11.3%</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October-13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22009</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19588</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2421</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11.0%</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November-13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22003</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19583</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2420</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11.0%</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December-13</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22253</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19827</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2426</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10.9%</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January-14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22502</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20004</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2498</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11.1%</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February-14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22786</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20257</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2529</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11.1%</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March-14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22932</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20364</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2568</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11.2%</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April-14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22994</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20396</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2598</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11.3%</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May-14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23078</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20401</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2677</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11.6%</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June-14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23167</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20387</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2780</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12.0%</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July-14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23264</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20356</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2908</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12.5%</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August-14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23374</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20476</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2898</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12.4%</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September-14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23557</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20565</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2992</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12.7%</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October-14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23711</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20723</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2988</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12.6%</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November-14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23718</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20706</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3012</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12.7%</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December-14</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23729</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20763</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2966</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12.5%</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January-15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23828</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20873</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2955</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12.4%</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February-15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23878</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20965</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2913</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12.2%</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March-15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23790</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20888</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2902</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12.2%</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April-15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23853</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20991</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2862</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12.0%</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May-15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24048</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21090</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2958</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12.3%</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June-15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24138</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21097</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3041</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12.6%</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July-15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24230</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21201</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3029</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12.5%</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August-15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24167</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21146</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3021</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12.5%</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September-15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24370</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21348</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3022</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12.4%</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October-15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24510</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21422</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3088</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12.6%</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November-15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24587</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21563</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3024</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12.3%</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December-15</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24599</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21598</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3001</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12.2%</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January-16</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24674</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21713</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2961</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12.0%</w:t>
            </w:r>
          </w:p>
        </w:tc>
      </w:tr>
      <w:tr w:rsidR="007651DC" w:rsidRPr="007651DC" w:rsidTr="007651D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February-16</w:t>
            </w:r>
          </w:p>
        </w:tc>
        <w:tc>
          <w:tcPr>
            <w:tcW w:w="106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24678</w:t>
            </w:r>
          </w:p>
        </w:tc>
        <w:tc>
          <w:tcPr>
            <w:tcW w:w="114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21766</w:t>
            </w:r>
          </w:p>
        </w:tc>
        <w:tc>
          <w:tcPr>
            <w:tcW w:w="1380" w:type="dxa"/>
            <w:tcBorders>
              <w:top w:val="nil"/>
              <w:left w:val="nil"/>
              <w:bottom w:val="nil"/>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2912</w:t>
            </w:r>
          </w:p>
        </w:tc>
        <w:tc>
          <w:tcPr>
            <w:tcW w:w="1760" w:type="dxa"/>
            <w:tcBorders>
              <w:top w:val="nil"/>
              <w:left w:val="nil"/>
              <w:bottom w:val="nil"/>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11.8%</w:t>
            </w:r>
          </w:p>
        </w:tc>
      </w:tr>
      <w:tr w:rsidR="007651DC" w:rsidRPr="007651DC" w:rsidTr="007651DC">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7651DC" w:rsidRPr="007651DC" w:rsidRDefault="007651DC" w:rsidP="007651DC">
            <w:pPr>
              <w:suppressAutoHyphens w:val="0"/>
              <w:rPr>
                <w:rFonts w:ascii="Arial" w:hAnsi="Arial" w:cs="Arial"/>
                <w:b/>
                <w:bCs/>
                <w:sz w:val="16"/>
                <w:szCs w:val="16"/>
                <w:lang w:val="en-US" w:eastAsia="tr-TR"/>
              </w:rPr>
            </w:pPr>
            <w:r w:rsidRPr="007651DC">
              <w:rPr>
                <w:rFonts w:ascii="Arial" w:hAnsi="Arial" w:cs="Arial"/>
                <w:b/>
                <w:bCs/>
                <w:sz w:val="16"/>
                <w:szCs w:val="16"/>
                <w:lang w:val="en-US" w:eastAsia="tr-TR"/>
              </w:rPr>
              <w:t>March-16</w:t>
            </w:r>
          </w:p>
        </w:tc>
        <w:tc>
          <w:tcPr>
            <w:tcW w:w="1060" w:type="dxa"/>
            <w:tcBorders>
              <w:top w:val="nil"/>
              <w:left w:val="nil"/>
              <w:bottom w:val="single" w:sz="8" w:space="0" w:color="auto"/>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24821</w:t>
            </w:r>
          </w:p>
        </w:tc>
        <w:tc>
          <w:tcPr>
            <w:tcW w:w="1140" w:type="dxa"/>
            <w:tcBorders>
              <w:top w:val="nil"/>
              <w:left w:val="nil"/>
              <w:bottom w:val="single" w:sz="8" w:space="0" w:color="auto"/>
              <w:right w:val="nil"/>
            </w:tcBorders>
            <w:shd w:val="clear" w:color="auto" w:fill="auto"/>
            <w:noWrap/>
            <w:vAlign w:val="bottom"/>
            <w:hideMark/>
          </w:tcPr>
          <w:p w:rsidR="007651DC" w:rsidRPr="007651DC" w:rsidRDefault="007651DC" w:rsidP="007651DC">
            <w:pPr>
              <w:suppressAutoHyphens w:val="0"/>
              <w:jc w:val="right"/>
              <w:rPr>
                <w:rFonts w:ascii="Arial" w:hAnsi="Arial" w:cs="Arial"/>
                <w:sz w:val="16"/>
                <w:szCs w:val="16"/>
                <w:lang w:val="en-US" w:eastAsia="tr-TR"/>
              </w:rPr>
            </w:pPr>
            <w:r w:rsidRPr="007651DC">
              <w:rPr>
                <w:rFonts w:ascii="Arial" w:hAnsi="Arial" w:cs="Arial"/>
                <w:sz w:val="16"/>
                <w:szCs w:val="16"/>
                <w:lang w:val="en-US" w:eastAsia="tr-TR"/>
              </w:rPr>
              <w:t>21967</w:t>
            </w:r>
          </w:p>
        </w:tc>
        <w:tc>
          <w:tcPr>
            <w:tcW w:w="1380" w:type="dxa"/>
            <w:tcBorders>
              <w:top w:val="nil"/>
              <w:left w:val="nil"/>
              <w:bottom w:val="single" w:sz="8" w:space="0" w:color="auto"/>
              <w:right w:val="nil"/>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2854</w:t>
            </w:r>
          </w:p>
        </w:tc>
        <w:tc>
          <w:tcPr>
            <w:tcW w:w="1760" w:type="dxa"/>
            <w:tcBorders>
              <w:top w:val="nil"/>
              <w:left w:val="nil"/>
              <w:bottom w:val="single" w:sz="8" w:space="0" w:color="auto"/>
              <w:right w:val="single" w:sz="8" w:space="0" w:color="auto"/>
            </w:tcBorders>
            <w:shd w:val="clear" w:color="auto" w:fill="auto"/>
            <w:noWrap/>
            <w:vAlign w:val="bottom"/>
            <w:hideMark/>
          </w:tcPr>
          <w:p w:rsidR="007651DC" w:rsidRPr="007651DC" w:rsidRDefault="007651DC" w:rsidP="007651DC">
            <w:pPr>
              <w:suppressAutoHyphens w:val="0"/>
              <w:jc w:val="center"/>
              <w:rPr>
                <w:rFonts w:ascii="Arial" w:hAnsi="Arial" w:cs="Arial"/>
                <w:sz w:val="16"/>
                <w:szCs w:val="16"/>
                <w:lang w:val="en-US" w:eastAsia="tr-TR"/>
              </w:rPr>
            </w:pPr>
            <w:r w:rsidRPr="007651DC">
              <w:rPr>
                <w:rFonts w:ascii="Arial" w:hAnsi="Arial" w:cs="Arial"/>
                <w:sz w:val="16"/>
                <w:szCs w:val="16"/>
                <w:lang w:val="en-US" w:eastAsia="tr-TR"/>
              </w:rPr>
              <w:t>11.5%</w:t>
            </w:r>
          </w:p>
        </w:tc>
      </w:tr>
    </w:tbl>
    <w:p w:rsidR="00EC65AF" w:rsidRPr="00EC65AF" w:rsidRDefault="00EC65AF" w:rsidP="00EC65AF">
      <w:pPr>
        <w:pStyle w:val="Caption"/>
        <w:keepNext/>
        <w:rPr>
          <w:lang w:val="en-US"/>
        </w:rPr>
      </w:pPr>
      <w:r w:rsidRPr="00EC65AF">
        <w:rPr>
          <w:rFonts w:ascii="Arial" w:hAnsi="Arial" w:cs="Arial"/>
          <w:b w:val="0"/>
          <w:bCs w:val="0"/>
          <w:sz w:val="18"/>
          <w:szCs w:val="18"/>
          <w:lang w:val="en-US"/>
        </w:rPr>
        <w:t xml:space="preserve">Source: </w:t>
      </w:r>
      <w:proofErr w:type="spellStart"/>
      <w:r w:rsidRPr="00EC65AF">
        <w:rPr>
          <w:rFonts w:ascii="Arial" w:hAnsi="Arial" w:cs="Arial"/>
          <w:b w:val="0"/>
          <w:bCs w:val="0"/>
          <w:sz w:val="18"/>
          <w:szCs w:val="18"/>
          <w:lang w:val="en-US"/>
        </w:rPr>
        <w:t>Turkstat</w:t>
      </w:r>
      <w:proofErr w:type="spellEnd"/>
      <w:r w:rsidRPr="00EC65AF">
        <w:rPr>
          <w:rFonts w:ascii="Arial" w:hAnsi="Arial" w:cs="Arial"/>
          <w:b w:val="0"/>
          <w:bCs w:val="0"/>
          <w:sz w:val="18"/>
          <w:szCs w:val="18"/>
          <w:lang w:val="en-US"/>
        </w:rPr>
        <w:t>, Betam</w:t>
      </w:r>
    </w:p>
    <w:p w:rsidR="00EC65AF" w:rsidRPr="00EC65AF" w:rsidRDefault="00EC65AF" w:rsidP="00EC65AF">
      <w:pPr>
        <w:rPr>
          <w:lang w:val="en-US"/>
        </w:rPr>
      </w:pPr>
    </w:p>
    <w:p w:rsidR="00667FE8" w:rsidRPr="00EC65AF" w:rsidRDefault="00667FE8" w:rsidP="00764346">
      <w:pPr>
        <w:rPr>
          <w:sz w:val="20"/>
          <w:szCs w:val="20"/>
          <w:lang w:val="en-US"/>
        </w:rPr>
      </w:pPr>
    </w:p>
    <w:p w:rsidR="008A312B" w:rsidRPr="00EC65AF" w:rsidRDefault="008A312B">
      <w:pPr>
        <w:suppressAutoHyphens w:val="0"/>
        <w:rPr>
          <w:sz w:val="20"/>
          <w:szCs w:val="20"/>
          <w:lang w:val="en-US"/>
        </w:rPr>
      </w:pPr>
      <w:r w:rsidRPr="00EC65AF">
        <w:rPr>
          <w:sz w:val="20"/>
          <w:szCs w:val="20"/>
          <w:lang w:val="en-US"/>
        </w:rPr>
        <w:br w:type="page"/>
      </w:r>
    </w:p>
    <w:p w:rsidR="00667FE8" w:rsidRPr="00147729" w:rsidRDefault="00667FE8" w:rsidP="00764346">
      <w:pPr>
        <w:rPr>
          <w:color w:val="FF0000"/>
          <w:sz w:val="20"/>
          <w:szCs w:val="20"/>
          <w:lang w:val="en-US"/>
        </w:rPr>
      </w:pPr>
    </w:p>
    <w:p w:rsidR="00667FE8" w:rsidRPr="00147729" w:rsidRDefault="00667FE8" w:rsidP="00CE2910">
      <w:pPr>
        <w:pStyle w:val="Caption"/>
        <w:keepNext/>
        <w:rPr>
          <w:rFonts w:ascii="Arial" w:hAnsi="Arial" w:cs="Arial"/>
          <w:color w:val="FF0000"/>
          <w:lang w:val="en-US"/>
        </w:rPr>
      </w:pPr>
    </w:p>
    <w:p w:rsidR="00EC65AF" w:rsidRDefault="00667FE8" w:rsidP="00EC65AF">
      <w:pPr>
        <w:pStyle w:val="Caption"/>
        <w:keepNext/>
        <w:rPr>
          <w:rFonts w:ascii="Arial" w:hAnsi="Arial" w:cs="Arial"/>
          <w:lang w:val="en-US"/>
        </w:rPr>
      </w:pPr>
      <w:bookmarkStart w:id="8" w:name="_Ref374950055"/>
      <w:r w:rsidRPr="00EC65AF">
        <w:rPr>
          <w:rFonts w:ascii="Arial" w:hAnsi="Arial" w:cs="Arial"/>
          <w:lang w:val="en-US"/>
        </w:rPr>
        <w:t>Tabl</w:t>
      </w:r>
      <w:r w:rsidR="00E77384" w:rsidRPr="00EC65AF">
        <w:rPr>
          <w:rFonts w:ascii="Arial" w:hAnsi="Arial" w:cs="Arial"/>
          <w:lang w:val="en-US"/>
        </w:rPr>
        <w:t>e</w:t>
      </w:r>
      <w:r w:rsidRPr="00EC65AF">
        <w:rPr>
          <w:rFonts w:ascii="Arial" w:hAnsi="Arial" w:cs="Arial"/>
          <w:lang w:val="en-US"/>
        </w:rPr>
        <w:t xml:space="preserve"> </w:t>
      </w:r>
      <w:r w:rsidR="00781AA1" w:rsidRPr="00EC65AF">
        <w:rPr>
          <w:rFonts w:ascii="Arial" w:hAnsi="Arial" w:cs="Arial"/>
          <w:lang w:val="en-US"/>
        </w:rPr>
        <w:fldChar w:fldCharType="begin"/>
      </w:r>
      <w:r w:rsidRPr="00EC65AF">
        <w:rPr>
          <w:rFonts w:ascii="Arial" w:hAnsi="Arial" w:cs="Arial"/>
          <w:lang w:val="en-US"/>
        </w:rPr>
        <w:instrText xml:space="preserve"> SEQ Tablo \* ARABIC </w:instrText>
      </w:r>
      <w:r w:rsidR="00781AA1" w:rsidRPr="00EC65AF">
        <w:rPr>
          <w:rFonts w:ascii="Arial" w:hAnsi="Arial" w:cs="Arial"/>
          <w:lang w:val="en-US"/>
        </w:rPr>
        <w:fldChar w:fldCharType="separate"/>
      </w:r>
      <w:r w:rsidR="00663CB3" w:rsidRPr="00EC65AF">
        <w:rPr>
          <w:rFonts w:ascii="Arial" w:hAnsi="Arial" w:cs="Arial"/>
          <w:noProof/>
          <w:lang w:val="en-US"/>
        </w:rPr>
        <w:t>2</w:t>
      </w:r>
      <w:r w:rsidR="00781AA1" w:rsidRPr="00EC65AF">
        <w:rPr>
          <w:rFonts w:ascii="Arial" w:hAnsi="Arial" w:cs="Arial"/>
          <w:lang w:val="en-US"/>
        </w:rPr>
        <w:fldChar w:fldCharType="end"/>
      </w:r>
      <w:bookmarkEnd w:id="8"/>
      <w:r w:rsidR="004610F9" w:rsidRPr="00EC65AF">
        <w:rPr>
          <w:rFonts w:ascii="Arial" w:hAnsi="Arial" w:cs="Arial"/>
          <w:lang w:val="en-US"/>
        </w:rPr>
        <w:t xml:space="preserve"> </w:t>
      </w:r>
      <w:proofErr w:type="gramStart"/>
      <w:r w:rsidR="005844C6" w:rsidRPr="00EC65AF">
        <w:rPr>
          <w:rFonts w:ascii="Arial" w:hAnsi="Arial" w:cs="Arial"/>
          <w:lang w:val="en-US"/>
        </w:rPr>
        <w:t>Seasonally</w:t>
      </w:r>
      <w:proofErr w:type="gramEnd"/>
      <w:r w:rsidR="005844C6" w:rsidRPr="00EC65AF">
        <w:rPr>
          <w:rFonts w:ascii="Arial" w:hAnsi="Arial" w:cs="Arial"/>
          <w:lang w:val="en-US"/>
        </w:rPr>
        <w:t xml:space="preserve"> adjusted employment by sectors (in thousands)</w:t>
      </w:r>
    </w:p>
    <w:tbl>
      <w:tblPr>
        <w:tblW w:w="9760" w:type="dxa"/>
        <w:tblInd w:w="55"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525C19" w:rsidRPr="00525C19" w:rsidTr="00525C19">
        <w:trPr>
          <w:trHeight w:val="240"/>
        </w:trPr>
        <w:tc>
          <w:tcPr>
            <w:tcW w:w="1280" w:type="dxa"/>
            <w:tcBorders>
              <w:top w:val="nil"/>
              <w:left w:val="nil"/>
              <w:bottom w:val="nil"/>
              <w:right w:val="nil"/>
            </w:tcBorders>
            <w:shd w:val="clear" w:color="auto" w:fill="auto"/>
            <w:noWrap/>
            <w:vAlign w:val="bottom"/>
            <w:hideMark/>
          </w:tcPr>
          <w:p w:rsidR="00525C19" w:rsidRPr="00525C19" w:rsidRDefault="00525C19" w:rsidP="00525C19">
            <w:pPr>
              <w:suppressAutoHyphens w:val="0"/>
              <w:rPr>
                <w:rFonts w:ascii="Arial" w:hAnsi="Arial" w:cs="Arial"/>
                <w:sz w:val="16"/>
                <w:szCs w:val="16"/>
                <w:lang w:val="en-US" w:eastAsia="tr-TR"/>
              </w:rPr>
            </w:pPr>
          </w:p>
        </w:tc>
        <w:tc>
          <w:tcPr>
            <w:tcW w:w="1040" w:type="dxa"/>
            <w:tcBorders>
              <w:top w:val="single" w:sz="8" w:space="0" w:color="auto"/>
              <w:left w:val="single" w:sz="8" w:space="0" w:color="auto"/>
              <w:bottom w:val="nil"/>
              <w:right w:val="single" w:sz="4" w:space="0" w:color="C0C0C0"/>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Manufacturing</w:t>
            </w:r>
          </w:p>
        </w:tc>
        <w:tc>
          <w:tcPr>
            <w:tcW w:w="1180" w:type="dxa"/>
            <w:tcBorders>
              <w:top w:val="single" w:sz="8" w:space="0" w:color="auto"/>
              <w:left w:val="nil"/>
              <w:bottom w:val="nil"/>
              <w:right w:val="single" w:sz="4" w:space="0" w:color="C0C0C0"/>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Service</w:t>
            </w:r>
          </w:p>
        </w:tc>
        <w:tc>
          <w:tcPr>
            <w:tcW w:w="4240" w:type="dxa"/>
            <w:gridSpan w:val="4"/>
            <w:tcBorders>
              <w:top w:val="single" w:sz="8" w:space="0" w:color="auto"/>
              <w:left w:val="nil"/>
              <w:bottom w:val="nil"/>
              <w:right w:val="single" w:sz="8" w:space="0" w:color="000000"/>
            </w:tcBorders>
            <w:shd w:val="clear" w:color="auto" w:fill="auto"/>
            <w:noWrap/>
            <w:vAlign w:val="bottom"/>
            <w:hideMark/>
          </w:tcPr>
          <w:p w:rsidR="00525C19" w:rsidRPr="00525C19" w:rsidRDefault="00525C19" w:rsidP="00525C19">
            <w:pPr>
              <w:suppressAutoHyphens w:val="0"/>
              <w:jc w:val="center"/>
              <w:rPr>
                <w:rFonts w:ascii="Arial" w:hAnsi="Arial" w:cs="Arial"/>
                <w:b/>
                <w:bCs/>
                <w:sz w:val="16"/>
                <w:szCs w:val="16"/>
                <w:lang w:val="en-US" w:eastAsia="tr-TR"/>
              </w:rPr>
            </w:pPr>
            <w:r w:rsidRPr="00525C19">
              <w:rPr>
                <w:rFonts w:ascii="Arial" w:hAnsi="Arial" w:cs="Arial"/>
                <w:b/>
                <w:bCs/>
                <w:sz w:val="16"/>
                <w:szCs w:val="16"/>
                <w:lang w:val="en-US" w:eastAsia="tr-TR"/>
              </w:rPr>
              <w:t>Monthly changes</w:t>
            </w:r>
          </w:p>
        </w:tc>
      </w:tr>
      <w:tr w:rsidR="00525C19" w:rsidRPr="00525C19" w:rsidTr="00525C19">
        <w:trPr>
          <w:trHeight w:val="240"/>
        </w:trPr>
        <w:tc>
          <w:tcPr>
            <w:tcW w:w="1280" w:type="dxa"/>
            <w:tcBorders>
              <w:top w:val="single" w:sz="8" w:space="0" w:color="auto"/>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February-13</w:t>
            </w:r>
          </w:p>
        </w:tc>
        <w:tc>
          <w:tcPr>
            <w:tcW w:w="1040" w:type="dxa"/>
            <w:tcBorders>
              <w:top w:val="single" w:sz="8" w:space="0" w:color="auto"/>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5336</w:t>
            </w:r>
          </w:p>
        </w:tc>
        <w:tc>
          <w:tcPr>
            <w:tcW w:w="1300" w:type="dxa"/>
            <w:tcBorders>
              <w:top w:val="single" w:sz="8" w:space="0" w:color="auto"/>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5023</w:t>
            </w:r>
          </w:p>
        </w:tc>
        <w:tc>
          <w:tcPr>
            <w:tcW w:w="1180" w:type="dxa"/>
            <w:tcBorders>
              <w:top w:val="single" w:sz="8" w:space="0" w:color="auto"/>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1788</w:t>
            </w:r>
          </w:p>
        </w:tc>
        <w:tc>
          <w:tcPr>
            <w:tcW w:w="720" w:type="dxa"/>
            <w:tcBorders>
              <w:top w:val="single" w:sz="8" w:space="0" w:color="auto"/>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12388</w:t>
            </w:r>
          </w:p>
        </w:tc>
        <w:tc>
          <w:tcPr>
            <w:tcW w:w="1029" w:type="dxa"/>
            <w:tcBorders>
              <w:top w:val="single" w:sz="8" w:space="0" w:color="auto"/>
              <w:left w:val="nil"/>
              <w:bottom w:val="nil"/>
              <w:right w:val="single" w:sz="4" w:space="0" w:color="C0C0C0"/>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Agriculture</w:t>
            </w:r>
          </w:p>
        </w:tc>
        <w:tc>
          <w:tcPr>
            <w:tcW w:w="1319" w:type="dxa"/>
            <w:tcBorders>
              <w:top w:val="single" w:sz="8" w:space="0" w:color="auto"/>
              <w:left w:val="nil"/>
              <w:bottom w:val="nil"/>
              <w:right w:val="single" w:sz="4" w:space="0" w:color="C0C0C0"/>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Manufacturing</w:t>
            </w:r>
          </w:p>
        </w:tc>
        <w:tc>
          <w:tcPr>
            <w:tcW w:w="1194" w:type="dxa"/>
            <w:tcBorders>
              <w:top w:val="single" w:sz="8" w:space="0" w:color="auto"/>
              <w:left w:val="nil"/>
              <w:bottom w:val="nil"/>
              <w:right w:val="single" w:sz="4" w:space="0" w:color="C0C0C0"/>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Construction</w:t>
            </w:r>
          </w:p>
        </w:tc>
        <w:tc>
          <w:tcPr>
            <w:tcW w:w="698" w:type="dxa"/>
            <w:tcBorders>
              <w:top w:val="single" w:sz="8" w:space="0" w:color="auto"/>
              <w:left w:val="nil"/>
              <w:bottom w:val="nil"/>
              <w:right w:val="single" w:sz="8" w:space="0" w:color="auto"/>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Service</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March-13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5290</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5083</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1766</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12407</w:t>
            </w:r>
          </w:p>
        </w:tc>
        <w:tc>
          <w:tcPr>
            <w:tcW w:w="1029" w:type="dxa"/>
            <w:tcBorders>
              <w:top w:val="single" w:sz="8" w:space="0" w:color="auto"/>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-46</w:t>
            </w:r>
          </w:p>
        </w:tc>
        <w:tc>
          <w:tcPr>
            <w:tcW w:w="1319" w:type="dxa"/>
            <w:tcBorders>
              <w:top w:val="single" w:sz="8" w:space="0" w:color="auto"/>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60</w:t>
            </w:r>
          </w:p>
        </w:tc>
        <w:tc>
          <w:tcPr>
            <w:tcW w:w="1194" w:type="dxa"/>
            <w:tcBorders>
              <w:top w:val="single" w:sz="8" w:space="0" w:color="auto"/>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-22</w:t>
            </w:r>
          </w:p>
        </w:tc>
        <w:tc>
          <w:tcPr>
            <w:tcW w:w="698" w:type="dxa"/>
            <w:tcBorders>
              <w:top w:val="single" w:sz="8" w:space="0" w:color="auto"/>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April-13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5271</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5176</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1800</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12427</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93</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34</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20</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May-13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5199</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5200</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1758</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12502</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-72</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24</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-42</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75</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June-13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5161</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5163</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1800</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12523</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-38</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-37</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42</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21</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July-13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5179</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5146</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1737</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12527</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-63</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August-13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5198</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5117</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1757</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12572</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-29</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20</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45</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September-13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5197</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5096</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1781</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12605</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-21</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24</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33</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October-13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5129</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5090</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1855</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12643</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-68</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74</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38</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November-13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5091</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5064</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1791</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12727</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-38</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-26</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-64</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84</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December-13</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5053</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5131</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1891</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12804</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-38</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67</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100</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77</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January-14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5389</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5232</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1932</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12840</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336</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101</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41</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36</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February-14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5578</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5359</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2014</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12884</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189</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127</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82</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44</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March-14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5614</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5365</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1960</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13038</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36</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154</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April-14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5570</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5373</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1900</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13124</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-44</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-60</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86</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May-14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5560</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5364</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1872</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13165</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-10</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-9</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-28</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41</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June-14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5470</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5332</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1829</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13227</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-90</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-32</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-43</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62</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July-14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5396</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5243</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1817</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13296</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-74</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-89</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-12</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69</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August-14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5344</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5257</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1858</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13361</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14</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41</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65</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September-14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5336</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5306</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1874</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13385</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49</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16</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24</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October-14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5365</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5353</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1897</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13473</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29</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47</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23</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88</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November-14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5396</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5273</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1933</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13500</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31</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-80</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36</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27</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December-14</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5428</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5266</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1932</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13566</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32</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66</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January-15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5447</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5349</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1925</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13600</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83</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34</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February-15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5316</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5351</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1878</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13736</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-131</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-47</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136</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March-15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5490</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5308</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1924</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13655</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174</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-43</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46</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-81</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April-15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5499</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5326</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1905</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13759</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9</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104</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May-15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5510</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5404</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1868</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13818</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11</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78</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-37</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59</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June-15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5526</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5380</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1857</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13860</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16</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-24</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-11</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42</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July-15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5497</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5336</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1913</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13952</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-29</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-44</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56</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92</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August-15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5540</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5252</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1921</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13973</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43</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-84</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8</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21</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September-15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5531</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5327</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1938</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14084</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-9</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75</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17</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111</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October-15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5435</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5363</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1942</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14117</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-96</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36</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33</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November-15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5375</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5353</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1978</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14232</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-60</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-10</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36</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115</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December-15</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5422</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5311</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1984</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14303</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47</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-42</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6</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71</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January-16</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5417</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5300</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2002</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14412</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-11</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18</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109</w:t>
            </w:r>
          </w:p>
        </w:tc>
      </w:tr>
      <w:tr w:rsidR="00525C19" w:rsidRPr="00525C19" w:rsidTr="00525C19">
        <w:trPr>
          <w:trHeight w:val="225"/>
        </w:trPr>
        <w:tc>
          <w:tcPr>
            <w:tcW w:w="128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February-16</w:t>
            </w:r>
          </w:p>
        </w:tc>
        <w:tc>
          <w:tcPr>
            <w:tcW w:w="1040" w:type="dxa"/>
            <w:tcBorders>
              <w:top w:val="nil"/>
              <w:left w:val="single" w:sz="8" w:space="0" w:color="auto"/>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5412</w:t>
            </w:r>
          </w:p>
        </w:tc>
        <w:tc>
          <w:tcPr>
            <w:tcW w:w="130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5276</w:t>
            </w:r>
          </w:p>
        </w:tc>
        <w:tc>
          <w:tcPr>
            <w:tcW w:w="1180"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2021</w:t>
            </w:r>
          </w:p>
        </w:tc>
        <w:tc>
          <w:tcPr>
            <w:tcW w:w="720"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14469</w:t>
            </w:r>
          </w:p>
        </w:tc>
        <w:tc>
          <w:tcPr>
            <w:tcW w:w="102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w:t>
            </w:r>
          </w:p>
        </w:tc>
        <w:tc>
          <w:tcPr>
            <w:tcW w:w="1319"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-24</w:t>
            </w:r>
          </w:p>
        </w:tc>
        <w:tc>
          <w:tcPr>
            <w:tcW w:w="1194" w:type="dxa"/>
            <w:tcBorders>
              <w:top w:val="nil"/>
              <w:left w:val="nil"/>
              <w:bottom w:val="nil"/>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w:t>
            </w:r>
          </w:p>
        </w:tc>
        <w:tc>
          <w:tcPr>
            <w:tcW w:w="698" w:type="dxa"/>
            <w:tcBorders>
              <w:top w:val="nil"/>
              <w:left w:val="nil"/>
              <w:bottom w:val="nil"/>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57</w:t>
            </w:r>
          </w:p>
        </w:tc>
      </w:tr>
      <w:tr w:rsidR="00525C19" w:rsidRPr="00525C19" w:rsidTr="00525C19">
        <w:trPr>
          <w:trHeight w:val="240"/>
        </w:trPr>
        <w:tc>
          <w:tcPr>
            <w:tcW w:w="1280" w:type="dxa"/>
            <w:tcBorders>
              <w:top w:val="nil"/>
              <w:left w:val="single" w:sz="8" w:space="0" w:color="auto"/>
              <w:bottom w:val="single" w:sz="8" w:space="0" w:color="auto"/>
              <w:right w:val="nil"/>
            </w:tcBorders>
            <w:shd w:val="clear" w:color="auto" w:fill="auto"/>
            <w:noWrap/>
            <w:vAlign w:val="bottom"/>
            <w:hideMark/>
          </w:tcPr>
          <w:p w:rsidR="00525C19" w:rsidRPr="00525C19" w:rsidRDefault="00525C19" w:rsidP="00525C19">
            <w:pPr>
              <w:suppressAutoHyphens w:val="0"/>
              <w:rPr>
                <w:rFonts w:ascii="Arial" w:hAnsi="Arial" w:cs="Arial"/>
                <w:b/>
                <w:bCs/>
                <w:sz w:val="16"/>
                <w:szCs w:val="16"/>
                <w:lang w:val="en-US" w:eastAsia="tr-TR"/>
              </w:rPr>
            </w:pPr>
            <w:r w:rsidRPr="00525C19">
              <w:rPr>
                <w:rFonts w:ascii="Arial" w:hAnsi="Arial" w:cs="Arial"/>
                <w:b/>
                <w:bCs/>
                <w:sz w:val="16"/>
                <w:szCs w:val="16"/>
                <w:lang w:val="en-US" w:eastAsia="tr-TR"/>
              </w:rPr>
              <w:t>March-16</w:t>
            </w:r>
          </w:p>
        </w:tc>
        <w:tc>
          <w:tcPr>
            <w:tcW w:w="1040" w:type="dxa"/>
            <w:tcBorders>
              <w:top w:val="nil"/>
              <w:left w:val="single" w:sz="8" w:space="0" w:color="auto"/>
              <w:bottom w:val="single" w:sz="8" w:space="0" w:color="auto"/>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5391</w:t>
            </w:r>
          </w:p>
        </w:tc>
        <w:tc>
          <w:tcPr>
            <w:tcW w:w="1300" w:type="dxa"/>
            <w:tcBorders>
              <w:top w:val="nil"/>
              <w:left w:val="nil"/>
              <w:bottom w:val="single" w:sz="8" w:space="0" w:color="auto"/>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5295</w:t>
            </w:r>
          </w:p>
        </w:tc>
        <w:tc>
          <w:tcPr>
            <w:tcW w:w="1180" w:type="dxa"/>
            <w:tcBorders>
              <w:top w:val="nil"/>
              <w:left w:val="nil"/>
              <w:bottom w:val="single" w:sz="8" w:space="0" w:color="auto"/>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2063</w:t>
            </w:r>
          </w:p>
        </w:tc>
        <w:tc>
          <w:tcPr>
            <w:tcW w:w="720" w:type="dxa"/>
            <w:tcBorders>
              <w:top w:val="nil"/>
              <w:left w:val="nil"/>
              <w:bottom w:val="single" w:sz="8" w:space="0" w:color="auto"/>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14609</w:t>
            </w:r>
          </w:p>
        </w:tc>
        <w:tc>
          <w:tcPr>
            <w:tcW w:w="1029" w:type="dxa"/>
            <w:tcBorders>
              <w:top w:val="nil"/>
              <w:left w:val="nil"/>
              <w:bottom w:val="single" w:sz="8" w:space="0" w:color="auto"/>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-21</w:t>
            </w:r>
          </w:p>
        </w:tc>
        <w:tc>
          <w:tcPr>
            <w:tcW w:w="1319" w:type="dxa"/>
            <w:tcBorders>
              <w:top w:val="nil"/>
              <w:left w:val="nil"/>
              <w:bottom w:val="single" w:sz="8" w:space="0" w:color="auto"/>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19</w:t>
            </w:r>
          </w:p>
        </w:tc>
        <w:tc>
          <w:tcPr>
            <w:tcW w:w="1194" w:type="dxa"/>
            <w:tcBorders>
              <w:top w:val="nil"/>
              <w:left w:val="nil"/>
              <w:bottom w:val="single" w:sz="8" w:space="0" w:color="auto"/>
              <w:right w:val="nil"/>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42</w:t>
            </w:r>
          </w:p>
        </w:tc>
        <w:tc>
          <w:tcPr>
            <w:tcW w:w="698" w:type="dxa"/>
            <w:tcBorders>
              <w:top w:val="nil"/>
              <w:left w:val="nil"/>
              <w:bottom w:val="single" w:sz="8" w:space="0" w:color="auto"/>
              <w:right w:val="single" w:sz="8" w:space="0" w:color="auto"/>
            </w:tcBorders>
            <w:shd w:val="clear" w:color="auto" w:fill="auto"/>
            <w:noWrap/>
            <w:vAlign w:val="bottom"/>
            <w:hideMark/>
          </w:tcPr>
          <w:p w:rsidR="00525C19" w:rsidRPr="00525C19" w:rsidRDefault="00525C19" w:rsidP="00525C19">
            <w:pPr>
              <w:suppressAutoHyphens w:val="0"/>
              <w:jc w:val="right"/>
              <w:rPr>
                <w:rFonts w:ascii="Arial" w:hAnsi="Arial" w:cs="Arial"/>
                <w:sz w:val="16"/>
                <w:szCs w:val="16"/>
                <w:lang w:val="en-US" w:eastAsia="tr-TR"/>
              </w:rPr>
            </w:pPr>
            <w:r w:rsidRPr="00525C19">
              <w:rPr>
                <w:rFonts w:ascii="Arial" w:hAnsi="Arial" w:cs="Arial"/>
                <w:sz w:val="16"/>
                <w:szCs w:val="16"/>
                <w:lang w:val="en-US" w:eastAsia="tr-TR"/>
              </w:rPr>
              <w:t>140</w:t>
            </w:r>
          </w:p>
        </w:tc>
      </w:tr>
    </w:tbl>
    <w:p w:rsidR="002323C4" w:rsidRPr="00EC65AF" w:rsidRDefault="00EC65AF" w:rsidP="00EC65AF">
      <w:pPr>
        <w:pStyle w:val="Caption"/>
        <w:keepNext/>
        <w:rPr>
          <w:lang w:val="en-US"/>
        </w:rPr>
      </w:pPr>
      <w:r w:rsidRPr="00EC65AF">
        <w:rPr>
          <w:rFonts w:ascii="Arial" w:hAnsi="Arial" w:cs="Arial"/>
          <w:b w:val="0"/>
          <w:bCs w:val="0"/>
          <w:sz w:val="18"/>
          <w:szCs w:val="18"/>
          <w:lang w:val="en-US"/>
        </w:rPr>
        <w:t xml:space="preserve"> </w:t>
      </w:r>
      <w:r w:rsidR="002323C4" w:rsidRPr="00EC65AF">
        <w:rPr>
          <w:rFonts w:ascii="Arial" w:hAnsi="Arial" w:cs="Arial"/>
          <w:b w:val="0"/>
          <w:bCs w:val="0"/>
          <w:sz w:val="18"/>
          <w:szCs w:val="18"/>
          <w:lang w:val="en-US"/>
        </w:rPr>
        <w:t xml:space="preserve">Source: </w:t>
      </w:r>
      <w:proofErr w:type="spellStart"/>
      <w:r w:rsidR="002323C4" w:rsidRPr="00EC65AF">
        <w:rPr>
          <w:rFonts w:ascii="Arial" w:hAnsi="Arial" w:cs="Arial"/>
          <w:b w:val="0"/>
          <w:bCs w:val="0"/>
          <w:sz w:val="18"/>
          <w:szCs w:val="18"/>
          <w:lang w:val="en-US"/>
        </w:rPr>
        <w:t>Turkstat</w:t>
      </w:r>
      <w:proofErr w:type="spellEnd"/>
      <w:r w:rsidR="002323C4" w:rsidRPr="00EC65AF">
        <w:rPr>
          <w:rFonts w:ascii="Arial" w:hAnsi="Arial" w:cs="Arial"/>
          <w:b w:val="0"/>
          <w:bCs w:val="0"/>
          <w:sz w:val="18"/>
          <w:szCs w:val="18"/>
          <w:lang w:val="en-US"/>
        </w:rPr>
        <w:t>, Betam</w:t>
      </w:r>
    </w:p>
    <w:p w:rsidR="00667FE8" w:rsidRPr="00EC65AF" w:rsidRDefault="00667FE8" w:rsidP="00323218">
      <w:pPr>
        <w:rPr>
          <w:rFonts w:ascii="Arial" w:hAnsi="Arial" w:cs="Arial"/>
          <w:b/>
          <w:bCs/>
          <w:sz w:val="20"/>
          <w:szCs w:val="20"/>
          <w:lang w:val="en-US"/>
        </w:rPr>
      </w:pPr>
    </w:p>
    <w:p w:rsidR="00667FE8" w:rsidRPr="00EC65AF" w:rsidRDefault="00667FE8" w:rsidP="009F39E3">
      <w:pPr>
        <w:rPr>
          <w:rFonts w:ascii="Arial" w:hAnsi="Arial" w:cs="Arial"/>
          <w:b/>
          <w:bCs/>
          <w:sz w:val="20"/>
          <w:szCs w:val="20"/>
          <w:lang w:val="en-US"/>
        </w:rPr>
      </w:pPr>
    </w:p>
    <w:p w:rsidR="00D63113" w:rsidRPr="00EC65AF" w:rsidRDefault="00D63113" w:rsidP="009F39E3">
      <w:pPr>
        <w:rPr>
          <w:rFonts w:ascii="Arial" w:hAnsi="Arial" w:cs="Arial"/>
          <w:b/>
          <w:bCs/>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714ADD" w:rsidRPr="00147729" w:rsidRDefault="00714ADD" w:rsidP="009F39E3">
      <w:pPr>
        <w:rPr>
          <w:rFonts w:ascii="Arial" w:hAnsi="Arial" w:cs="Arial"/>
          <w:b/>
          <w:bCs/>
          <w:color w:val="FF0000"/>
          <w:sz w:val="20"/>
          <w:szCs w:val="20"/>
          <w:lang w:val="en-US"/>
        </w:rPr>
      </w:pPr>
    </w:p>
    <w:p w:rsidR="00D63113" w:rsidRPr="00147729" w:rsidRDefault="00D63113" w:rsidP="009F39E3">
      <w:pPr>
        <w:rPr>
          <w:rFonts w:ascii="Arial" w:hAnsi="Arial" w:cs="Arial"/>
          <w:b/>
          <w:bCs/>
          <w:color w:val="FF0000"/>
          <w:sz w:val="20"/>
          <w:szCs w:val="20"/>
          <w:lang w:val="en-US"/>
        </w:rPr>
      </w:pPr>
    </w:p>
    <w:sectPr w:rsidR="00D63113" w:rsidRPr="00147729"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C8" w:rsidRDefault="002D58C8">
      <w:r>
        <w:separator/>
      </w:r>
    </w:p>
  </w:endnote>
  <w:endnote w:type="continuationSeparator" w:id="0">
    <w:p w:rsidR="002D58C8" w:rsidRDefault="002D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FE" w:rsidRPr="00282515" w:rsidRDefault="00781AA1"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1375FE" w:rsidRPr="00282515">
      <w:rPr>
        <w:rStyle w:val="PageNumber"/>
        <w:rFonts w:ascii="Arial" w:hAnsi="Arial" w:cs="Arial"/>
      </w:rPr>
      <w:instrText xml:space="preserve">PAGE  </w:instrText>
    </w:r>
    <w:r w:rsidRPr="00282515">
      <w:rPr>
        <w:rStyle w:val="PageNumber"/>
        <w:rFonts w:ascii="Arial" w:hAnsi="Arial" w:cs="Arial"/>
      </w:rPr>
      <w:fldChar w:fldCharType="separate"/>
    </w:r>
    <w:r w:rsidR="00C83E9E">
      <w:rPr>
        <w:rStyle w:val="PageNumber"/>
        <w:rFonts w:ascii="Arial" w:hAnsi="Arial" w:cs="Arial"/>
        <w:noProof/>
      </w:rPr>
      <w:t>1</w:t>
    </w:r>
    <w:r w:rsidRPr="00282515">
      <w:rPr>
        <w:rStyle w:val="PageNumber"/>
        <w:rFonts w:ascii="Arial" w:hAnsi="Arial" w:cs="Arial"/>
      </w:rPr>
      <w:fldChar w:fldCharType="end"/>
    </w:r>
  </w:p>
  <w:p w:rsidR="001375FE" w:rsidRDefault="001375FE"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FE" w:rsidRDefault="00781AA1" w:rsidP="00C82050">
    <w:pPr>
      <w:pStyle w:val="Footer"/>
      <w:framePr w:wrap="auto" w:vAnchor="text" w:hAnchor="margin" w:xAlign="right" w:y="1"/>
      <w:rPr>
        <w:rStyle w:val="PageNumber"/>
      </w:rPr>
    </w:pPr>
    <w:r>
      <w:rPr>
        <w:rStyle w:val="PageNumber"/>
      </w:rPr>
      <w:fldChar w:fldCharType="begin"/>
    </w:r>
    <w:r w:rsidR="001375FE">
      <w:rPr>
        <w:rStyle w:val="PageNumber"/>
      </w:rPr>
      <w:instrText xml:space="preserve">PAGE  </w:instrText>
    </w:r>
    <w:r>
      <w:rPr>
        <w:rStyle w:val="PageNumber"/>
      </w:rPr>
      <w:fldChar w:fldCharType="separate"/>
    </w:r>
    <w:r w:rsidR="00C83E9E">
      <w:rPr>
        <w:rStyle w:val="PageNumber"/>
        <w:noProof/>
      </w:rPr>
      <w:t>7</w:t>
    </w:r>
    <w:r>
      <w:rPr>
        <w:rStyle w:val="PageNumber"/>
      </w:rPr>
      <w:fldChar w:fldCharType="end"/>
    </w:r>
  </w:p>
  <w:p w:rsidR="001375FE" w:rsidRDefault="001375FE"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C8" w:rsidRDefault="002D58C8">
      <w:r>
        <w:separator/>
      </w:r>
    </w:p>
  </w:footnote>
  <w:footnote w:type="continuationSeparator" w:id="0">
    <w:p w:rsidR="002D58C8" w:rsidRDefault="002D58C8">
      <w:r>
        <w:continuationSeparator/>
      </w:r>
    </w:p>
  </w:footnote>
  <w:footnote w:id="1">
    <w:p w:rsidR="001375FE" w:rsidRPr="00AE5043" w:rsidRDefault="001375FE" w:rsidP="00627BF7">
      <w:pPr>
        <w:pStyle w:val="FootnoteText"/>
        <w:rPr>
          <w:lang w:val="en-US"/>
        </w:rPr>
      </w:pPr>
      <w:r w:rsidRPr="00AE5043">
        <w:rPr>
          <w:rStyle w:val="FootnoteReference"/>
          <w:rFonts w:ascii="Arial" w:hAnsi="Arial" w:cs="Arial"/>
          <w:b/>
          <w:bCs/>
          <w:sz w:val="16"/>
          <w:szCs w:val="16"/>
          <w:lang w:val="en-US"/>
        </w:rPr>
        <w:t>*</w:t>
      </w:r>
      <w:r w:rsidRPr="00AE5043">
        <w:rPr>
          <w:rFonts w:ascii="Arial" w:hAnsi="Arial" w:cs="Arial"/>
          <w:sz w:val="16"/>
          <w:szCs w:val="16"/>
          <w:lang w:val="en-US"/>
        </w:rPr>
        <w:t xml:space="preserve">Prof. Dr. Seyfettin </w:t>
      </w:r>
      <w:proofErr w:type="spellStart"/>
      <w:r w:rsidRPr="00AE5043">
        <w:rPr>
          <w:rFonts w:ascii="Arial" w:hAnsi="Arial" w:cs="Arial"/>
          <w:sz w:val="16"/>
          <w:szCs w:val="16"/>
          <w:lang w:val="en-US"/>
        </w:rPr>
        <w:t>Gürsel</w:t>
      </w:r>
      <w:proofErr w:type="spellEnd"/>
      <w:r w:rsidRPr="00AE5043">
        <w:rPr>
          <w:rFonts w:ascii="Arial" w:hAnsi="Arial" w:cs="Arial"/>
          <w:sz w:val="16"/>
          <w:szCs w:val="16"/>
          <w:lang w:val="en-US"/>
        </w:rPr>
        <w:t xml:space="preserve">, Betam, </w:t>
      </w:r>
      <w:r>
        <w:rPr>
          <w:rFonts w:ascii="Arial" w:hAnsi="Arial" w:cs="Arial"/>
          <w:sz w:val="16"/>
          <w:szCs w:val="16"/>
          <w:lang w:val="en-US"/>
        </w:rPr>
        <w:t>Director</w:t>
      </w:r>
      <w:r w:rsidRPr="00AE5043">
        <w:rPr>
          <w:rFonts w:ascii="Arial" w:hAnsi="Arial" w:cs="Arial"/>
          <w:sz w:val="16"/>
          <w:szCs w:val="16"/>
          <w:lang w:val="en-US"/>
        </w:rPr>
        <w:t xml:space="preserve">, </w:t>
      </w:r>
      <w:hyperlink r:id="rId1" w:history="1">
        <w:r w:rsidRPr="002323C4">
          <w:rPr>
            <w:rStyle w:val="Hyperlink"/>
            <w:rFonts w:ascii="Arial" w:hAnsi="Arial" w:cs="Arial"/>
            <w:sz w:val="16"/>
            <w:szCs w:val="16"/>
            <w:lang w:val="en-US"/>
          </w:rPr>
          <w:t>seyfettin.gursel@eas.bau.edu.tr</w:t>
        </w:r>
      </w:hyperlink>
    </w:p>
  </w:footnote>
  <w:footnote w:id="2">
    <w:p w:rsidR="001375FE" w:rsidRPr="00AE5043" w:rsidRDefault="001375FE" w:rsidP="00627BF7">
      <w:pPr>
        <w:pStyle w:val="FootnoteText"/>
        <w:rPr>
          <w:lang w:val="en-US"/>
        </w:rPr>
      </w:pPr>
      <w:r w:rsidRPr="00AE5043">
        <w:rPr>
          <w:rStyle w:val="FootnoteReference"/>
          <w:rFonts w:ascii="Arial" w:hAnsi="Arial" w:cs="Arial"/>
          <w:sz w:val="16"/>
          <w:szCs w:val="16"/>
          <w:lang w:val="en-US"/>
        </w:rPr>
        <w:sym w:font="Symbol" w:char="F02A"/>
      </w:r>
      <w:r w:rsidRPr="00AE5043">
        <w:rPr>
          <w:rStyle w:val="FootnoteReference"/>
          <w:rFonts w:ascii="Arial" w:hAnsi="Arial" w:cs="Arial"/>
          <w:sz w:val="16"/>
          <w:szCs w:val="16"/>
          <w:lang w:val="en-US"/>
        </w:rPr>
        <w:sym w:font="Symbol" w:char="F02A"/>
      </w:r>
      <w:r>
        <w:rPr>
          <w:rFonts w:ascii="Arial" w:hAnsi="Arial" w:cs="Arial"/>
          <w:sz w:val="16"/>
          <w:szCs w:val="16"/>
          <w:lang w:val="en-US"/>
        </w:rPr>
        <w:t>Asst. Prof.</w:t>
      </w:r>
      <w:r w:rsidRPr="00AE5043">
        <w:rPr>
          <w:rFonts w:ascii="Arial" w:hAnsi="Arial" w:cs="Arial"/>
          <w:sz w:val="16"/>
          <w:szCs w:val="16"/>
          <w:lang w:val="en-US"/>
        </w:rPr>
        <w:t xml:space="preserve"> </w:t>
      </w:r>
      <w:r>
        <w:rPr>
          <w:rFonts w:ascii="Arial" w:hAnsi="Arial" w:cs="Arial"/>
          <w:sz w:val="16"/>
          <w:szCs w:val="16"/>
          <w:lang w:val="en-US"/>
        </w:rPr>
        <w:t xml:space="preserve">Dr. </w:t>
      </w:r>
      <w:proofErr w:type="spellStart"/>
      <w:r>
        <w:rPr>
          <w:rFonts w:ascii="Arial" w:hAnsi="Arial" w:cs="Arial"/>
          <w:sz w:val="16"/>
          <w:szCs w:val="16"/>
          <w:lang w:val="en-US"/>
        </w:rPr>
        <w:t>Gökçe</w:t>
      </w:r>
      <w:proofErr w:type="spellEnd"/>
      <w:r>
        <w:rPr>
          <w:rFonts w:ascii="Arial" w:hAnsi="Arial" w:cs="Arial"/>
          <w:sz w:val="16"/>
          <w:szCs w:val="16"/>
          <w:lang w:val="en-US"/>
        </w:rPr>
        <w:t xml:space="preserve"> Uysal, Betam, Deputy Director</w:t>
      </w:r>
      <w:r w:rsidRPr="00AE5043">
        <w:rPr>
          <w:rFonts w:ascii="Arial" w:hAnsi="Arial" w:cs="Arial"/>
          <w:sz w:val="16"/>
          <w:szCs w:val="16"/>
          <w:lang w:val="en-US"/>
        </w:rPr>
        <w:t xml:space="preserve">, </w:t>
      </w:r>
      <w:hyperlink r:id="rId2" w:history="1">
        <w:r w:rsidRPr="002323C4">
          <w:rPr>
            <w:rStyle w:val="Hyperlink"/>
            <w:rFonts w:ascii="Arial" w:hAnsi="Arial" w:cs="Arial"/>
            <w:sz w:val="16"/>
            <w:szCs w:val="16"/>
            <w:lang w:val="en-US"/>
          </w:rPr>
          <w:t>gokce.uysal@eas.bau.edu.tr</w:t>
        </w:r>
      </w:hyperlink>
    </w:p>
  </w:footnote>
  <w:footnote w:id="3">
    <w:p w:rsidR="001375FE" w:rsidRPr="00291887" w:rsidRDefault="001375FE" w:rsidP="00627BF7">
      <w:pPr>
        <w:pStyle w:val="FootnoteText"/>
        <w:rPr>
          <w:sz w:val="16"/>
          <w:szCs w:val="16"/>
          <w:lang w:val="en-US"/>
        </w:rPr>
      </w:pPr>
      <w:r w:rsidRPr="00AE5043">
        <w:rPr>
          <w:rStyle w:val="FootnoteReference"/>
          <w:rFonts w:ascii="Arial" w:hAnsi="Arial" w:cs="Arial"/>
          <w:sz w:val="16"/>
          <w:szCs w:val="16"/>
          <w:lang w:val="en-US"/>
        </w:rPr>
        <w:sym w:font="Symbol" w:char="F02A"/>
      </w:r>
      <w:r w:rsidRPr="00AE5043">
        <w:rPr>
          <w:rStyle w:val="FootnoteReference"/>
          <w:rFonts w:ascii="Arial" w:hAnsi="Arial" w:cs="Arial"/>
          <w:sz w:val="16"/>
          <w:szCs w:val="16"/>
          <w:lang w:val="en-US"/>
        </w:rPr>
        <w:sym w:font="Symbol" w:char="F02A"/>
      </w:r>
      <w:r w:rsidRPr="00AE5043">
        <w:rPr>
          <w:rStyle w:val="FootnoteReference"/>
          <w:rFonts w:ascii="Arial" w:hAnsi="Arial" w:cs="Arial"/>
          <w:sz w:val="16"/>
          <w:szCs w:val="16"/>
          <w:lang w:val="en-US"/>
        </w:rPr>
        <w:sym w:font="Symbol" w:char="F02A"/>
      </w:r>
      <w:r w:rsidRPr="00AE5043">
        <w:rPr>
          <w:rFonts w:ascii="Arial" w:hAnsi="Arial" w:cs="Arial"/>
          <w:sz w:val="16"/>
          <w:szCs w:val="16"/>
          <w:lang w:val="en-US"/>
        </w:rPr>
        <w:t xml:space="preserve"> </w:t>
      </w:r>
      <w:r>
        <w:rPr>
          <w:rFonts w:ascii="Arial" w:hAnsi="Arial" w:cs="Arial"/>
          <w:sz w:val="16"/>
          <w:szCs w:val="16"/>
          <w:lang w:val="en-US"/>
        </w:rPr>
        <w:t xml:space="preserve">Melike </w:t>
      </w:r>
      <w:proofErr w:type="spellStart"/>
      <w:r>
        <w:rPr>
          <w:rFonts w:ascii="Arial" w:hAnsi="Arial" w:cs="Arial"/>
          <w:sz w:val="16"/>
          <w:szCs w:val="16"/>
          <w:lang w:val="en-US"/>
        </w:rPr>
        <w:t>Kökkızıl</w:t>
      </w:r>
      <w:proofErr w:type="spellEnd"/>
      <w:r w:rsidRPr="00AE5043">
        <w:rPr>
          <w:rFonts w:ascii="Arial" w:hAnsi="Arial" w:cs="Arial"/>
          <w:sz w:val="16"/>
          <w:szCs w:val="16"/>
          <w:lang w:val="en-US"/>
        </w:rPr>
        <w:t xml:space="preserve">, Betam, </w:t>
      </w:r>
      <w:r>
        <w:rPr>
          <w:rFonts w:ascii="Arial" w:hAnsi="Arial" w:cs="Arial"/>
          <w:sz w:val="16"/>
          <w:szCs w:val="16"/>
          <w:lang w:val="en-US"/>
        </w:rPr>
        <w:t>Research Assistant</w:t>
      </w:r>
      <w:r w:rsidRPr="00AE5043">
        <w:rPr>
          <w:rFonts w:ascii="Arial" w:hAnsi="Arial" w:cs="Arial"/>
          <w:sz w:val="16"/>
          <w:szCs w:val="16"/>
          <w:lang w:val="en-US"/>
        </w:rPr>
        <w:t xml:space="preserve">, </w:t>
      </w:r>
      <w:hyperlink r:id="rId3" w:history="1">
        <w:r w:rsidRPr="00291887">
          <w:rPr>
            <w:rStyle w:val="Hyperlink"/>
            <w:sz w:val="16"/>
            <w:szCs w:val="16"/>
          </w:rPr>
          <w:t>melike.kokkizil@eas.bau.edu.tr</w:t>
        </w:r>
      </w:hyperlink>
    </w:p>
  </w:footnote>
  <w:footnote w:id="4">
    <w:p w:rsidR="001375FE" w:rsidRPr="00AE5043" w:rsidRDefault="001375FE" w:rsidP="00B52738">
      <w:pPr>
        <w:pStyle w:val="FootnoteText"/>
        <w:jc w:val="both"/>
        <w:rPr>
          <w:rFonts w:ascii="Arial" w:hAnsi="Arial" w:cs="Arial"/>
          <w:sz w:val="16"/>
          <w:szCs w:val="16"/>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For detailed information on </w:t>
      </w:r>
      <w:proofErr w:type="spellStart"/>
      <w:r w:rsidRPr="00AE5043">
        <w:rPr>
          <w:rFonts w:ascii="Arial" w:hAnsi="Arial" w:cs="Arial"/>
          <w:sz w:val="16"/>
          <w:szCs w:val="16"/>
          <w:lang w:val="en-US"/>
        </w:rPr>
        <w:t>Betam's</w:t>
      </w:r>
      <w:proofErr w:type="spellEnd"/>
      <w:r w:rsidRPr="00AE5043">
        <w:rPr>
          <w:rFonts w:ascii="Arial" w:hAnsi="Arial" w:cs="Arial"/>
          <w:sz w:val="16"/>
          <w:szCs w:val="16"/>
          <w:lang w:val="en-US"/>
        </w:rPr>
        <w:t xml:space="preserve"> forecasting model, please see Betam Research Brief 168 titled as "Kariyer.net </w:t>
      </w:r>
      <w:proofErr w:type="spellStart"/>
      <w:r w:rsidRPr="00AE5043">
        <w:rPr>
          <w:rFonts w:ascii="Arial" w:hAnsi="Arial" w:cs="Arial"/>
          <w:sz w:val="16"/>
          <w:szCs w:val="16"/>
          <w:lang w:val="en-US"/>
        </w:rPr>
        <w:t>Verisiyle</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Kısa</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Vadeli</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Tarım</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Dışı</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İşsizlik</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Tahmini</w:t>
      </w:r>
      <w:proofErr w:type="spellEnd"/>
      <w:r w:rsidRPr="00AE5043">
        <w:rPr>
          <w:rFonts w:ascii="Arial" w:hAnsi="Arial" w:cs="Arial"/>
          <w:sz w:val="16"/>
          <w:szCs w:val="16"/>
          <w:lang w:val="en-US"/>
        </w:rPr>
        <w:t xml:space="preserve">"  </w:t>
      </w:r>
    </w:p>
    <w:p w:rsidR="001375FE" w:rsidRPr="00AE5043" w:rsidRDefault="002D58C8" w:rsidP="00B52738">
      <w:pPr>
        <w:pStyle w:val="FootnoteText"/>
        <w:jc w:val="both"/>
        <w:rPr>
          <w:rFonts w:ascii="Arial" w:hAnsi="Arial" w:cs="Arial"/>
          <w:sz w:val="18"/>
          <w:szCs w:val="18"/>
          <w:lang w:val="en-US"/>
        </w:rPr>
      </w:pPr>
      <w:hyperlink r:id="rId4" w:history="1">
        <w:r w:rsidR="001375FE" w:rsidRPr="00AE5043">
          <w:rPr>
            <w:rStyle w:val="Hyperlink"/>
            <w:rFonts w:ascii="Arial" w:hAnsi="Arial" w:cs="Arial"/>
            <w:sz w:val="16"/>
            <w:szCs w:val="16"/>
            <w:lang w:val="en-US"/>
          </w:rPr>
          <w:t>http://betam.bahcesehir.edu.tr/tr/2014/06/kariyer-net-verisiyle-kisa-vadeli-tarim-disi-issizlik-tahmini/</w:t>
        </w:r>
      </w:hyperlink>
      <w:r w:rsidR="001375FE" w:rsidRPr="00AE5043">
        <w:rPr>
          <w:rFonts w:ascii="Arial" w:hAnsi="Arial" w:cs="Arial"/>
          <w:sz w:val="18"/>
          <w:szCs w:val="18"/>
          <w:lang w:val="en-US"/>
        </w:rPr>
        <w:t xml:space="preserve"> </w:t>
      </w:r>
    </w:p>
  </w:footnote>
  <w:footnote w:id="5">
    <w:p w:rsidR="001375FE" w:rsidRPr="00AE5043" w:rsidRDefault="001375FE" w:rsidP="00B52738">
      <w:pPr>
        <w:jc w:val="both"/>
        <w:rPr>
          <w:rFonts w:ascii="Arial" w:hAnsi="Arial" w:cs="Arial"/>
          <w:sz w:val="18"/>
          <w:szCs w:val="18"/>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Betam has been calculating application per vacancy using series released by Kariyer.net for a while. Seasonal and calendar adjustment procedure is </w:t>
      </w:r>
      <w:proofErr w:type="gramStart"/>
      <w:r w:rsidRPr="00AE5043">
        <w:rPr>
          <w:rFonts w:ascii="Arial" w:hAnsi="Arial" w:cs="Arial"/>
          <w:sz w:val="16"/>
          <w:szCs w:val="16"/>
          <w:lang w:val="en-US"/>
        </w:rPr>
        <w:t>applied  to</w:t>
      </w:r>
      <w:proofErr w:type="gramEnd"/>
      <w:r w:rsidRPr="00AE5043">
        <w:rPr>
          <w:rFonts w:ascii="Arial" w:hAnsi="Arial" w:cs="Arial"/>
          <w:sz w:val="16"/>
          <w:szCs w:val="16"/>
          <w:lang w:val="en-US"/>
        </w:rPr>
        <w:t xml:space="preserve">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w:t>
      </w:r>
      <w:proofErr w:type="spellStart"/>
      <w:r w:rsidRPr="00AE5043">
        <w:rPr>
          <w:rFonts w:ascii="Arial" w:hAnsi="Arial" w:cs="Arial"/>
          <w:sz w:val="16"/>
          <w:szCs w:val="16"/>
          <w:lang w:val="en-US"/>
        </w:rPr>
        <w:t>TurkStat</w:t>
      </w:r>
      <w:proofErr w:type="spellEnd"/>
      <w:r w:rsidRPr="00AE5043">
        <w:rPr>
          <w:rFonts w:ascii="Arial" w:hAnsi="Arial" w:cs="Arial"/>
          <w:sz w:val="16"/>
          <w:szCs w:val="16"/>
          <w:lang w:val="en-US"/>
        </w:rPr>
        <w:t xml:space="preserve"> is the average of three months. Therefore, application per vacancy statistics calculated using Kariyer.net series is the average of three months as well.</w:t>
      </w:r>
    </w:p>
  </w:footnote>
  <w:footnote w:id="6">
    <w:p w:rsidR="001375FE" w:rsidRPr="00AE5043" w:rsidRDefault="001375FE" w:rsidP="00996F4E">
      <w:pPr>
        <w:pStyle w:val="FootnoteText"/>
        <w:rPr>
          <w:sz w:val="18"/>
          <w:szCs w:val="18"/>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Employment in each sector is seasonally adjusted separately. </w:t>
      </w:r>
      <w:r w:rsidRPr="00AE5043">
        <w:rPr>
          <w:rFonts w:ascii="Arial" w:hAnsi="Arial" w:cs="Arial"/>
          <w:sz w:val="16"/>
          <w:szCs w:val="16"/>
          <w:lang w:val="en-US" w:eastAsia="tr-TR"/>
        </w:rPr>
        <w:t>Hence the sum of these series may differ from the seasonally adjusted series of total employment. The difference stems from the non-linearity of the seasonal adjustment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1BE4"/>
    <w:rsid w:val="00002260"/>
    <w:rsid w:val="00002384"/>
    <w:rsid w:val="0000245F"/>
    <w:rsid w:val="0000377B"/>
    <w:rsid w:val="00003A5F"/>
    <w:rsid w:val="0000483E"/>
    <w:rsid w:val="000058A8"/>
    <w:rsid w:val="00005C6D"/>
    <w:rsid w:val="00006183"/>
    <w:rsid w:val="00006A87"/>
    <w:rsid w:val="000075C2"/>
    <w:rsid w:val="0000798E"/>
    <w:rsid w:val="00007D73"/>
    <w:rsid w:val="00007E52"/>
    <w:rsid w:val="000100BE"/>
    <w:rsid w:val="00010129"/>
    <w:rsid w:val="000108C3"/>
    <w:rsid w:val="000116C3"/>
    <w:rsid w:val="00012970"/>
    <w:rsid w:val="000130AF"/>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0FB"/>
    <w:rsid w:val="000321A3"/>
    <w:rsid w:val="00032FCF"/>
    <w:rsid w:val="000331FA"/>
    <w:rsid w:val="00034D01"/>
    <w:rsid w:val="000358D4"/>
    <w:rsid w:val="00035C79"/>
    <w:rsid w:val="00035FEC"/>
    <w:rsid w:val="000372FD"/>
    <w:rsid w:val="00037D6F"/>
    <w:rsid w:val="000406C2"/>
    <w:rsid w:val="0004249C"/>
    <w:rsid w:val="00042517"/>
    <w:rsid w:val="00042E7D"/>
    <w:rsid w:val="000456BD"/>
    <w:rsid w:val="00045BEF"/>
    <w:rsid w:val="000465C0"/>
    <w:rsid w:val="000465CB"/>
    <w:rsid w:val="00046702"/>
    <w:rsid w:val="00046B4E"/>
    <w:rsid w:val="00047106"/>
    <w:rsid w:val="000473E8"/>
    <w:rsid w:val="000475FD"/>
    <w:rsid w:val="00047A09"/>
    <w:rsid w:val="00050813"/>
    <w:rsid w:val="00051F2D"/>
    <w:rsid w:val="00052901"/>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3E69"/>
    <w:rsid w:val="00064968"/>
    <w:rsid w:val="00065B4B"/>
    <w:rsid w:val="00065EBC"/>
    <w:rsid w:val="00070162"/>
    <w:rsid w:val="0007021F"/>
    <w:rsid w:val="00070C1C"/>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5A0"/>
    <w:rsid w:val="000828AD"/>
    <w:rsid w:val="0008325F"/>
    <w:rsid w:val="00084A53"/>
    <w:rsid w:val="00084B32"/>
    <w:rsid w:val="00085CB9"/>
    <w:rsid w:val="000867C5"/>
    <w:rsid w:val="000913E9"/>
    <w:rsid w:val="000916DB"/>
    <w:rsid w:val="00091A97"/>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5C0A"/>
    <w:rsid w:val="000A66BE"/>
    <w:rsid w:val="000A793D"/>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DF2"/>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2B28"/>
    <w:rsid w:val="000D4023"/>
    <w:rsid w:val="000D4567"/>
    <w:rsid w:val="000D6063"/>
    <w:rsid w:val="000D6257"/>
    <w:rsid w:val="000D6E93"/>
    <w:rsid w:val="000D7897"/>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8D5"/>
    <w:rsid w:val="00110D41"/>
    <w:rsid w:val="001118F6"/>
    <w:rsid w:val="00112AB6"/>
    <w:rsid w:val="00112CA0"/>
    <w:rsid w:val="00112EAB"/>
    <w:rsid w:val="001145AC"/>
    <w:rsid w:val="00114CB8"/>
    <w:rsid w:val="00116464"/>
    <w:rsid w:val="001176C7"/>
    <w:rsid w:val="00117ADB"/>
    <w:rsid w:val="0012074F"/>
    <w:rsid w:val="00121232"/>
    <w:rsid w:val="001214F2"/>
    <w:rsid w:val="00121E38"/>
    <w:rsid w:val="0012221C"/>
    <w:rsid w:val="0012290A"/>
    <w:rsid w:val="00122CA2"/>
    <w:rsid w:val="0012338D"/>
    <w:rsid w:val="0012349F"/>
    <w:rsid w:val="001237F2"/>
    <w:rsid w:val="00123C46"/>
    <w:rsid w:val="0012402E"/>
    <w:rsid w:val="00124FAF"/>
    <w:rsid w:val="00125292"/>
    <w:rsid w:val="001257F4"/>
    <w:rsid w:val="00125BA9"/>
    <w:rsid w:val="00126ABD"/>
    <w:rsid w:val="00126FD0"/>
    <w:rsid w:val="0012790F"/>
    <w:rsid w:val="00130FF2"/>
    <w:rsid w:val="00131136"/>
    <w:rsid w:val="001314EB"/>
    <w:rsid w:val="00131E19"/>
    <w:rsid w:val="00131EE0"/>
    <w:rsid w:val="00132059"/>
    <w:rsid w:val="00132399"/>
    <w:rsid w:val="001330A0"/>
    <w:rsid w:val="00134486"/>
    <w:rsid w:val="0013543D"/>
    <w:rsid w:val="001356F2"/>
    <w:rsid w:val="001357F9"/>
    <w:rsid w:val="00135F0C"/>
    <w:rsid w:val="001360F1"/>
    <w:rsid w:val="00136882"/>
    <w:rsid w:val="00136C92"/>
    <w:rsid w:val="00136EAC"/>
    <w:rsid w:val="001372C1"/>
    <w:rsid w:val="001375EB"/>
    <w:rsid w:val="001375FE"/>
    <w:rsid w:val="00137CF1"/>
    <w:rsid w:val="00140DD4"/>
    <w:rsid w:val="00140F4A"/>
    <w:rsid w:val="00141A36"/>
    <w:rsid w:val="001427FE"/>
    <w:rsid w:val="00143E5B"/>
    <w:rsid w:val="001454E6"/>
    <w:rsid w:val="001459B1"/>
    <w:rsid w:val="00145BA9"/>
    <w:rsid w:val="001462F5"/>
    <w:rsid w:val="001468BA"/>
    <w:rsid w:val="00146C31"/>
    <w:rsid w:val="00147729"/>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0AC7"/>
    <w:rsid w:val="00161C29"/>
    <w:rsid w:val="0016401B"/>
    <w:rsid w:val="00164611"/>
    <w:rsid w:val="00164B58"/>
    <w:rsid w:val="00165915"/>
    <w:rsid w:val="00165C13"/>
    <w:rsid w:val="00165FDE"/>
    <w:rsid w:val="00166117"/>
    <w:rsid w:val="001662F7"/>
    <w:rsid w:val="00166F3F"/>
    <w:rsid w:val="00170103"/>
    <w:rsid w:val="00170634"/>
    <w:rsid w:val="00170951"/>
    <w:rsid w:val="00170BDE"/>
    <w:rsid w:val="00170FA4"/>
    <w:rsid w:val="0017122E"/>
    <w:rsid w:val="001713C3"/>
    <w:rsid w:val="00172569"/>
    <w:rsid w:val="00172C54"/>
    <w:rsid w:val="00172CB1"/>
    <w:rsid w:val="00173095"/>
    <w:rsid w:val="0017443E"/>
    <w:rsid w:val="00174F10"/>
    <w:rsid w:val="001750F2"/>
    <w:rsid w:val="00175CA9"/>
    <w:rsid w:val="00176145"/>
    <w:rsid w:val="00176470"/>
    <w:rsid w:val="00176E27"/>
    <w:rsid w:val="0017719E"/>
    <w:rsid w:val="00177593"/>
    <w:rsid w:val="00177621"/>
    <w:rsid w:val="001777DC"/>
    <w:rsid w:val="001778DF"/>
    <w:rsid w:val="00183E0E"/>
    <w:rsid w:val="001840BF"/>
    <w:rsid w:val="00184780"/>
    <w:rsid w:val="00184A13"/>
    <w:rsid w:val="00185726"/>
    <w:rsid w:val="00185FD6"/>
    <w:rsid w:val="00186D59"/>
    <w:rsid w:val="00190725"/>
    <w:rsid w:val="001914DA"/>
    <w:rsid w:val="00191588"/>
    <w:rsid w:val="00191840"/>
    <w:rsid w:val="00191945"/>
    <w:rsid w:val="00191983"/>
    <w:rsid w:val="0019280C"/>
    <w:rsid w:val="001931CA"/>
    <w:rsid w:val="00193D49"/>
    <w:rsid w:val="00194BBB"/>
    <w:rsid w:val="001951C2"/>
    <w:rsid w:val="001955C3"/>
    <w:rsid w:val="00195FC9"/>
    <w:rsid w:val="0019619A"/>
    <w:rsid w:val="00196ABD"/>
    <w:rsid w:val="00197D34"/>
    <w:rsid w:val="00197E46"/>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0B66"/>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B2A"/>
    <w:rsid w:val="001C7C14"/>
    <w:rsid w:val="001D004D"/>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B35"/>
    <w:rsid w:val="001E0C39"/>
    <w:rsid w:val="001E3763"/>
    <w:rsid w:val="001E3E44"/>
    <w:rsid w:val="001E41AF"/>
    <w:rsid w:val="001E5C49"/>
    <w:rsid w:val="001E6329"/>
    <w:rsid w:val="001E6B14"/>
    <w:rsid w:val="001F0196"/>
    <w:rsid w:val="001F03DC"/>
    <w:rsid w:val="001F0777"/>
    <w:rsid w:val="001F07B3"/>
    <w:rsid w:val="001F08EF"/>
    <w:rsid w:val="001F0C92"/>
    <w:rsid w:val="001F22FD"/>
    <w:rsid w:val="001F2366"/>
    <w:rsid w:val="001F2844"/>
    <w:rsid w:val="001F2853"/>
    <w:rsid w:val="001F3BD3"/>
    <w:rsid w:val="001F45F6"/>
    <w:rsid w:val="001F4861"/>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5EE"/>
    <w:rsid w:val="00206B94"/>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49"/>
    <w:rsid w:val="00231977"/>
    <w:rsid w:val="00231A1E"/>
    <w:rsid w:val="00231FAD"/>
    <w:rsid w:val="002323C0"/>
    <w:rsid w:val="002323C4"/>
    <w:rsid w:val="00232FFC"/>
    <w:rsid w:val="0023325C"/>
    <w:rsid w:val="002343C3"/>
    <w:rsid w:val="002344C7"/>
    <w:rsid w:val="0023452F"/>
    <w:rsid w:val="002357C8"/>
    <w:rsid w:val="00236195"/>
    <w:rsid w:val="002366C7"/>
    <w:rsid w:val="002366D9"/>
    <w:rsid w:val="0023776A"/>
    <w:rsid w:val="00240642"/>
    <w:rsid w:val="00240C4F"/>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476CB"/>
    <w:rsid w:val="00247FD6"/>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9E5"/>
    <w:rsid w:val="00262AB6"/>
    <w:rsid w:val="00262E1F"/>
    <w:rsid w:val="0026312B"/>
    <w:rsid w:val="00263E2B"/>
    <w:rsid w:val="002640B9"/>
    <w:rsid w:val="00264AC9"/>
    <w:rsid w:val="00264DD7"/>
    <w:rsid w:val="00265527"/>
    <w:rsid w:val="00265805"/>
    <w:rsid w:val="002659BB"/>
    <w:rsid w:val="0026628A"/>
    <w:rsid w:val="00266ACE"/>
    <w:rsid w:val="0026702F"/>
    <w:rsid w:val="00267CCA"/>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908"/>
    <w:rsid w:val="00283CDA"/>
    <w:rsid w:val="00283EF9"/>
    <w:rsid w:val="0028564F"/>
    <w:rsid w:val="002859FB"/>
    <w:rsid w:val="002873C5"/>
    <w:rsid w:val="002907A2"/>
    <w:rsid w:val="00291544"/>
    <w:rsid w:val="00291887"/>
    <w:rsid w:val="00292A11"/>
    <w:rsid w:val="00293F35"/>
    <w:rsid w:val="00295CCD"/>
    <w:rsid w:val="002963EE"/>
    <w:rsid w:val="002965DB"/>
    <w:rsid w:val="0029660A"/>
    <w:rsid w:val="00296CB5"/>
    <w:rsid w:val="002979D6"/>
    <w:rsid w:val="002A1488"/>
    <w:rsid w:val="002A1F4D"/>
    <w:rsid w:val="002A29D6"/>
    <w:rsid w:val="002A2A80"/>
    <w:rsid w:val="002A2C4F"/>
    <w:rsid w:val="002A2FE4"/>
    <w:rsid w:val="002A3371"/>
    <w:rsid w:val="002A3996"/>
    <w:rsid w:val="002A41D5"/>
    <w:rsid w:val="002A48A5"/>
    <w:rsid w:val="002A49D9"/>
    <w:rsid w:val="002A5BF6"/>
    <w:rsid w:val="002A613B"/>
    <w:rsid w:val="002A6697"/>
    <w:rsid w:val="002A7C09"/>
    <w:rsid w:val="002A7D5C"/>
    <w:rsid w:val="002A7E57"/>
    <w:rsid w:val="002B0B46"/>
    <w:rsid w:val="002B1B4B"/>
    <w:rsid w:val="002B249E"/>
    <w:rsid w:val="002B28C0"/>
    <w:rsid w:val="002B2A35"/>
    <w:rsid w:val="002B2CC4"/>
    <w:rsid w:val="002B2EF7"/>
    <w:rsid w:val="002B3348"/>
    <w:rsid w:val="002B3D3A"/>
    <w:rsid w:val="002B3F74"/>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78D"/>
    <w:rsid w:val="002C5928"/>
    <w:rsid w:val="002C6AEB"/>
    <w:rsid w:val="002C6EDE"/>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8C8"/>
    <w:rsid w:val="002D5B43"/>
    <w:rsid w:val="002D6505"/>
    <w:rsid w:val="002E1494"/>
    <w:rsid w:val="002E2A70"/>
    <w:rsid w:val="002E3C31"/>
    <w:rsid w:val="002E44DA"/>
    <w:rsid w:val="002E5793"/>
    <w:rsid w:val="002E5B24"/>
    <w:rsid w:val="002F0F9A"/>
    <w:rsid w:val="002F1674"/>
    <w:rsid w:val="002F1D16"/>
    <w:rsid w:val="002F2FB3"/>
    <w:rsid w:val="002F347A"/>
    <w:rsid w:val="002F3A43"/>
    <w:rsid w:val="002F7676"/>
    <w:rsid w:val="00300891"/>
    <w:rsid w:val="00301B0C"/>
    <w:rsid w:val="00302531"/>
    <w:rsid w:val="00302B4A"/>
    <w:rsid w:val="003037C7"/>
    <w:rsid w:val="0030402B"/>
    <w:rsid w:val="003041A3"/>
    <w:rsid w:val="003042A3"/>
    <w:rsid w:val="0030443B"/>
    <w:rsid w:val="003047F3"/>
    <w:rsid w:val="00305983"/>
    <w:rsid w:val="00306A3F"/>
    <w:rsid w:val="00307929"/>
    <w:rsid w:val="003106D2"/>
    <w:rsid w:val="003106F9"/>
    <w:rsid w:val="00310DAC"/>
    <w:rsid w:val="00311496"/>
    <w:rsid w:val="003122B1"/>
    <w:rsid w:val="00312F38"/>
    <w:rsid w:val="003132CE"/>
    <w:rsid w:val="003134BF"/>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237"/>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36FD2"/>
    <w:rsid w:val="0034067D"/>
    <w:rsid w:val="003406D9"/>
    <w:rsid w:val="00340751"/>
    <w:rsid w:val="00342959"/>
    <w:rsid w:val="003438EA"/>
    <w:rsid w:val="00343E50"/>
    <w:rsid w:val="003440C6"/>
    <w:rsid w:val="003446E4"/>
    <w:rsid w:val="00344DA4"/>
    <w:rsid w:val="003453C9"/>
    <w:rsid w:val="003464A8"/>
    <w:rsid w:val="003470C2"/>
    <w:rsid w:val="0034741E"/>
    <w:rsid w:val="00347740"/>
    <w:rsid w:val="00347C9B"/>
    <w:rsid w:val="00350AEC"/>
    <w:rsid w:val="00350CD8"/>
    <w:rsid w:val="00351ED4"/>
    <w:rsid w:val="00352C9D"/>
    <w:rsid w:val="00353AD8"/>
    <w:rsid w:val="0035454E"/>
    <w:rsid w:val="00354559"/>
    <w:rsid w:val="003545AF"/>
    <w:rsid w:val="003554D3"/>
    <w:rsid w:val="00355604"/>
    <w:rsid w:val="00355D9B"/>
    <w:rsid w:val="00356329"/>
    <w:rsid w:val="00357791"/>
    <w:rsid w:val="00357D8F"/>
    <w:rsid w:val="0036048F"/>
    <w:rsid w:val="00360CFC"/>
    <w:rsid w:val="00361567"/>
    <w:rsid w:val="003626C2"/>
    <w:rsid w:val="00363B4F"/>
    <w:rsid w:val="00363FFB"/>
    <w:rsid w:val="0036478C"/>
    <w:rsid w:val="00364F38"/>
    <w:rsid w:val="003653F2"/>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6E55"/>
    <w:rsid w:val="003770B2"/>
    <w:rsid w:val="00377234"/>
    <w:rsid w:val="0037733C"/>
    <w:rsid w:val="00377687"/>
    <w:rsid w:val="00377E1D"/>
    <w:rsid w:val="00380002"/>
    <w:rsid w:val="0038020D"/>
    <w:rsid w:val="00381516"/>
    <w:rsid w:val="00381C58"/>
    <w:rsid w:val="00382C32"/>
    <w:rsid w:val="003838A6"/>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CCA"/>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4D23"/>
    <w:rsid w:val="003B553C"/>
    <w:rsid w:val="003B5C97"/>
    <w:rsid w:val="003B62F1"/>
    <w:rsid w:val="003B7CB4"/>
    <w:rsid w:val="003B7D55"/>
    <w:rsid w:val="003C2B0F"/>
    <w:rsid w:val="003C2E29"/>
    <w:rsid w:val="003C382A"/>
    <w:rsid w:val="003C3C93"/>
    <w:rsid w:val="003C46E0"/>
    <w:rsid w:val="003C49A0"/>
    <w:rsid w:val="003C57BE"/>
    <w:rsid w:val="003C5D94"/>
    <w:rsid w:val="003C5FBF"/>
    <w:rsid w:val="003C6507"/>
    <w:rsid w:val="003C66AF"/>
    <w:rsid w:val="003C6909"/>
    <w:rsid w:val="003C69FA"/>
    <w:rsid w:val="003C723E"/>
    <w:rsid w:val="003C7602"/>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2953"/>
    <w:rsid w:val="003F309D"/>
    <w:rsid w:val="003F392D"/>
    <w:rsid w:val="003F3AB2"/>
    <w:rsid w:val="003F3B91"/>
    <w:rsid w:val="003F3CCA"/>
    <w:rsid w:val="003F443A"/>
    <w:rsid w:val="003F46DD"/>
    <w:rsid w:val="003F4AB1"/>
    <w:rsid w:val="003F51FE"/>
    <w:rsid w:val="003F5B34"/>
    <w:rsid w:val="003F5FA4"/>
    <w:rsid w:val="003F6086"/>
    <w:rsid w:val="003F7F2D"/>
    <w:rsid w:val="004012FC"/>
    <w:rsid w:val="00402EC1"/>
    <w:rsid w:val="0040419C"/>
    <w:rsid w:val="004041CA"/>
    <w:rsid w:val="0040435C"/>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537"/>
    <w:rsid w:val="00431833"/>
    <w:rsid w:val="004319DD"/>
    <w:rsid w:val="00431CD3"/>
    <w:rsid w:val="00432A71"/>
    <w:rsid w:val="00432E6F"/>
    <w:rsid w:val="00433652"/>
    <w:rsid w:val="00433DDF"/>
    <w:rsid w:val="00433E47"/>
    <w:rsid w:val="00433FA2"/>
    <w:rsid w:val="00434DD3"/>
    <w:rsid w:val="004353DA"/>
    <w:rsid w:val="00435C5F"/>
    <w:rsid w:val="00436A7E"/>
    <w:rsid w:val="00436B80"/>
    <w:rsid w:val="00437091"/>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382"/>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DC6"/>
    <w:rsid w:val="00477F6F"/>
    <w:rsid w:val="0048026B"/>
    <w:rsid w:val="004805C9"/>
    <w:rsid w:val="0048065F"/>
    <w:rsid w:val="004808E7"/>
    <w:rsid w:val="00480970"/>
    <w:rsid w:val="00483E55"/>
    <w:rsid w:val="0048402E"/>
    <w:rsid w:val="00484334"/>
    <w:rsid w:val="004847EE"/>
    <w:rsid w:val="00484E28"/>
    <w:rsid w:val="00486C16"/>
    <w:rsid w:val="00487D2B"/>
    <w:rsid w:val="0049007D"/>
    <w:rsid w:val="00490E3E"/>
    <w:rsid w:val="004912B4"/>
    <w:rsid w:val="00491689"/>
    <w:rsid w:val="004920C0"/>
    <w:rsid w:val="0049574B"/>
    <w:rsid w:val="004965BE"/>
    <w:rsid w:val="00497551"/>
    <w:rsid w:val="00497615"/>
    <w:rsid w:val="004A03F8"/>
    <w:rsid w:val="004A0409"/>
    <w:rsid w:val="004A0A93"/>
    <w:rsid w:val="004A2232"/>
    <w:rsid w:val="004A22BE"/>
    <w:rsid w:val="004A2E2A"/>
    <w:rsid w:val="004A2E5D"/>
    <w:rsid w:val="004A2FA6"/>
    <w:rsid w:val="004A370A"/>
    <w:rsid w:val="004A519F"/>
    <w:rsid w:val="004A56CB"/>
    <w:rsid w:val="004A598A"/>
    <w:rsid w:val="004A70E9"/>
    <w:rsid w:val="004A7959"/>
    <w:rsid w:val="004A7C40"/>
    <w:rsid w:val="004A7EC4"/>
    <w:rsid w:val="004B0E53"/>
    <w:rsid w:val="004B1EDC"/>
    <w:rsid w:val="004B2C95"/>
    <w:rsid w:val="004B4CEB"/>
    <w:rsid w:val="004B5220"/>
    <w:rsid w:val="004B594C"/>
    <w:rsid w:val="004B6FDD"/>
    <w:rsid w:val="004B734B"/>
    <w:rsid w:val="004B7ACA"/>
    <w:rsid w:val="004B7CFC"/>
    <w:rsid w:val="004C0A48"/>
    <w:rsid w:val="004C0C3A"/>
    <w:rsid w:val="004C1DE5"/>
    <w:rsid w:val="004C49B2"/>
    <w:rsid w:val="004C5AE8"/>
    <w:rsid w:val="004C6336"/>
    <w:rsid w:val="004C646C"/>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4F45"/>
    <w:rsid w:val="004D5201"/>
    <w:rsid w:val="004D527E"/>
    <w:rsid w:val="004D5B3B"/>
    <w:rsid w:val="004D6533"/>
    <w:rsid w:val="004D661A"/>
    <w:rsid w:val="004D67F8"/>
    <w:rsid w:val="004D730D"/>
    <w:rsid w:val="004E0036"/>
    <w:rsid w:val="004E0584"/>
    <w:rsid w:val="004E1885"/>
    <w:rsid w:val="004E1CFE"/>
    <w:rsid w:val="004E24A7"/>
    <w:rsid w:val="004E2556"/>
    <w:rsid w:val="004E2C25"/>
    <w:rsid w:val="004E31A6"/>
    <w:rsid w:val="004E34B2"/>
    <w:rsid w:val="004E3563"/>
    <w:rsid w:val="004E3A24"/>
    <w:rsid w:val="004E4DF3"/>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6F14"/>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76C"/>
    <w:rsid w:val="00511849"/>
    <w:rsid w:val="00511EEF"/>
    <w:rsid w:val="005134DD"/>
    <w:rsid w:val="00513CF1"/>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32A9"/>
    <w:rsid w:val="005251F6"/>
    <w:rsid w:val="005258BE"/>
    <w:rsid w:val="0052590F"/>
    <w:rsid w:val="0052599A"/>
    <w:rsid w:val="00525C19"/>
    <w:rsid w:val="00525EB0"/>
    <w:rsid w:val="00526178"/>
    <w:rsid w:val="005263E5"/>
    <w:rsid w:val="005278BF"/>
    <w:rsid w:val="00527BAB"/>
    <w:rsid w:val="00527D11"/>
    <w:rsid w:val="005328D5"/>
    <w:rsid w:val="00533119"/>
    <w:rsid w:val="005338AE"/>
    <w:rsid w:val="00535D08"/>
    <w:rsid w:val="00535D5C"/>
    <w:rsid w:val="00535F6A"/>
    <w:rsid w:val="005368D9"/>
    <w:rsid w:val="005374BF"/>
    <w:rsid w:val="005377EB"/>
    <w:rsid w:val="00537F8A"/>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90D"/>
    <w:rsid w:val="00564AD6"/>
    <w:rsid w:val="00565729"/>
    <w:rsid w:val="0056577B"/>
    <w:rsid w:val="00565A29"/>
    <w:rsid w:val="00566206"/>
    <w:rsid w:val="00566667"/>
    <w:rsid w:val="00566734"/>
    <w:rsid w:val="00567E2D"/>
    <w:rsid w:val="0057043F"/>
    <w:rsid w:val="005705AA"/>
    <w:rsid w:val="0057090E"/>
    <w:rsid w:val="00572324"/>
    <w:rsid w:val="0057290B"/>
    <w:rsid w:val="00573913"/>
    <w:rsid w:val="00573CEF"/>
    <w:rsid w:val="0057430E"/>
    <w:rsid w:val="00574D27"/>
    <w:rsid w:val="005752EB"/>
    <w:rsid w:val="00575F08"/>
    <w:rsid w:val="00576D96"/>
    <w:rsid w:val="00576FBF"/>
    <w:rsid w:val="00577DE4"/>
    <w:rsid w:val="005818A7"/>
    <w:rsid w:val="00582475"/>
    <w:rsid w:val="005836A9"/>
    <w:rsid w:val="00583D2A"/>
    <w:rsid w:val="00583D88"/>
    <w:rsid w:val="005844C6"/>
    <w:rsid w:val="0058488F"/>
    <w:rsid w:val="00585D99"/>
    <w:rsid w:val="00586247"/>
    <w:rsid w:val="005864AC"/>
    <w:rsid w:val="00587108"/>
    <w:rsid w:val="00590769"/>
    <w:rsid w:val="0059155A"/>
    <w:rsid w:val="00592162"/>
    <w:rsid w:val="00594C12"/>
    <w:rsid w:val="005952BB"/>
    <w:rsid w:val="0059565F"/>
    <w:rsid w:val="0059610E"/>
    <w:rsid w:val="00596533"/>
    <w:rsid w:val="00596D54"/>
    <w:rsid w:val="00597481"/>
    <w:rsid w:val="00597B35"/>
    <w:rsid w:val="005A0A5A"/>
    <w:rsid w:val="005A14C4"/>
    <w:rsid w:val="005A199F"/>
    <w:rsid w:val="005A1DD3"/>
    <w:rsid w:val="005A1F3E"/>
    <w:rsid w:val="005A289E"/>
    <w:rsid w:val="005A3063"/>
    <w:rsid w:val="005A3A39"/>
    <w:rsid w:val="005A3C61"/>
    <w:rsid w:val="005A4875"/>
    <w:rsid w:val="005A49A5"/>
    <w:rsid w:val="005A4B03"/>
    <w:rsid w:val="005A4B7B"/>
    <w:rsid w:val="005A635C"/>
    <w:rsid w:val="005A6BA5"/>
    <w:rsid w:val="005A7105"/>
    <w:rsid w:val="005A7DBC"/>
    <w:rsid w:val="005B01E2"/>
    <w:rsid w:val="005B0341"/>
    <w:rsid w:val="005B0706"/>
    <w:rsid w:val="005B11B3"/>
    <w:rsid w:val="005B1A36"/>
    <w:rsid w:val="005B2033"/>
    <w:rsid w:val="005B255F"/>
    <w:rsid w:val="005B2742"/>
    <w:rsid w:val="005B2A6A"/>
    <w:rsid w:val="005B3164"/>
    <w:rsid w:val="005B3231"/>
    <w:rsid w:val="005B4A03"/>
    <w:rsid w:val="005B4E2E"/>
    <w:rsid w:val="005B6143"/>
    <w:rsid w:val="005B6C51"/>
    <w:rsid w:val="005B76F0"/>
    <w:rsid w:val="005C1900"/>
    <w:rsid w:val="005C1F52"/>
    <w:rsid w:val="005C2060"/>
    <w:rsid w:val="005C225A"/>
    <w:rsid w:val="005C2EC1"/>
    <w:rsid w:val="005C387F"/>
    <w:rsid w:val="005C4935"/>
    <w:rsid w:val="005C54F4"/>
    <w:rsid w:val="005C62A4"/>
    <w:rsid w:val="005C6728"/>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0DB"/>
    <w:rsid w:val="005E232D"/>
    <w:rsid w:val="005E2401"/>
    <w:rsid w:val="005E2496"/>
    <w:rsid w:val="005E3153"/>
    <w:rsid w:val="005E340E"/>
    <w:rsid w:val="005E52A8"/>
    <w:rsid w:val="005E5DFB"/>
    <w:rsid w:val="005E60D4"/>
    <w:rsid w:val="005E64A4"/>
    <w:rsid w:val="005E6558"/>
    <w:rsid w:val="005E6CF2"/>
    <w:rsid w:val="005E6DB6"/>
    <w:rsid w:val="005E7085"/>
    <w:rsid w:val="005E7C10"/>
    <w:rsid w:val="005F147B"/>
    <w:rsid w:val="005F1EAD"/>
    <w:rsid w:val="005F244A"/>
    <w:rsid w:val="005F2ACD"/>
    <w:rsid w:val="005F44C9"/>
    <w:rsid w:val="005F4847"/>
    <w:rsid w:val="005F48C6"/>
    <w:rsid w:val="005F4C97"/>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59D"/>
    <w:rsid w:val="00607992"/>
    <w:rsid w:val="00607B79"/>
    <w:rsid w:val="006104AB"/>
    <w:rsid w:val="00611C01"/>
    <w:rsid w:val="00612C67"/>
    <w:rsid w:val="00613A25"/>
    <w:rsid w:val="0061511B"/>
    <w:rsid w:val="006160FC"/>
    <w:rsid w:val="00616D07"/>
    <w:rsid w:val="00620649"/>
    <w:rsid w:val="006209B2"/>
    <w:rsid w:val="006209D0"/>
    <w:rsid w:val="00620CBE"/>
    <w:rsid w:val="00621774"/>
    <w:rsid w:val="00621B73"/>
    <w:rsid w:val="00621DC9"/>
    <w:rsid w:val="00622194"/>
    <w:rsid w:val="00622D2D"/>
    <w:rsid w:val="006233CD"/>
    <w:rsid w:val="00623506"/>
    <w:rsid w:val="00623A41"/>
    <w:rsid w:val="00625406"/>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4AE"/>
    <w:rsid w:val="00641B37"/>
    <w:rsid w:val="00642CDB"/>
    <w:rsid w:val="006431B2"/>
    <w:rsid w:val="0064368B"/>
    <w:rsid w:val="006445E2"/>
    <w:rsid w:val="00644E1C"/>
    <w:rsid w:val="0064503D"/>
    <w:rsid w:val="00645090"/>
    <w:rsid w:val="00647A68"/>
    <w:rsid w:val="00647FAF"/>
    <w:rsid w:val="00650335"/>
    <w:rsid w:val="0065059B"/>
    <w:rsid w:val="00650E30"/>
    <w:rsid w:val="006510C2"/>
    <w:rsid w:val="0065206B"/>
    <w:rsid w:val="006528F3"/>
    <w:rsid w:val="00652BD0"/>
    <w:rsid w:val="00652C79"/>
    <w:rsid w:val="00653EA2"/>
    <w:rsid w:val="00654C97"/>
    <w:rsid w:val="00655749"/>
    <w:rsid w:val="00655928"/>
    <w:rsid w:val="00655AA5"/>
    <w:rsid w:val="006568DA"/>
    <w:rsid w:val="00657A3E"/>
    <w:rsid w:val="00657B42"/>
    <w:rsid w:val="00657FF3"/>
    <w:rsid w:val="00660BC2"/>
    <w:rsid w:val="00660E1B"/>
    <w:rsid w:val="00661475"/>
    <w:rsid w:val="00661AD9"/>
    <w:rsid w:val="00662196"/>
    <w:rsid w:val="00662BD2"/>
    <w:rsid w:val="0066364D"/>
    <w:rsid w:val="00663AFC"/>
    <w:rsid w:val="00663C9E"/>
    <w:rsid w:val="00663CB3"/>
    <w:rsid w:val="00663F0E"/>
    <w:rsid w:val="00664C2A"/>
    <w:rsid w:val="006661E6"/>
    <w:rsid w:val="0066654C"/>
    <w:rsid w:val="00666B29"/>
    <w:rsid w:val="006671B9"/>
    <w:rsid w:val="00667B8F"/>
    <w:rsid w:val="00667FE8"/>
    <w:rsid w:val="006704B1"/>
    <w:rsid w:val="00670843"/>
    <w:rsid w:val="00670A5C"/>
    <w:rsid w:val="006716F7"/>
    <w:rsid w:val="00671952"/>
    <w:rsid w:val="00672409"/>
    <w:rsid w:val="0067265C"/>
    <w:rsid w:val="00673803"/>
    <w:rsid w:val="0067389E"/>
    <w:rsid w:val="00673DA1"/>
    <w:rsid w:val="00674D8B"/>
    <w:rsid w:val="00674F4C"/>
    <w:rsid w:val="0067523C"/>
    <w:rsid w:val="00676083"/>
    <w:rsid w:val="00676F0F"/>
    <w:rsid w:val="00677466"/>
    <w:rsid w:val="00677EF4"/>
    <w:rsid w:val="0068217F"/>
    <w:rsid w:val="00682A9A"/>
    <w:rsid w:val="00683308"/>
    <w:rsid w:val="006846FE"/>
    <w:rsid w:val="00684E8E"/>
    <w:rsid w:val="006856F0"/>
    <w:rsid w:val="00685CE0"/>
    <w:rsid w:val="00686873"/>
    <w:rsid w:val="0068757A"/>
    <w:rsid w:val="00687DE8"/>
    <w:rsid w:val="0069074B"/>
    <w:rsid w:val="00691005"/>
    <w:rsid w:val="00691072"/>
    <w:rsid w:val="006912A2"/>
    <w:rsid w:val="00692C9B"/>
    <w:rsid w:val="006930E0"/>
    <w:rsid w:val="00693257"/>
    <w:rsid w:val="006936C2"/>
    <w:rsid w:val="0069417F"/>
    <w:rsid w:val="00694C89"/>
    <w:rsid w:val="00695197"/>
    <w:rsid w:val="006955E5"/>
    <w:rsid w:val="006962F4"/>
    <w:rsid w:val="006963C0"/>
    <w:rsid w:val="00696531"/>
    <w:rsid w:val="00696FC4"/>
    <w:rsid w:val="006A0469"/>
    <w:rsid w:val="006A1613"/>
    <w:rsid w:val="006A17D5"/>
    <w:rsid w:val="006A1DA1"/>
    <w:rsid w:val="006A22F6"/>
    <w:rsid w:val="006A2D9F"/>
    <w:rsid w:val="006A4505"/>
    <w:rsid w:val="006A47CD"/>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127"/>
    <w:rsid w:val="006C7728"/>
    <w:rsid w:val="006D071A"/>
    <w:rsid w:val="006D106B"/>
    <w:rsid w:val="006D12DE"/>
    <w:rsid w:val="006D15AD"/>
    <w:rsid w:val="006D1AD0"/>
    <w:rsid w:val="006D262A"/>
    <w:rsid w:val="006D41AD"/>
    <w:rsid w:val="006D52C9"/>
    <w:rsid w:val="006D59B0"/>
    <w:rsid w:val="006D6B52"/>
    <w:rsid w:val="006E07E4"/>
    <w:rsid w:val="006E0E4C"/>
    <w:rsid w:val="006E0EAE"/>
    <w:rsid w:val="006E1302"/>
    <w:rsid w:val="006E1578"/>
    <w:rsid w:val="006E2887"/>
    <w:rsid w:val="006E2CFC"/>
    <w:rsid w:val="006E309A"/>
    <w:rsid w:val="006E3AFD"/>
    <w:rsid w:val="006E4574"/>
    <w:rsid w:val="006E4674"/>
    <w:rsid w:val="006E5460"/>
    <w:rsid w:val="006E564E"/>
    <w:rsid w:val="006E6D7B"/>
    <w:rsid w:val="006E6EE5"/>
    <w:rsid w:val="006E731A"/>
    <w:rsid w:val="006E7503"/>
    <w:rsid w:val="006F082A"/>
    <w:rsid w:val="006F0B1D"/>
    <w:rsid w:val="006F0BAA"/>
    <w:rsid w:val="006F0DE9"/>
    <w:rsid w:val="006F1626"/>
    <w:rsid w:val="006F1A97"/>
    <w:rsid w:val="006F39C0"/>
    <w:rsid w:val="006F3BB5"/>
    <w:rsid w:val="006F3D2F"/>
    <w:rsid w:val="006F4BC3"/>
    <w:rsid w:val="006F4D52"/>
    <w:rsid w:val="006F65D4"/>
    <w:rsid w:val="006F705E"/>
    <w:rsid w:val="006F73A3"/>
    <w:rsid w:val="006F7434"/>
    <w:rsid w:val="00700A0B"/>
    <w:rsid w:val="0070131B"/>
    <w:rsid w:val="00701A6C"/>
    <w:rsid w:val="00702BC1"/>
    <w:rsid w:val="00703220"/>
    <w:rsid w:val="00703880"/>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2A8E"/>
    <w:rsid w:val="007231C5"/>
    <w:rsid w:val="007241DE"/>
    <w:rsid w:val="00724357"/>
    <w:rsid w:val="00724D1E"/>
    <w:rsid w:val="00724E99"/>
    <w:rsid w:val="007250DA"/>
    <w:rsid w:val="007251D1"/>
    <w:rsid w:val="00726545"/>
    <w:rsid w:val="00727C74"/>
    <w:rsid w:val="0073063C"/>
    <w:rsid w:val="007318F6"/>
    <w:rsid w:val="00731D97"/>
    <w:rsid w:val="007330A1"/>
    <w:rsid w:val="00733655"/>
    <w:rsid w:val="00733B79"/>
    <w:rsid w:val="00733E6E"/>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A4"/>
    <w:rsid w:val="00753AFA"/>
    <w:rsid w:val="00754CB3"/>
    <w:rsid w:val="007565FB"/>
    <w:rsid w:val="00756851"/>
    <w:rsid w:val="00756AEF"/>
    <w:rsid w:val="00757373"/>
    <w:rsid w:val="007579FC"/>
    <w:rsid w:val="00760A69"/>
    <w:rsid w:val="00760C86"/>
    <w:rsid w:val="0076118A"/>
    <w:rsid w:val="0076138D"/>
    <w:rsid w:val="0076267A"/>
    <w:rsid w:val="00762A52"/>
    <w:rsid w:val="007636F9"/>
    <w:rsid w:val="00764346"/>
    <w:rsid w:val="007651DC"/>
    <w:rsid w:val="0076585D"/>
    <w:rsid w:val="00765D36"/>
    <w:rsid w:val="00766E9F"/>
    <w:rsid w:val="00767246"/>
    <w:rsid w:val="007672E0"/>
    <w:rsid w:val="007677AC"/>
    <w:rsid w:val="00767FA8"/>
    <w:rsid w:val="00770111"/>
    <w:rsid w:val="0077062E"/>
    <w:rsid w:val="00770EE0"/>
    <w:rsid w:val="0077165A"/>
    <w:rsid w:val="0077172E"/>
    <w:rsid w:val="007724B5"/>
    <w:rsid w:val="00772531"/>
    <w:rsid w:val="00772B1A"/>
    <w:rsid w:val="00772B4F"/>
    <w:rsid w:val="00773830"/>
    <w:rsid w:val="00773E0F"/>
    <w:rsid w:val="00773F94"/>
    <w:rsid w:val="0077478F"/>
    <w:rsid w:val="00774944"/>
    <w:rsid w:val="00774A69"/>
    <w:rsid w:val="007761BF"/>
    <w:rsid w:val="007779B2"/>
    <w:rsid w:val="00777CC7"/>
    <w:rsid w:val="007803EF"/>
    <w:rsid w:val="00781004"/>
    <w:rsid w:val="007812A6"/>
    <w:rsid w:val="00781AA1"/>
    <w:rsid w:val="00781D76"/>
    <w:rsid w:val="00782312"/>
    <w:rsid w:val="00782523"/>
    <w:rsid w:val="007832EA"/>
    <w:rsid w:val="00783338"/>
    <w:rsid w:val="007839AF"/>
    <w:rsid w:val="00784218"/>
    <w:rsid w:val="007844A6"/>
    <w:rsid w:val="007846B5"/>
    <w:rsid w:val="00784B8C"/>
    <w:rsid w:val="00785107"/>
    <w:rsid w:val="007852D7"/>
    <w:rsid w:val="0078567E"/>
    <w:rsid w:val="00785793"/>
    <w:rsid w:val="00785F1B"/>
    <w:rsid w:val="0078627E"/>
    <w:rsid w:val="0078657D"/>
    <w:rsid w:val="0078682A"/>
    <w:rsid w:val="00786F82"/>
    <w:rsid w:val="007872BF"/>
    <w:rsid w:val="0078774D"/>
    <w:rsid w:val="00790EC3"/>
    <w:rsid w:val="00792190"/>
    <w:rsid w:val="007926B7"/>
    <w:rsid w:val="00792AD8"/>
    <w:rsid w:val="00792F84"/>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2CB"/>
    <w:rsid w:val="007A79AF"/>
    <w:rsid w:val="007B00C5"/>
    <w:rsid w:val="007B022C"/>
    <w:rsid w:val="007B1B0D"/>
    <w:rsid w:val="007B1C0E"/>
    <w:rsid w:val="007B1E89"/>
    <w:rsid w:val="007B2C3E"/>
    <w:rsid w:val="007B35A4"/>
    <w:rsid w:val="007B3C5B"/>
    <w:rsid w:val="007B65DD"/>
    <w:rsid w:val="007B7CC9"/>
    <w:rsid w:val="007B7FD0"/>
    <w:rsid w:val="007C0C62"/>
    <w:rsid w:val="007C1F03"/>
    <w:rsid w:val="007C23F1"/>
    <w:rsid w:val="007C3532"/>
    <w:rsid w:val="007C3667"/>
    <w:rsid w:val="007C4F40"/>
    <w:rsid w:val="007C4F64"/>
    <w:rsid w:val="007C5FE6"/>
    <w:rsid w:val="007C60D5"/>
    <w:rsid w:val="007C7AE4"/>
    <w:rsid w:val="007C7B07"/>
    <w:rsid w:val="007D000D"/>
    <w:rsid w:val="007D0F5E"/>
    <w:rsid w:val="007D2CF7"/>
    <w:rsid w:val="007D3CF2"/>
    <w:rsid w:val="007D3DFF"/>
    <w:rsid w:val="007D3E58"/>
    <w:rsid w:val="007D4686"/>
    <w:rsid w:val="007D4FBE"/>
    <w:rsid w:val="007D53BE"/>
    <w:rsid w:val="007D556E"/>
    <w:rsid w:val="007D5645"/>
    <w:rsid w:val="007D5FA3"/>
    <w:rsid w:val="007D5FFB"/>
    <w:rsid w:val="007D6258"/>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2E22"/>
    <w:rsid w:val="007F3083"/>
    <w:rsid w:val="007F3182"/>
    <w:rsid w:val="007F36E9"/>
    <w:rsid w:val="007F4C97"/>
    <w:rsid w:val="007F5182"/>
    <w:rsid w:val="007F5BBE"/>
    <w:rsid w:val="007F6E3E"/>
    <w:rsid w:val="007F6EA5"/>
    <w:rsid w:val="008000E0"/>
    <w:rsid w:val="00800263"/>
    <w:rsid w:val="00800351"/>
    <w:rsid w:val="00800A1E"/>
    <w:rsid w:val="00800EB8"/>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16A2"/>
    <w:rsid w:val="008416EF"/>
    <w:rsid w:val="00842D50"/>
    <w:rsid w:val="008435EE"/>
    <w:rsid w:val="00843647"/>
    <w:rsid w:val="00843BDC"/>
    <w:rsid w:val="008440E4"/>
    <w:rsid w:val="008445B2"/>
    <w:rsid w:val="00844B24"/>
    <w:rsid w:val="00844BF0"/>
    <w:rsid w:val="00845956"/>
    <w:rsid w:val="00845C5D"/>
    <w:rsid w:val="00846FEE"/>
    <w:rsid w:val="00847004"/>
    <w:rsid w:val="008470BF"/>
    <w:rsid w:val="00847C31"/>
    <w:rsid w:val="008501C9"/>
    <w:rsid w:val="00850660"/>
    <w:rsid w:val="00850F17"/>
    <w:rsid w:val="008511B5"/>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D6"/>
    <w:rsid w:val="0086279B"/>
    <w:rsid w:val="00862F9B"/>
    <w:rsid w:val="00863693"/>
    <w:rsid w:val="0086370A"/>
    <w:rsid w:val="00863759"/>
    <w:rsid w:val="0086526C"/>
    <w:rsid w:val="00865615"/>
    <w:rsid w:val="00865B78"/>
    <w:rsid w:val="00865BF9"/>
    <w:rsid w:val="008667D3"/>
    <w:rsid w:val="00867BE8"/>
    <w:rsid w:val="00867E11"/>
    <w:rsid w:val="00867F4A"/>
    <w:rsid w:val="00867FAA"/>
    <w:rsid w:val="008705A2"/>
    <w:rsid w:val="0087063A"/>
    <w:rsid w:val="008709B5"/>
    <w:rsid w:val="00870CD8"/>
    <w:rsid w:val="00870F90"/>
    <w:rsid w:val="00871175"/>
    <w:rsid w:val="008711A7"/>
    <w:rsid w:val="0087160B"/>
    <w:rsid w:val="00872E2D"/>
    <w:rsid w:val="00873F43"/>
    <w:rsid w:val="00874C1F"/>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2BBA"/>
    <w:rsid w:val="008836D4"/>
    <w:rsid w:val="00883922"/>
    <w:rsid w:val="00883D98"/>
    <w:rsid w:val="00884897"/>
    <w:rsid w:val="0088691E"/>
    <w:rsid w:val="00886CA6"/>
    <w:rsid w:val="00887605"/>
    <w:rsid w:val="00890D30"/>
    <w:rsid w:val="00895B70"/>
    <w:rsid w:val="008963AD"/>
    <w:rsid w:val="008971DC"/>
    <w:rsid w:val="008977DF"/>
    <w:rsid w:val="00897B26"/>
    <w:rsid w:val="00897F01"/>
    <w:rsid w:val="008A0080"/>
    <w:rsid w:val="008A0307"/>
    <w:rsid w:val="008A0DA4"/>
    <w:rsid w:val="008A0DA8"/>
    <w:rsid w:val="008A209C"/>
    <w:rsid w:val="008A2652"/>
    <w:rsid w:val="008A2676"/>
    <w:rsid w:val="008A312B"/>
    <w:rsid w:val="008A3A58"/>
    <w:rsid w:val="008A3F71"/>
    <w:rsid w:val="008A4DC7"/>
    <w:rsid w:val="008A7C0A"/>
    <w:rsid w:val="008A7EA5"/>
    <w:rsid w:val="008B00E5"/>
    <w:rsid w:val="008B0791"/>
    <w:rsid w:val="008B0B72"/>
    <w:rsid w:val="008B138D"/>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619"/>
    <w:rsid w:val="008C74EA"/>
    <w:rsid w:val="008C79D9"/>
    <w:rsid w:val="008D05E6"/>
    <w:rsid w:val="008D06C7"/>
    <w:rsid w:val="008D09E9"/>
    <w:rsid w:val="008D128F"/>
    <w:rsid w:val="008D41DE"/>
    <w:rsid w:val="008D46D9"/>
    <w:rsid w:val="008D53FB"/>
    <w:rsid w:val="008D5663"/>
    <w:rsid w:val="008D56EA"/>
    <w:rsid w:val="008D57FF"/>
    <w:rsid w:val="008D66F3"/>
    <w:rsid w:val="008D6873"/>
    <w:rsid w:val="008D7405"/>
    <w:rsid w:val="008E018C"/>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5AA6"/>
    <w:rsid w:val="008F631D"/>
    <w:rsid w:val="008F65C2"/>
    <w:rsid w:val="008F6719"/>
    <w:rsid w:val="008F766F"/>
    <w:rsid w:val="008F7967"/>
    <w:rsid w:val="008F7AC5"/>
    <w:rsid w:val="008F7AD6"/>
    <w:rsid w:val="009003F4"/>
    <w:rsid w:val="0090139C"/>
    <w:rsid w:val="00901435"/>
    <w:rsid w:val="00901EBC"/>
    <w:rsid w:val="00902374"/>
    <w:rsid w:val="00902755"/>
    <w:rsid w:val="009028C2"/>
    <w:rsid w:val="00903EE6"/>
    <w:rsid w:val="009040C2"/>
    <w:rsid w:val="00904300"/>
    <w:rsid w:val="009044AD"/>
    <w:rsid w:val="00905BC3"/>
    <w:rsid w:val="009067BE"/>
    <w:rsid w:val="00906DCC"/>
    <w:rsid w:val="00906E21"/>
    <w:rsid w:val="00907A31"/>
    <w:rsid w:val="00907F33"/>
    <w:rsid w:val="00910044"/>
    <w:rsid w:val="00910624"/>
    <w:rsid w:val="00911034"/>
    <w:rsid w:val="009110B4"/>
    <w:rsid w:val="00911113"/>
    <w:rsid w:val="0091122B"/>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5BE6"/>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3BB"/>
    <w:rsid w:val="00937A2B"/>
    <w:rsid w:val="00937B3B"/>
    <w:rsid w:val="00937E18"/>
    <w:rsid w:val="00940161"/>
    <w:rsid w:val="00940698"/>
    <w:rsid w:val="009425C5"/>
    <w:rsid w:val="00942953"/>
    <w:rsid w:val="00942AC4"/>
    <w:rsid w:val="00944069"/>
    <w:rsid w:val="00944CD6"/>
    <w:rsid w:val="00945189"/>
    <w:rsid w:val="009462B4"/>
    <w:rsid w:val="00950119"/>
    <w:rsid w:val="009503EC"/>
    <w:rsid w:val="00950985"/>
    <w:rsid w:val="00950C0A"/>
    <w:rsid w:val="009510A4"/>
    <w:rsid w:val="00951CA2"/>
    <w:rsid w:val="00951E12"/>
    <w:rsid w:val="0095231A"/>
    <w:rsid w:val="00952921"/>
    <w:rsid w:val="00953440"/>
    <w:rsid w:val="00954FE1"/>
    <w:rsid w:val="0095590D"/>
    <w:rsid w:val="00955BD0"/>
    <w:rsid w:val="00955C4D"/>
    <w:rsid w:val="00956DC0"/>
    <w:rsid w:val="00957A72"/>
    <w:rsid w:val="009611F4"/>
    <w:rsid w:val="009614B0"/>
    <w:rsid w:val="00961E9B"/>
    <w:rsid w:val="009628AD"/>
    <w:rsid w:val="00962A4F"/>
    <w:rsid w:val="00962EB5"/>
    <w:rsid w:val="009630BA"/>
    <w:rsid w:val="009635B0"/>
    <w:rsid w:val="00964614"/>
    <w:rsid w:val="00964BFD"/>
    <w:rsid w:val="009653DA"/>
    <w:rsid w:val="00965C02"/>
    <w:rsid w:val="009676C1"/>
    <w:rsid w:val="00967788"/>
    <w:rsid w:val="00970134"/>
    <w:rsid w:val="009703C3"/>
    <w:rsid w:val="0097054F"/>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6CA6"/>
    <w:rsid w:val="009872F5"/>
    <w:rsid w:val="009875D2"/>
    <w:rsid w:val="00991299"/>
    <w:rsid w:val="009913D1"/>
    <w:rsid w:val="009928D6"/>
    <w:rsid w:val="00993874"/>
    <w:rsid w:val="009939AE"/>
    <w:rsid w:val="00994359"/>
    <w:rsid w:val="00994B51"/>
    <w:rsid w:val="00994EA6"/>
    <w:rsid w:val="0099553A"/>
    <w:rsid w:val="00996953"/>
    <w:rsid w:val="00996F4E"/>
    <w:rsid w:val="0099707B"/>
    <w:rsid w:val="00997372"/>
    <w:rsid w:val="0099755F"/>
    <w:rsid w:val="009979A3"/>
    <w:rsid w:val="009979DF"/>
    <w:rsid w:val="00997CD8"/>
    <w:rsid w:val="009A0118"/>
    <w:rsid w:val="009A06D8"/>
    <w:rsid w:val="009A20A2"/>
    <w:rsid w:val="009A3802"/>
    <w:rsid w:val="009A3B44"/>
    <w:rsid w:val="009A3FDA"/>
    <w:rsid w:val="009A44F5"/>
    <w:rsid w:val="009A4578"/>
    <w:rsid w:val="009A4B7D"/>
    <w:rsid w:val="009A4DA4"/>
    <w:rsid w:val="009A58C5"/>
    <w:rsid w:val="009A5E4F"/>
    <w:rsid w:val="009A7790"/>
    <w:rsid w:val="009A7A2B"/>
    <w:rsid w:val="009B06AB"/>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D7"/>
    <w:rsid w:val="009F3505"/>
    <w:rsid w:val="009F39E3"/>
    <w:rsid w:val="009F46F3"/>
    <w:rsid w:val="009F4C73"/>
    <w:rsid w:val="009F5467"/>
    <w:rsid w:val="009F564B"/>
    <w:rsid w:val="009F7650"/>
    <w:rsid w:val="00A002B9"/>
    <w:rsid w:val="00A00610"/>
    <w:rsid w:val="00A011B3"/>
    <w:rsid w:val="00A03327"/>
    <w:rsid w:val="00A038C6"/>
    <w:rsid w:val="00A03ABC"/>
    <w:rsid w:val="00A0441F"/>
    <w:rsid w:val="00A0449E"/>
    <w:rsid w:val="00A053F5"/>
    <w:rsid w:val="00A05AA1"/>
    <w:rsid w:val="00A062D6"/>
    <w:rsid w:val="00A06376"/>
    <w:rsid w:val="00A109EE"/>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03B"/>
    <w:rsid w:val="00A176D5"/>
    <w:rsid w:val="00A20FA8"/>
    <w:rsid w:val="00A215FC"/>
    <w:rsid w:val="00A21766"/>
    <w:rsid w:val="00A22049"/>
    <w:rsid w:val="00A22822"/>
    <w:rsid w:val="00A24046"/>
    <w:rsid w:val="00A2423B"/>
    <w:rsid w:val="00A243A3"/>
    <w:rsid w:val="00A245A8"/>
    <w:rsid w:val="00A24679"/>
    <w:rsid w:val="00A25168"/>
    <w:rsid w:val="00A25C27"/>
    <w:rsid w:val="00A26329"/>
    <w:rsid w:val="00A2676E"/>
    <w:rsid w:val="00A26BE3"/>
    <w:rsid w:val="00A27C99"/>
    <w:rsid w:val="00A30AC9"/>
    <w:rsid w:val="00A30CC0"/>
    <w:rsid w:val="00A31956"/>
    <w:rsid w:val="00A31EA2"/>
    <w:rsid w:val="00A32012"/>
    <w:rsid w:val="00A3232D"/>
    <w:rsid w:val="00A328AE"/>
    <w:rsid w:val="00A33265"/>
    <w:rsid w:val="00A33E72"/>
    <w:rsid w:val="00A342E2"/>
    <w:rsid w:val="00A34E77"/>
    <w:rsid w:val="00A352B5"/>
    <w:rsid w:val="00A358E9"/>
    <w:rsid w:val="00A363E0"/>
    <w:rsid w:val="00A370F1"/>
    <w:rsid w:val="00A37FB2"/>
    <w:rsid w:val="00A4059B"/>
    <w:rsid w:val="00A406F1"/>
    <w:rsid w:val="00A40816"/>
    <w:rsid w:val="00A408B2"/>
    <w:rsid w:val="00A42D62"/>
    <w:rsid w:val="00A42E8B"/>
    <w:rsid w:val="00A42EBA"/>
    <w:rsid w:val="00A431F7"/>
    <w:rsid w:val="00A437D1"/>
    <w:rsid w:val="00A43CCB"/>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4C01"/>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6C5"/>
    <w:rsid w:val="00A64773"/>
    <w:rsid w:val="00A64A17"/>
    <w:rsid w:val="00A64F6C"/>
    <w:rsid w:val="00A65994"/>
    <w:rsid w:val="00A65B32"/>
    <w:rsid w:val="00A65BB9"/>
    <w:rsid w:val="00A70028"/>
    <w:rsid w:val="00A710B6"/>
    <w:rsid w:val="00A71D7E"/>
    <w:rsid w:val="00A71E9E"/>
    <w:rsid w:val="00A720A3"/>
    <w:rsid w:val="00A72163"/>
    <w:rsid w:val="00A727E2"/>
    <w:rsid w:val="00A72FCE"/>
    <w:rsid w:val="00A730DC"/>
    <w:rsid w:val="00A73631"/>
    <w:rsid w:val="00A7459F"/>
    <w:rsid w:val="00A7495C"/>
    <w:rsid w:val="00A76227"/>
    <w:rsid w:val="00A76764"/>
    <w:rsid w:val="00A77C71"/>
    <w:rsid w:val="00A77D66"/>
    <w:rsid w:val="00A77EBD"/>
    <w:rsid w:val="00A80076"/>
    <w:rsid w:val="00A804F9"/>
    <w:rsid w:val="00A81869"/>
    <w:rsid w:val="00A81D02"/>
    <w:rsid w:val="00A83221"/>
    <w:rsid w:val="00A8349F"/>
    <w:rsid w:val="00A840B8"/>
    <w:rsid w:val="00A85D24"/>
    <w:rsid w:val="00A8626F"/>
    <w:rsid w:val="00A86BC9"/>
    <w:rsid w:val="00A87497"/>
    <w:rsid w:val="00A90463"/>
    <w:rsid w:val="00A90892"/>
    <w:rsid w:val="00A92522"/>
    <w:rsid w:val="00A92B4E"/>
    <w:rsid w:val="00A92B9D"/>
    <w:rsid w:val="00A942A7"/>
    <w:rsid w:val="00A9446D"/>
    <w:rsid w:val="00A95EA4"/>
    <w:rsid w:val="00A95F56"/>
    <w:rsid w:val="00A966FF"/>
    <w:rsid w:val="00A96B14"/>
    <w:rsid w:val="00A96B42"/>
    <w:rsid w:val="00AA1159"/>
    <w:rsid w:val="00AA2221"/>
    <w:rsid w:val="00AA388F"/>
    <w:rsid w:val="00AA451B"/>
    <w:rsid w:val="00AA5170"/>
    <w:rsid w:val="00AA5662"/>
    <w:rsid w:val="00AB053C"/>
    <w:rsid w:val="00AB06FC"/>
    <w:rsid w:val="00AB11F6"/>
    <w:rsid w:val="00AB178D"/>
    <w:rsid w:val="00AB1D8D"/>
    <w:rsid w:val="00AB214A"/>
    <w:rsid w:val="00AB21F9"/>
    <w:rsid w:val="00AB257D"/>
    <w:rsid w:val="00AB29E7"/>
    <w:rsid w:val="00AB317A"/>
    <w:rsid w:val="00AB4500"/>
    <w:rsid w:val="00AB4F74"/>
    <w:rsid w:val="00AB5EE9"/>
    <w:rsid w:val="00AB61B5"/>
    <w:rsid w:val="00AB6B67"/>
    <w:rsid w:val="00AB76A7"/>
    <w:rsid w:val="00AB7C38"/>
    <w:rsid w:val="00AB7F8A"/>
    <w:rsid w:val="00AC0207"/>
    <w:rsid w:val="00AC0AA1"/>
    <w:rsid w:val="00AC1964"/>
    <w:rsid w:val="00AC1D28"/>
    <w:rsid w:val="00AC1FC8"/>
    <w:rsid w:val="00AC248E"/>
    <w:rsid w:val="00AC2694"/>
    <w:rsid w:val="00AC2B4C"/>
    <w:rsid w:val="00AC2F24"/>
    <w:rsid w:val="00AC2FE4"/>
    <w:rsid w:val="00AC4CC2"/>
    <w:rsid w:val="00AC57FD"/>
    <w:rsid w:val="00AC5AB1"/>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FE2"/>
    <w:rsid w:val="00AE411B"/>
    <w:rsid w:val="00AE4125"/>
    <w:rsid w:val="00AE4817"/>
    <w:rsid w:val="00AE5043"/>
    <w:rsid w:val="00AE6283"/>
    <w:rsid w:val="00AE6AD5"/>
    <w:rsid w:val="00AE702C"/>
    <w:rsid w:val="00AE722A"/>
    <w:rsid w:val="00AE7723"/>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00D"/>
    <w:rsid w:val="00B011FC"/>
    <w:rsid w:val="00B012FD"/>
    <w:rsid w:val="00B015CE"/>
    <w:rsid w:val="00B01768"/>
    <w:rsid w:val="00B01DF1"/>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2793"/>
    <w:rsid w:val="00B13CEA"/>
    <w:rsid w:val="00B1422F"/>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77B5"/>
    <w:rsid w:val="00B301D7"/>
    <w:rsid w:val="00B3222A"/>
    <w:rsid w:val="00B332AA"/>
    <w:rsid w:val="00B3375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A6"/>
    <w:rsid w:val="00B506C4"/>
    <w:rsid w:val="00B50735"/>
    <w:rsid w:val="00B50B7F"/>
    <w:rsid w:val="00B51F99"/>
    <w:rsid w:val="00B52014"/>
    <w:rsid w:val="00B5206C"/>
    <w:rsid w:val="00B5218F"/>
    <w:rsid w:val="00B52738"/>
    <w:rsid w:val="00B53638"/>
    <w:rsid w:val="00B539DD"/>
    <w:rsid w:val="00B53C06"/>
    <w:rsid w:val="00B5608E"/>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67DAF"/>
    <w:rsid w:val="00B7053B"/>
    <w:rsid w:val="00B706B7"/>
    <w:rsid w:val="00B71468"/>
    <w:rsid w:val="00B7149E"/>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5340"/>
    <w:rsid w:val="00B855F6"/>
    <w:rsid w:val="00B85714"/>
    <w:rsid w:val="00B86096"/>
    <w:rsid w:val="00B860F3"/>
    <w:rsid w:val="00B8790D"/>
    <w:rsid w:val="00B87BEE"/>
    <w:rsid w:val="00B90510"/>
    <w:rsid w:val="00B90B7D"/>
    <w:rsid w:val="00B91197"/>
    <w:rsid w:val="00B91383"/>
    <w:rsid w:val="00B9235C"/>
    <w:rsid w:val="00B93F5B"/>
    <w:rsid w:val="00B944BD"/>
    <w:rsid w:val="00B95EA3"/>
    <w:rsid w:val="00B964E5"/>
    <w:rsid w:val="00B969F4"/>
    <w:rsid w:val="00B96FA4"/>
    <w:rsid w:val="00B97E8C"/>
    <w:rsid w:val="00B97FC5"/>
    <w:rsid w:val="00BA0485"/>
    <w:rsid w:val="00BA0C37"/>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178D"/>
    <w:rsid w:val="00BC1B7F"/>
    <w:rsid w:val="00BC1C43"/>
    <w:rsid w:val="00BC2A9C"/>
    <w:rsid w:val="00BC38A2"/>
    <w:rsid w:val="00BC3CC1"/>
    <w:rsid w:val="00BC494E"/>
    <w:rsid w:val="00BC5AA2"/>
    <w:rsid w:val="00BC6394"/>
    <w:rsid w:val="00BC6B5C"/>
    <w:rsid w:val="00BC6E0C"/>
    <w:rsid w:val="00BC7182"/>
    <w:rsid w:val="00BC74A0"/>
    <w:rsid w:val="00BC758F"/>
    <w:rsid w:val="00BC7848"/>
    <w:rsid w:val="00BD001C"/>
    <w:rsid w:val="00BD09A0"/>
    <w:rsid w:val="00BD0ED0"/>
    <w:rsid w:val="00BD2198"/>
    <w:rsid w:val="00BD26AA"/>
    <w:rsid w:val="00BD30FB"/>
    <w:rsid w:val="00BD39DE"/>
    <w:rsid w:val="00BD3E1F"/>
    <w:rsid w:val="00BD4064"/>
    <w:rsid w:val="00BD40AD"/>
    <w:rsid w:val="00BD4265"/>
    <w:rsid w:val="00BD539D"/>
    <w:rsid w:val="00BD57BA"/>
    <w:rsid w:val="00BD67A4"/>
    <w:rsid w:val="00BD770F"/>
    <w:rsid w:val="00BD7735"/>
    <w:rsid w:val="00BD7F60"/>
    <w:rsid w:val="00BE0066"/>
    <w:rsid w:val="00BE050A"/>
    <w:rsid w:val="00BE1DCA"/>
    <w:rsid w:val="00BE20BB"/>
    <w:rsid w:val="00BE220D"/>
    <w:rsid w:val="00BE27F7"/>
    <w:rsid w:val="00BE3DCF"/>
    <w:rsid w:val="00BE4180"/>
    <w:rsid w:val="00BE454E"/>
    <w:rsid w:val="00BE45A7"/>
    <w:rsid w:val="00BE49FA"/>
    <w:rsid w:val="00BE4BE0"/>
    <w:rsid w:val="00BE69F2"/>
    <w:rsid w:val="00BE6B3D"/>
    <w:rsid w:val="00BE6D48"/>
    <w:rsid w:val="00BE6FBF"/>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4DAE"/>
    <w:rsid w:val="00C058B3"/>
    <w:rsid w:val="00C05987"/>
    <w:rsid w:val="00C05D96"/>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2EE"/>
    <w:rsid w:val="00C16AE3"/>
    <w:rsid w:val="00C2016F"/>
    <w:rsid w:val="00C2293C"/>
    <w:rsid w:val="00C234BC"/>
    <w:rsid w:val="00C23508"/>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257"/>
    <w:rsid w:val="00C417DE"/>
    <w:rsid w:val="00C41A01"/>
    <w:rsid w:val="00C423B6"/>
    <w:rsid w:val="00C42BF0"/>
    <w:rsid w:val="00C42D63"/>
    <w:rsid w:val="00C434C3"/>
    <w:rsid w:val="00C44676"/>
    <w:rsid w:val="00C4495D"/>
    <w:rsid w:val="00C44D08"/>
    <w:rsid w:val="00C44EF8"/>
    <w:rsid w:val="00C4531D"/>
    <w:rsid w:val="00C4641D"/>
    <w:rsid w:val="00C47745"/>
    <w:rsid w:val="00C50D46"/>
    <w:rsid w:val="00C510C4"/>
    <w:rsid w:val="00C517D2"/>
    <w:rsid w:val="00C533A7"/>
    <w:rsid w:val="00C54993"/>
    <w:rsid w:val="00C55482"/>
    <w:rsid w:val="00C556B5"/>
    <w:rsid w:val="00C55889"/>
    <w:rsid w:val="00C55ED6"/>
    <w:rsid w:val="00C5764D"/>
    <w:rsid w:val="00C57A1E"/>
    <w:rsid w:val="00C603F1"/>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1F81"/>
    <w:rsid w:val="00C82050"/>
    <w:rsid w:val="00C825EE"/>
    <w:rsid w:val="00C832F1"/>
    <w:rsid w:val="00C83E9E"/>
    <w:rsid w:val="00C84052"/>
    <w:rsid w:val="00C84410"/>
    <w:rsid w:val="00C85F6E"/>
    <w:rsid w:val="00C86AF8"/>
    <w:rsid w:val="00C8740F"/>
    <w:rsid w:val="00C90EA0"/>
    <w:rsid w:val="00C916EE"/>
    <w:rsid w:val="00C9172A"/>
    <w:rsid w:val="00C91B92"/>
    <w:rsid w:val="00C92123"/>
    <w:rsid w:val="00C92256"/>
    <w:rsid w:val="00C923C1"/>
    <w:rsid w:val="00C925A6"/>
    <w:rsid w:val="00C92F47"/>
    <w:rsid w:val="00C95F20"/>
    <w:rsid w:val="00C960DE"/>
    <w:rsid w:val="00C962DA"/>
    <w:rsid w:val="00C968E2"/>
    <w:rsid w:val="00C97ACD"/>
    <w:rsid w:val="00CA11CA"/>
    <w:rsid w:val="00CA1307"/>
    <w:rsid w:val="00CA13FF"/>
    <w:rsid w:val="00CA225B"/>
    <w:rsid w:val="00CA26A1"/>
    <w:rsid w:val="00CA2909"/>
    <w:rsid w:val="00CA3B43"/>
    <w:rsid w:val="00CA4190"/>
    <w:rsid w:val="00CA495F"/>
    <w:rsid w:val="00CA4996"/>
    <w:rsid w:val="00CA4E88"/>
    <w:rsid w:val="00CA541E"/>
    <w:rsid w:val="00CA6878"/>
    <w:rsid w:val="00CA746A"/>
    <w:rsid w:val="00CA7F83"/>
    <w:rsid w:val="00CB0869"/>
    <w:rsid w:val="00CB0E9D"/>
    <w:rsid w:val="00CB1254"/>
    <w:rsid w:val="00CB220C"/>
    <w:rsid w:val="00CB387D"/>
    <w:rsid w:val="00CB4E29"/>
    <w:rsid w:val="00CB5977"/>
    <w:rsid w:val="00CB6F45"/>
    <w:rsid w:val="00CB77DB"/>
    <w:rsid w:val="00CB799A"/>
    <w:rsid w:val="00CC04A7"/>
    <w:rsid w:val="00CC056A"/>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4"/>
    <w:rsid w:val="00CD32D8"/>
    <w:rsid w:val="00CD33C2"/>
    <w:rsid w:val="00CD3597"/>
    <w:rsid w:val="00CD3CAE"/>
    <w:rsid w:val="00CD3D7C"/>
    <w:rsid w:val="00CD403B"/>
    <w:rsid w:val="00CD41C0"/>
    <w:rsid w:val="00CD42C6"/>
    <w:rsid w:val="00CD4F5D"/>
    <w:rsid w:val="00CD63F2"/>
    <w:rsid w:val="00CD6F52"/>
    <w:rsid w:val="00CD7E62"/>
    <w:rsid w:val="00CE0558"/>
    <w:rsid w:val="00CE0ACF"/>
    <w:rsid w:val="00CE1D1D"/>
    <w:rsid w:val="00CE2107"/>
    <w:rsid w:val="00CE2843"/>
    <w:rsid w:val="00CE28A7"/>
    <w:rsid w:val="00CE2910"/>
    <w:rsid w:val="00CE2C92"/>
    <w:rsid w:val="00CE3E31"/>
    <w:rsid w:val="00CE44BD"/>
    <w:rsid w:val="00CE498C"/>
    <w:rsid w:val="00CE563E"/>
    <w:rsid w:val="00CE785A"/>
    <w:rsid w:val="00CE7A3E"/>
    <w:rsid w:val="00CE7F51"/>
    <w:rsid w:val="00CF1028"/>
    <w:rsid w:val="00CF1CC2"/>
    <w:rsid w:val="00CF2171"/>
    <w:rsid w:val="00CF2C5D"/>
    <w:rsid w:val="00CF3676"/>
    <w:rsid w:val="00CF37AC"/>
    <w:rsid w:val="00CF3933"/>
    <w:rsid w:val="00CF4A11"/>
    <w:rsid w:val="00CF4A1F"/>
    <w:rsid w:val="00CF4DA4"/>
    <w:rsid w:val="00CF4FDC"/>
    <w:rsid w:val="00CF511C"/>
    <w:rsid w:val="00CF65FB"/>
    <w:rsid w:val="00CF7B9C"/>
    <w:rsid w:val="00D00699"/>
    <w:rsid w:val="00D0113A"/>
    <w:rsid w:val="00D022EE"/>
    <w:rsid w:val="00D02510"/>
    <w:rsid w:val="00D02640"/>
    <w:rsid w:val="00D0396D"/>
    <w:rsid w:val="00D03CBD"/>
    <w:rsid w:val="00D040F8"/>
    <w:rsid w:val="00D054F1"/>
    <w:rsid w:val="00D059AB"/>
    <w:rsid w:val="00D06C32"/>
    <w:rsid w:val="00D07BEA"/>
    <w:rsid w:val="00D1129A"/>
    <w:rsid w:val="00D119D9"/>
    <w:rsid w:val="00D129A8"/>
    <w:rsid w:val="00D130C5"/>
    <w:rsid w:val="00D13CE7"/>
    <w:rsid w:val="00D1463D"/>
    <w:rsid w:val="00D1464B"/>
    <w:rsid w:val="00D14EE9"/>
    <w:rsid w:val="00D153D3"/>
    <w:rsid w:val="00D1571C"/>
    <w:rsid w:val="00D1586F"/>
    <w:rsid w:val="00D15891"/>
    <w:rsid w:val="00D15ADF"/>
    <w:rsid w:val="00D161B0"/>
    <w:rsid w:val="00D167FF"/>
    <w:rsid w:val="00D16835"/>
    <w:rsid w:val="00D16E1E"/>
    <w:rsid w:val="00D16E2B"/>
    <w:rsid w:val="00D17237"/>
    <w:rsid w:val="00D17239"/>
    <w:rsid w:val="00D17D44"/>
    <w:rsid w:val="00D2057D"/>
    <w:rsid w:val="00D20F88"/>
    <w:rsid w:val="00D21238"/>
    <w:rsid w:val="00D21B7C"/>
    <w:rsid w:val="00D21DF1"/>
    <w:rsid w:val="00D22555"/>
    <w:rsid w:val="00D22FAC"/>
    <w:rsid w:val="00D252A7"/>
    <w:rsid w:val="00D25451"/>
    <w:rsid w:val="00D25602"/>
    <w:rsid w:val="00D25813"/>
    <w:rsid w:val="00D2582D"/>
    <w:rsid w:val="00D25D78"/>
    <w:rsid w:val="00D26AAB"/>
    <w:rsid w:val="00D27578"/>
    <w:rsid w:val="00D30772"/>
    <w:rsid w:val="00D31337"/>
    <w:rsid w:val="00D33068"/>
    <w:rsid w:val="00D33469"/>
    <w:rsid w:val="00D3356B"/>
    <w:rsid w:val="00D33964"/>
    <w:rsid w:val="00D34C37"/>
    <w:rsid w:val="00D35E3B"/>
    <w:rsid w:val="00D37FD8"/>
    <w:rsid w:val="00D400E2"/>
    <w:rsid w:val="00D40221"/>
    <w:rsid w:val="00D416B6"/>
    <w:rsid w:val="00D416ED"/>
    <w:rsid w:val="00D41C97"/>
    <w:rsid w:val="00D4275B"/>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900"/>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52AD"/>
    <w:rsid w:val="00D761D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57E7"/>
    <w:rsid w:val="00D97269"/>
    <w:rsid w:val="00D979A4"/>
    <w:rsid w:val="00DA0B22"/>
    <w:rsid w:val="00DA32A7"/>
    <w:rsid w:val="00DA481D"/>
    <w:rsid w:val="00DA5B85"/>
    <w:rsid w:val="00DA5D52"/>
    <w:rsid w:val="00DA5E13"/>
    <w:rsid w:val="00DB06E9"/>
    <w:rsid w:val="00DB146D"/>
    <w:rsid w:val="00DB381B"/>
    <w:rsid w:val="00DB47E7"/>
    <w:rsid w:val="00DB4B55"/>
    <w:rsid w:val="00DB4BA2"/>
    <w:rsid w:val="00DB5E37"/>
    <w:rsid w:val="00DB614A"/>
    <w:rsid w:val="00DB67CC"/>
    <w:rsid w:val="00DB6D4E"/>
    <w:rsid w:val="00DB7118"/>
    <w:rsid w:val="00DB7670"/>
    <w:rsid w:val="00DB7C3B"/>
    <w:rsid w:val="00DB7D8F"/>
    <w:rsid w:val="00DC0727"/>
    <w:rsid w:val="00DC101E"/>
    <w:rsid w:val="00DC2705"/>
    <w:rsid w:val="00DC298E"/>
    <w:rsid w:val="00DC3F94"/>
    <w:rsid w:val="00DC4633"/>
    <w:rsid w:val="00DC5A5F"/>
    <w:rsid w:val="00DC601D"/>
    <w:rsid w:val="00DC73E3"/>
    <w:rsid w:val="00DD00B3"/>
    <w:rsid w:val="00DD03B2"/>
    <w:rsid w:val="00DD07A6"/>
    <w:rsid w:val="00DD099F"/>
    <w:rsid w:val="00DD0A9A"/>
    <w:rsid w:val="00DD2ADE"/>
    <w:rsid w:val="00DD2BEE"/>
    <w:rsid w:val="00DD332D"/>
    <w:rsid w:val="00DD336E"/>
    <w:rsid w:val="00DD348F"/>
    <w:rsid w:val="00DD45B6"/>
    <w:rsid w:val="00DD4E51"/>
    <w:rsid w:val="00DD5C0F"/>
    <w:rsid w:val="00DD5F31"/>
    <w:rsid w:val="00DD5F5F"/>
    <w:rsid w:val="00DD695A"/>
    <w:rsid w:val="00DD6986"/>
    <w:rsid w:val="00DD7658"/>
    <w:rsid w:val="00DD76E8"/>
    <w:rsid w:val="00DE00D6"/>
    <w:rsid w:val="00DE0B85"/>
    <w:rsid w:val="00DE19B3"/>
    <w:rsid w:val="00DE3D98"/>
    <w:rsid w:val="00DE4369"/>
    <w:rsid w:val="00DE5626"/>
    <w:rsid w:val="00DE58E6"/>
    <w:rsid w:val="00DE6239"/>
    <w:rsid w:val="00DE6549"/>
    <w:rsid w:val="00DE6678"/>
    <w:rsid w:val="00DE7052"/>
    <w:rsid w:val="00DE7F24"/>
    <w:rsid w:val="00DF0000"/>
    <w:rsid w:val="00DF11D7"/>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46C2"/>
    <w:rsid w:val="00E05517"/>
    <w:rsid w:val="00E05820"/>
    <w:rsid w:val="00E0663F"/>
    <w:rsid w:val="00E0670A"/>
    <w:rsid w:val="00E06BD1"/>
    <w:rsid w:val="00E06D52"/>
    <w:rsid w:val="00E075BA"/>
    <w:rsid w:val="00E075CA"/>
    <w:rsid w:val="00E07A97"/>
    <w:rsid w:val="00E07C39"/>
    <w:rsid w:val="00E11166"/>
    <w:rsid w:val="00E1177E"/>
    <w:rsid w:val="00E11869"/>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43A"/>
    <w:rsid w:val="00E20560"/>
    <w:rsid w:val="00E22016"/>
    <w:rsid w:val="00E2231D"/>
    <w:rsid w:val="00E226FD"/>
    <w:rsid w:val="00E23422"/>
    <w:rsid w:val="00E23FA2"/>
    <w:rsid w:val="00E251DE"/>
    <w:rsid w:val="00E2741D"/>
    <w:rsid w:val="00E300CB"/>
    <w:rsid w:val="00E3065C"/>
    <w:rsid w:val="00E308C4"/>
    <w:rsid w:val="00E30AB1"/>
    <w:rsid w:val="00E317A1"/>
    <w:rsid w:val="00E3185A"/>
    <w:rsid w:val="00E32344"/>
    <w:rsid w:val="00E337A3"/>
    <w:rsid w:val="00E33F4F"/>
    <w:rsid w:val="00E342A6"/>
    <w:rsid w:val="00E34914"/>
    <w:rsid w:val="00E35559"/>
    <w:rsid w:val="00E36A43"/>
    <w:rsid w:val="00E401CE"/>
    <w:rsid w:val="00E406CB"/>
    <w:rsid w:val="00E42DC3"/>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16E"/>
    <w:rsid w:val="00E627EF"/>
    <w:rsid w:val="00E62C39"/>
    <w:rsid w:val="00E62CFB"/>
    <w:rsid w:val="00E63968"/>
    <w:rsid w:val="00E63E5E"/>
    <w:rsid w:val="00E63EAE"/>
    <w:rsid w:val="00E64AC3"/>
    <w:rsid w:val="00E6563A"/>
    <w:rsid w:val="00E65758"/>
    <w:rsid w:val="00E661B0"/>
    <w:rsid w:val="00E6640A"/>
    <w:rsid w:val="00E67138"/>
    <w:rsid w:val="00E672B0"/>
    <w:rsid w:val="00E67543"/>
    <w:rsid w:val="00E67906"/>
    <w:rsid w:val="00E67CC8"/>
    <w:rsid w:val="00E7019A"/>
    <w:rsid w:val="00E70955"/>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384"/>
    <w:rsid w:val="00E77816"/>
    <w:rsid w:val="00E77E7F"/>
    <w:rsid w:val="00E805CB"/>
    <w:rsid w:val="00E805E4"/>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A99"/>
    <w:rsid w:val="00E902E1"/>
    <w:rsid w:val="00E9086C"/>
    <w:rsid w:val="00E91C54"/>
    <w:rsid w:val="00E9487C"/>
    <w:rsid w:val="00E9512F"/>
    <w:rsid w:val="00E9603F"/>
    <w:rsid w:val="00E960F1"/>
    <w:rsid w:val="00E9640A"/>
    <w:rsid w:val="00E9702A"/>
    <w:rsid w:val="00EA0FB4"/>
    <w:rsid w:val="00EA1D8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B7BF9"/>
    <w:rsid w:val="00EC0062"/>
    <w:rsid w:val="00EC030C"/>
    <w:rsid w:val="00EC08CA"/>
    <w:rsid w:val="00EC2602"/>
    <w:rsid w:val="00EC3F6D"/>
    <w:rsid w:val="00EC44D9"/>
    <w:rsid w:val="00EC4749"/>
    <w:rsid w:val="00EC4E34"/>
    <w:rsid w:val="00EC52C9"/>
    <w:rsid w:val="00EC5330"/>
    <w:rsid w:val="00EC6343"/>
    <w:rsid w:val="00EC65AF"/>
    <w:rsid w:val="00EC73A4"/>
    <w:rsid w:val="00EC7AE1"/>
    <w:rsid w:val="00ED259E"/>
    <w:rsid w:val="00ED3320"/>
    <w:rsid w:val="00ED35D6"/>
    <w:rsid w:val="00ED3A4E"/>
    <w:rsid w:val="00ED5345"/>
    <w:rsid w:val="00ED5C57"/>
    <w:rsid w:val="00ED5DE8"/>
    <w:rsid w:val="00ED6296"/>
    <w:rsid w:val="00ED64C1"/>
    <w:rsid w:val="00ED7131"/>
    <w:rsid w:val="00ED714F"/>
    <w:rsid w:val="00ED72E3"/>
    <w:rsid w:val="00ED75AE"/>
    <w:rsid w:val="00ED75FF"/>
    <w:rsid w:val="00ED77CC"/>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0FC4"/>
    <w:rsid w:val="00F11B05"/>
    <w:rsid w:val="00F11D17"/>
    <w:rsid w:val="00F11D30"/>
    <w:rsid w:val="00F11D48"/>
    <w:rsid w:val="00F12812"/>
    <w:rsid w:val="00F13F1B"/>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9AE"/>
    <w:rsid w:val="00F25C62"/>
    <w:rsid w:val="00F27762"/>
    <w:rsid w:val="00F3040B"/>
    <w:rsid w:val="00F30B50"/>
    <w:rsid w:val="00F3100A"/>
    <w:rsid w:val="00F3124B"/>
    <w:rsid w:val="00F31B5A"/>
    <w:rsid w:val="00F31C0C"/>
    <w:rsid w:val="00F31CE5"/>
    <w:rsid w:val="00F322EE"/>
    <w:rsid w:val="00F323B8"/>
    <w:rsid w:val="00F32F40"/>
    <w:rsid w:val="00F341E9"/>
    <w:rsid w:val="00F34AA6"/>
    <w:rsid w:val="00F34FC2"/>
    <w:rsid w:val="00F3533B"/>
    <w:rsid w:val="00F35782"/>
    <w:rsid w:val="00F36976"/>
    <w:rsid w:val="00F36AC0"/>
    <w:rsid w:val="00F37155"/>
    <w:rsid w:val="00F37259"/>
    <w:rsid w:val="00F40FE5"/>
    <w:rsid w:val="00F419A4"/>
    <w:rsid w:val="00F438A9"/>
    <w:rsid w:val="00F43EEC"/>
    <w:rsid w:val="00F45E80"/>
    <w:rsid w:val="00F4679B"/>
    <w:rsid w:val="00F46822"/>
    <w:rsid w:val="00F46BFD"/>
    <w:rsid w:val="00F46F80"/>
    <w:rsid w:val="00F46FC5"/>
    <w:rsid w:val="00F470F4"/>
    <w:rsid w:val="00F478FE"/>
    <w:rsid w:val="00F5018C"/>
    <w:rsid w:val="00F50D00"/>
    <w:rsid w:val="00F5157D"/>
    <w:rsid w:val="00F5173A"/>
    <w:rsid w:val="00F51D28"/>
    <w:rsid w:val="00F5376C"/>
    <w:rsid w:val="00F5388D"/>
    <w:rsid w:val="00F53C57"/>
    <w:rsid w:val="00F54885"/>
    <w:rsid w:val="00F5507E"/>
    <w:rsid w:val="00F56D98"/>
    <w:rsid w:val="00F60A0B"/>
    <w:rsid w:val="00F610D5"/>
    <w:rsid w:val="00F613D7"/>
    <w:rsid w:val="00F62163"/>
    <w:rsid w:val="00F62855"/>
    <w:rsid w:val="00F62D03"/>
    <w:rsid w:val="00F635C3"/>
    <w:rsid w:val="00F64DEB"/>
    <w:rsid w:val="00F65C92"/>
    <w:rsid w:val="00F65E6C"/>
    <w:rsid w:val="00F7007D"/>
    <w:rsid w:val="00F70721"/>
    <w:rsid w:val="00F716A6"/>
    <w:rsid w:val="00F719D0"/>
    <w:rsid w:val="00F737BD"/>
    <w:rsid w:val="00F7520D"/>
    <w:rsid w:val="00F7545E"/>
    <w:rsid w:val="00F7587E"/>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2A7"/>
    <w:rsid w:val="00F9123E"/>
    <w:rsid w:val="00F915F0"/>
    <w:rsid w:val="00F91AC4"/>
    <w:rsid w:val="00F91E1D"/>
    <w:rsid w:val="00F92338"/>
    <w:rsid w:val="00F92DAE"/>
    <w:rsid w:val="00F9330F"/>
    <w:rsid w:val="00F939C5"/>
    <w:rsid w:val="00F93C2E"/>
    <w:rsid w:val="00F93C56"/>
    <w:rsid w:val="00F95448"/>
    <w:rsid w:val="00F95FFD"/>
    <w:rsid w:val="00F96339"/>
    <w:rsid w:val="00F96B06"/>
    <w:rsid w:val="00F96CE5"/>
    <w:rsid w:val="00F978C1"/>
    <w:rsid w:val="00F978D1"/>
    <w:rsid w:val="00F97FF4"/>
    <w:rsid w:val="00FA21D5"/>
    <w:rsid w:val="00FA3ECC"/>
    <w:rsid w:val="00FA4B1C"/>
    <w:rsid w:val="00FA5183"/>
    <w:rsid w:val="00FA6688"/>
    <w:rsid w:val="00FA6AD2"/>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A7F"/>
    <w:rsid w:val="00FF3CA6"/>
    <w:rsid w:val="00FF564D"/>
    <w:rsid w:val="00FF65BA"/>
    <w:rsid w:val="00FF6853"/>
    <w:rsid w:val="00FF6BA0"/>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790176">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294780">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3752006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8682353">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09837113">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796672987">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8054513">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104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mailto:melike.kokkizil@eas.bau.edu.tr" TargetMode="External"/><Relationship Id="rId2" Type="http://schemas.openxmlformats.org/officeDocument/2006/relationships/hyperlink" Target="mailto:gokce.uysal@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A193-5EAC-4D53-95D4-0C3BF60F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3</cp:revision>
  <cp:lastPrinted>2015-10-15T08:48:00Z</cp:lastPrinted>
  <dcterms:created xsi:type="dcterms:W3CDTF">2016-06-17T08:49:00Z</dcterms:created>
  <dcterms:modified xsi:type="dcterms:W3CDTF">2016-07-14T07:53:00Z</dcterms:modified>
</cp:coreProperties>
</file>