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4" w:rsidRPr="00BC1347" w:rsidRDefault="005733BE" w:rsidP="00B047D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-518795</wp:posOffset>
                </wp:positionV>
                <wp:extent cx="3526790" cy="5048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06C" w:rsidRPr="009834E2" w:rsidRDefault="0090206C" w:rsidP="00F74409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  <w:t>Research Brief 16</w:t>
                            </w:r>
                            <w:r w:rsidRPr="009834E2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  <w:t>191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8.4pt;margin-top:-40.85pt;width:277.7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DwsAIAALk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" filled="f" stroked="f">
                <v:textbox inset=",7.2pt,,7.2pt">
                  <w:txbxContent>
                    <w:p w:rsidR="0090206C" w:rsidRPr="009834E2" w:rsidRDefault="0090206C" w:rsidP="00F74409">
                      <w:pPr>
                        <w:rPr>
                          <w:rFonts w:ascii="Cambria" w:hAnsi="Cambria" w:cs="Cambria"/>
                          <w:b/>
                          <w:bCs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Cambria" w:hAnsi="Cambria" w:cs="Cambria"/>
                          <w:b/>
                          <w:bCs/>
                          <w:sz w:val="44"/>
                          <w:szCs w:val="44"/>
                        </w:rPr>
                        <w:t>Research Brief 16</w:t>
                      </w:r>
                      <w:r w:rsidRPr="009834E2">
                        <w:rPr>
                          <w:rFonts w:ascii="Cambria" w:hAnsi="Cambria" w:cs="Cambria"/>
                          <w:b/>
                          <w:bCs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44"/>
                          <w:szCs w:val="44"/>
                        </w:rPr>
                        <w:t>191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300355</wp:posOffset>
                </wp:positionV>
                <wp:extent cx="1943100" cy="64198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06C" w:rsidRPr="00F74409" w:rsidRDefault="0090206C" w:rsidP="00F74409">
                            <w:pPr>
                              <w:jc w:val="right"/>
                              <w:rPr>
                                <w:rFonts w:cs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 March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3.1pt;margin-top:23.65pt;width:153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wgsgIAAMA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" filled="f" stroked="f">
                <v:textbox inset=",7.2pt,,7.2pt">
                  <w:txbxContent>
                    <w:p w:rsidR="0090206C" w:rsidRPr="00F74409" w:rsidRDefault="0090206C" w:rsidP="00F74409">
                      <w:pPr>
                        <w:jc w:val="right"/>
                        <w:rPr>
                          <w:rFonts w:cs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Cambria"/>
                          <w:b/>
                          <w:color w:val="FFFFFF" w:themeColor="background1"/>
                          <w:sz w:val="24"/>
                          <w:szCs w:val="24"/>
                        </w:rPr>
                        <w:t>7 March 2016</w:t>
                      </w:r>
                    </w:p>
                  </w:txbxContent>
                </v:textbox>
              </v:shape>
            </w:pict>
          </mc:Fallback>
        </mc:AlternateContent>
      </w:r>
      <w:r w:rsidR="00F74409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-757555</wp:posOffset>
            </wp:positionV>
            <wp:extent cx="7315200" cy="1435100"/>
            <wp:effectExtent l="0" t="0" r="0" b="0"/>
            <wp:wrapSquare wrapText="bothSides"/>
            <wp:docPr id="2" name="Picture 2" descr=":banner(E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EN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B50" w:rsidRDefault="009267C4" w:rsidP="000431F3">
      <w:pPr>
        <w:pStyle w:val="Heading3"/>
        <w:jc w:val="center"/>
        <w:rPr>
          <w:lang w:val="en-US"/>
        </w:rPr>
      </w:pPr>
      <w:r>
        <w:rPr>
          <w:lang w:val="en-US"/>
        </w:rPr>
        <w:t>1.2 MILLION FEMALE-HEADED HOUSEHOLDS</w:t>
      </w:r>
    </w:p>
    <w:p w:rsidR="00A20A2A" w:rsidRDefault="009267C4" w:rsidP="00CD3B50">
      <w:pPr>
        <w:pStyle w:val="Heading3"/>
        <w:spacing w:before="120" w:after="120"/>
        <w:jc w:val="center"/>
        <w:rPr>
          <w:lang w:val="en-US"/>
        </w:rPr>
      </w:pPr>
      <w:r>
        <w:rPr>
          <w:lang w:val="en-US"/>
        </w:rPr>
        <w:t xml:space="preserve"> SUFFER FROM DEPRIVATION</w:t>
      </w:r>
    </w:p>
    <w:p w:rsidR="00B047D4" w:rsidRPr="0055298F" w:rsidRDefault="00B047D4" w:rsidP="00B047D4">
      <w:pPr>
        <w:jc w:val="center"/>
        <w:rPr>
          <w:rFonts w:cs="Arial"/>
          <w:b/>
        </w:rPr>
      </w:pPr>
      <w:r w:rsidRPr="0055298F">
        <w:rPr>
          <w:rFonts w:cs="Arial"/>
          <w:b/>
        </w:rPr>
        <w:t>Gökçe Uysal</w:t>
      </w:r>
      <w:r w:rsidRPr="0055298F">
        <w:rPr>
          <w:rStyle w:val="FootnoteReference"/>
          <w:rFonts w:cs="Arial"/>
          <w:b/>
        </w:rPr>
        <w:footnoteReference w:customMarkFollows="1" w:id="1"/>
        <w:t>*</w:t>
      </w:r>
      <w:r w:rsidR="00C02FEB" w:rsidRPr="0055298F">
        <w:rPr>
          <w:rFonts w:cs="Arial"/>
          <w:b/>
        </w:rPr>
        <w:t xml:space="preserve"> and</w:t>
      </w:r>
      <w:r w:rsidRPr="0055298F">
        <w:rPr>
          <w:rFonts w:cs="Arial"/>
          <w:b/>
        </w:rPr>
        <w:t xml:space="preserve"> Mine Durmaz</w:t>
      </w:r>
      <w:r w:rsidRPr="0055298F">
        <w:rPr>
          <w:rStyle w:val="FootnoteReference"/>
          <w:rFonts w:cs="Arial"/>
          <w:b/>
        </w:rPr>
        <w:footnoteReference w:customMarkFollows="1" w:id="2"/>
        <w:t>**</w:t>
      </w:r>
    </w:p>
    <w:p w:rsidR="00B047D4" w:rsidRPr="00BC1347" w:rsidRDefault="00962A25" w:rsidP="00B047D4">
      <w:pPr>
        <w:jc w:val="center"/>
        <w:rPr>
          <w:rFonts w:cs="Arial"/>
          <w:b/>
        </w:rPr>
      </w:pPr>
      <w:r w:rsidRPr="00BC1347">
        <w:rPr>
          <w:rFonts w:cs="Arial"/>
          <w:b/>
        </w:rPr>
        <w:t>Executive Summary</w:t>
      </w:r>
    </w:p>
    <w:p w:rsidR="00767BEB" w:rsidRPr="009267C4" w:rsidRDefault="002A4CBD" w:rsidP="00AE71C1">
      <w:pPr>
        <w:jc w:val="both"/>
        <w:rPr>
          <w:rFonts w:cs="Arial"/>
        </w:rPr>
      </w:pPr>
      <w:r w:rsidRPr="009267C4">
        <w:rPr>
          <w:rFonts w:cs="Arial"/>
        </w:rPr>
        <w:t>The status of female-headed households is an important topic i</w:t>
      </w:r>
      <w:r w:rsidR="00E7258E" w:rsidRPr="009267C4">
        <w:rPr>
          <w:rFonts w:cs="Arial"/>
        </w:rPr>
        <w:t xml:space="preserve">n terms of both gender equality and equality of opportunities </w:t>
      </w:r>
      <w:r w:rsidRPr="009267C4">
        <w:rPr>
          <w:rFonts w:cs="Arial"/>
        </w:rPr>
        <w:t>for future generations</w:t>
      </w:r>
      <w:r w:rsidR="006C5671" w:rsidRPr="009267C4">
        <w:rPr>
          <w:rFonts w:cs="Arial"/>
        </w:rPr>
        <w:t>.</w:t>
      </w:r>
      <w:r w:rsidRPr="009267C4">
        <w:rPr>
          <w:rFonts w:cs="Arial"/>
        </w:rPr>
        <w:t xml:space="preserve"> </w:t>
      </w:r>
      <w:r w:rsidR="004C1499" w:rsidRPr="009267C4">
        <w:rPr>
          <w:rFonts w:cs="Arial"/>
        </w:rPr>
        <w:t xml:space="preserve">According to </w:t>
      </w:r>
      <w:r w:rsidR="002C171B" w:rsidRPr="009267C4">
        <w:rPr>
          <w:rFonts w:cs="Arial"/>
        </w:rPr>
        <w:t xml:space="preserve">the </w:t>
      </w:r>
      <w:r w:rsidR="004C1499" w:rsidRPr="009267C4">
        <w:rPr>
          <w:rFonts w:cs="Arial"/>
        </w:rPr>
        <w:t>201</w:t>
      </w:r>
      <w:r w:rsidR="009267C4" w:rsidRPr="009267C4">
        <w:rPr>
          <w:rFonts w:cs="Arial"/>
        </w:rPr>
        <w:t>4</w:t>
      </w:r>
      <w:r w:rsidR="004C1499" w:rsidRPr="009267C4">
        <w:rPr>
          <w:rFonts w:cs="Arial"/>
        </w:rPr>
        <w:t xml:space="preserve"> </w:t>
      </w:r>
      <w:r w:rsidR="006C5671" w:rsidRPr="009267C4">
        <w:rPr>
          <w:rFonts w:cs="Arial"/>
        </w:rPr>
        <w:t xml:space="preserve">wave of Survey of Income and Living Conditions </w:t>
      </w:r>
      <w:r w:rsidR="004C1499" w:rsidRPr="009267C4">
        <w:rPr>
          <w:rFonts w:cs="Arial"/>
        </w:rPr>
        <w:t xml:space="preserve">data, </w:t>
      </w:r>
      <w:r w:rsidR="00917DA6" w:rsidRPr="009267C4">
        <w:rPr>
          <w:rFonts w:cs="Arial"/>
        </w:rPr>
        <w:t>two different profiles of female-headed households</w:t>
      </w:r>
      <w:r w:rsidR="00B52C0B" w:rsidRPr="009267C4">
        <w:rPr>
          <w:rFonts w:cs="Arial"/>
        </w:rPr>
        <w:t xml:space="preserve"> </w:t>
      </w:r>
      <w:r w:rsidR="008B3523" w:rsidRPr="009267C4">
        <w:rPr>
          <w:rFonts w:cs="Arial"/>
        </w:rPr>
        <w:t>emerge</w:t>
      </w:r>
      <w:r w:rsidR="008B3523">
        <w:rPr>
          <w:rFonts w:cs="Arial"/>
        </w:rPr>
        <w:t>:</w:t>
      </w:r>
      <w:r w:rsidR="00917DA6" w:rsidRPr="009267C4">
        <w:rPr>
          <w:rFonts w:cs="Arial"/>
        </w:rPr>
        <w:t xml:space="preserve"> </w:t>
      </w:r>
      <w:r w:rsidR="001B5C04" w:rsidRPr="009267C4">
        <w:rPr>
          <w:rFonts w:cs="Arial"/>
        </w:rPr>
        <w:t xml:space="preserve">young and </w:t>
      </w:r>
      <w:r w:rsidR="004C1499" w:rsidRPr="009267C4">
        <w:rPr>
          <w:rFonts w:cs="Arial"/>
        </w:rPr>
        <w:t>educated</w:t>
      </w:r>
      <w:r w:rsidR="00776429" w:rsidRPr="009267C4">
        <w:rPr>
          <w:rFonts w:cs="Arial"/>
        </w:rPr>
        <w:t xml:space="preserve"> </w:t>
      </w:r>
      <w:r w:rsidR="001B5C04" w:rsidRPr="009267C4">
        <w:rPr>
          <w:rFonts w:cs="Arial"/>
        </w:rPr>
        <w:t xml:space="preserve">women with relatively strong attachment to the labor market and old and low-educated women living alone. </w:t>
      </w:r>
      <w:r w:rsidR="00442DB8" w:rsidRPr="009267C4">
        <w:rPr>
          <w:rFonts w:cs="Arial"/>
        </w:rPr>
        <w:t>Nevertheless</w:t>
      </w:r>
      <w:r w:rsidR="00426C17" w:rsidRPr="009267C4">
        <w:rPr>
          <w:rFonts w:cs="Arial"/>
        </w:rPr>
        <w:t xml:space="preserve">, </w:t>
      </w:r>
      <w:r w:rsidR="00494D7F" w:rsidRPr="009267C4">
        <w:rPr>
          <w:rFonts w:cs="Arial"/>
        </w:rPr>
        <w:t>m</w:t>
      </w:r>
      <w:r w:rsidR="00767BEB" w:rsidRPr="009267C4">
        <w:rPr>
          <w:rFonts w:cs="Arial"/>
        </w:rPr>
        <w:t>aterial deprivation is more common among female-headed households</w:t>
      </w:r>
      <w:r w:rsidR="002C2105" w:rsidRPr="009267C4">
        <w:rPr>
          <w:rFonts w:cs="Arial"/>
        </w:rPr>
        <w:t xml:space="preserve"> regardless of their profiles</w:t>
      </w:r>
      <w:r w:rsidR="00767BEB" w:rsidRPr="009267C4">
        <w:rPr>
          <w:rFonts w:cs="Arial"/>
        </w:rPr>
        <w:t xml:space="preserve">. </w:t>
      </w:r>
      <w:r w:rsidR="008B3523">
        <w:rPr>
          <w:rFonts w:cs="Arial"/>
        </w:rPr>
        <w:t xml:space="preserve">It is evident that </w:t>
      </w:r>
      <w:r w:rsidR="006D13F9" w:rsidRPr="009267C4">
        <w:rPr>
          <w:rFonts w:cs="Arial"/>
        </w:rPr>
        <w:t>targeted</w:t>
      </w:r>
      <w:r w:rsidR="006428A3" w:rsidRPr="009267C4">
        <w:rPr>
          <w:rFonts w:cs="Arial"/>
        </w:rPr>
        <w:t xml:space="preserve"> policies are required to </w:t>
      </w:r>
      <w:r w:rsidR="00D239A6" w:rsidRPr="009267C4">
        <w:rPr>
          <w:rFonts w:cs="Arial"/>
        </w:rPr>
        <w:t>help female-headed households</w:t>
      </w:r>
      <w:r w:rsidR="006428A3" w:rsidRPr="009267C4">
        <w:rPr>
          <w:rFonts w:cs="Arial"/>
        </w:rPr>
        <w:t xml:space="preserve"> </w:t>
      </w:r>
      <w:r w:rsidR="00213AC4" w:rsidRPr="009267C4">
        <w:rPr>
          <w:rFonts w:cs="Arial"/>
        </w:rPr>
        <w:t>fight</w:t>
      </w:r>
      <w:r w:rsidR="006428A3" w:rsidRPr="009267C4">
        <w:rPr>
          <w:rFonts w:cs="Arial"/>
        </w:rPr>
        <w:t xml:space="preserve"> </w:t>
      </w:r>
      <w:r w:rsidR="009267C4" w:rsidRPr="009267C4">
        <w:rPr>
          <w:rFonts w:cs="Arial"/>
        </w:rPr>
        <w:t>against poverty;</w:t>
      </w:r>
      <w:r w:rsidR="006428A3" w:rsidRPr="009267C4">
        <w:rPr>
          <w:rFonts w:cs="Arial"/>
        </w:rPr>
        <w:t xml:space="preserve"> </w:t>
      </w:r>
      <w:r w:rsidR="009267C4" w:rsidRPr="009267C4">
        <w:rPr>
          <w:rFonts w:cs="Arial"/>
        </w:rPr>
        <w:t>however,</w:t>
      </w:r>
      <w:r w:rsidR="006428A3" w:rsidRPr="009267C4">
        <w:rPr>
          <w:rFonts w:cs="Arial"/>
        </w:rPr>
        <w:t xml:space="preserve"> </w:t>
      </w:r>
      <w:r w:rsidR="00DA495B" w:rsidRPr="009267C4">
        <w:rPr>
          <w:rFonts w:cs="Arial"/>
        </w:rPr>
        <w:t xml:space="preserve">women’s </w:t>
      </w:r>
      <w:r w:rsidR="006428A3" w:rsidRPr="009267C4">
        <w:rPr>
          <w:rFonts w:cs="Arial"/>
        </w:rPr>
        <w:t>attachme</w:t>
      </w:r>
      <w:r w:rsidR="00DA495B" w:rsidRPr="009267C4">
        <w:rPr>
          <w:rFonts w:cs="Arial"/>
        </w:rPr>
        <w:t>nt to the labor market ou</w:t>
      </w:r>
      <w:r w:rsidR="00917DA6" w:rsidRPr="009267C4">
        <w:rPr>
          <w:rFonts w:cs="Arial"/>
        </w:rPr>
        <w:t xml:space="preserve">ght to be taken into account </w:t>
      </w:r>
      <w:r w:rsidR="00060BAE" w:rsidRPr="009267C4">
        <w:rPr>
          <w:rFonts w:cs="Arial"/>
        </w:rPr>
        <w:t xml:space="preserve">in designing </w:t>
      </w:r>
      <w:r w:rsidR="00DA495B" w:rsidRPr="009267C4">
        <w:rPr>
          <w:rFonts w:cs="Arial"/>
        </w:rPr>
        <w:t>these policies.</w:t>
      </w:r>
      <w:r w:rsidR="00DA495B" w:rsidRPr="009267C4">
        <w:rPr>
          <w:rFonts w:cs="Arial"/>
          <w:color w:val="FF0000"/>
        </w:rPr>
        <w:t xml:space="preserve"> </w:t>
      </w:r>
    </w:p>
    <w:p w:rsidR="00962A25" w:rsidRPr="009267C4" w:rsidRDefault="0090206C" w:rsidP="00B04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17.6</w:t>
      </w:r>
      <w:r w:rsidR="00962A25" w:rsidRPr="009267C4">
        <w:rPr>
          <w:b/>
          <w:sz w:val="24"/>
          <w:szCs w:val="24"/>
        </w:rPr>
        <w:t xml:space="preserve"> percent of household heads are female</w:t>
      </w:r>
    </w:p>
    <w:p w:rsidR="00A90C32" w:rsidRPr="00D11ECB" w:rsidRDefault="00DA495B" w:rsidP="0077334B">
      <w:pPr>
        <w:jc w:val="both"/>
        <w:rPr>
          <w:color w:val="FF0000"/>
        </w:rPr>
      </w:pPr>
      <w:r w:rsidRPr="00D11ECB">
        <w:t>The relative status of female-headed households has been a</w:t>
      </w:r>
      <w:r w:rsidR="00917DA6" w:rsidRPr="00D11ECB">
        <w:t>n important</w:t>
      </w:r>
      <w:r w:rsidRPr="00D11ECB">
        <w:t xml:space="preserve"> </w:t>
      </w:r>
      <w:r w:rsidR="0044695E" w:rsidRPr="00D11ECB">
        <w:t xml:space="preserve">topic among academics, </w:t>
      </w:r>
      <w:r w:rsidR="009267C4" w:rsidRPr="00D11ECB">
        <w:t>policymakers,</w:t>
      </w:r>
      <w:r w:rsidR="0044695E" w:rsidRPr="00D11ECB">
        <w:t xml:space="preserve"> and NGO's</w:t>
      </w:r>
      <w:r w:rsidR="001C7B02" w:rsidRPr="00D11ECB">
        <w:t>. Indeed, the</w:t>
      </w:r>
      <w:r w:rsidRPr="00D11ECB">
        <w:t xml:space="preserve"> relative status</w:t>
      </w:r>
      <w:r w:rsidR="00917DA6" w:rsidRPr="00D11ECB">
        <w:t xml:space="preserve"> of female-headed</w:t>
      </w:r>
      <w:r w:rsidR="0013051D" w:rsidRPr="00D11ECB">
        <w:t xml:space="preserve"> household</w:t>
      </w:r>
      <w:r w:rsidR="00917DA6" w:rsidRPr="00D11ECB">
        <w:t xml:space="preserve">s </w:t>
      </w:r>
      <w:r w:rsidRPr="00D11ECB">
        <w:t>becomes an important determinant of</w:t>
      </w:r>
      <w:r w:rsidR="0013051D" w:rsidRPr="00D11ECB">
        <w:t xml:space="preserve"> the</w:t>
      </w:r>
      <w:r w:rsidR="00154E03" w:rsidRPr="00D11ECB">
        <w:t xml:space="preserve"> living conditions of adults as well as of</w:t>
      </w:r>
      <w:r w:rsidRPr="00D11ECB">
        <w:t xml:space="preserve"> children</w:t>
      </w:r>
      <w:r w:rsidR="00154E03" w:rsidRPr="00D11ECB">
        <w:t xml:space="preserve"> who grow up</w:t>
      </w:r>
      <w:r w:rsidRPr="00D11ECB">
        <w:t xml:space="preserve"> in these households. Using </w:t>
      </w:r>
      <w:r w:rsidR="006C5671" w:rsidRPr="00D11ECB">
        <w:t>Survey of Income and Living Conditions</w:t>
      </w:r>
      <w:r w:rsidR="00E37BB7" w:rsidRPr="00D11ECB">
        <w:t xml:space="preserve"> 201</w:t>
      </w:r>
      <w:r w:rsidR="009267C4" w:rsidRPr="00D11ECB">
        <w:t>4</w:t>
      </w:r>
      <w:r w:rsidR="006C5671" w:rsidRPr="00D11ECB">
        <w:t xml:space="preserve"> </w:t>
      </w:r>
      <w:r w:rsidRPr="00D11ECB">
        <w:t>data,</w:t>
      </w:r>
      <w:r w:rsidR="00954CF7" w:rsidRPr="00D11ECB">
        <w:t xml:space="preserve"> we study the</w:t>
      </w:r>
      <w:r w:rsidRPr="00D11ECB">
        <w:t xml:space="preserve"> status of female </w:t>
      </w:r>
      <w:r w:rsidR="00917DA6" w:rsidRPr="00D11ECB">
        <w:t xml:space="preserve">household </w:t>
      </w:r>
      <w:r w:rsidRPr="00D11ECB">
        <w:t>heads and t</w:t>
      </w:r>
      <w:r w:rsidR="00954CF7" w:rsidRPr="00D11ECB">
        <w:t>heir households</w:t>
      </w:r>
      <w:r w:rsidR="00B80F33" w:rsidRPr="00D11ECB">
        <w:t xml:space="preserve">. “Household head” in this research brief corresponds to </w:t>
      </w:r>
      <w:r w:rsidR="00177DDD" w:rsidRPr="00D11ECB">
        <w:t>the</w:t>
      </w:r>
      <w:r w:rsidR="00B74D11" w:rsidRPr="00D11ECB">
        <w:t xml:space="preserve"> </w:t>
      </w:r>
      <w:r w:rsidR="00B80F33" w:rsidRPr="00D11ECB">
        <w:t>“reference</w:t>
      </w:r>
      <w:r w:rsidR="00A90C32" w:rsidRPr="00D11ECB">
        <w:t xml:space="preserve"> person</w:t>
      </w:r>
      <w:r w:rsidR="00B80F33" w:rsidRPr="00D11ECB">
        <w:t>”</w:t>
      </w:r>
      <w:r w:rsidR="009267C4" w:rsidRPr="00D11ECB">
        <w:t xml:space="preserve"> of TurkStat.</w:t>
      </w:r>
      <w:r w:rsidR="009267C4" w:rsidRPr="00D11ECB">
        <w:rPr>
          <w:color w:val="FF0000"/>
        </w:rPr>
        <w:t xml:space="preserve"> </w:t>
      </w:r>
      <w:r w:rsidR="00CF32DC" w:rsidRPr="00D11ECB">
        <w:t>Turk</w:t>
      </w:r>
      <w:r w:rsidR="009267C4" w:rsidRPr="00D11ECB">
        <w:t>S</w:t>
      </w:r>
      <w:r w:rsidR="00CF32DC" w:rsidRPr="00D11ECB">
        <w:t>tat</w:t>
      </w:r>
      <w:r w:rsidR="00A90C32" w:rsidRPr="00D11ECB">
        <w:t xml:space="preserve"> defines "reference person" as </w:t>
      </w:r>
      <w:r w:rsidR="00D11ECB" w:rsidRPr="00D11ECB">
        <w:t>the adult member of household who has the most accurate information about the socio-economic and personal characteristics of household members and responsible for the administration of household.</w:t>
      </w:r>
    </w:p>
    <w:p w:rsidR="00B047D4" w:rsidRPr="00285BCC" w:rsidRDefault="00590016" w:rsidP="000431F3">
      <w:pPr>
        <w:spacing w:after="0"/>
        <w:jc w:val="both"/>
        <w:rPr>
          <w:b/>
        </w:rPr>
      </w:pPr>
      <w:bookmarkStart w:id="2" w:name="_Ref381804810"/>
      <w:bookmarkStart w:id="3" w:name="_Ref381804801"/>
      <w:r w:rsidRPr="00285BCC">
        <w:rPr>
          <w:b/>
        </w:rPr>
        <w:t>Table</w:t>
      </w:r>
      <w:r w:rsidR="00B047D4" w:rsidRPr="00285BCC">
        <w:rPr>
          <w:b/>
        </w:rPr>
        <w:t xml:space="preserve"> </w:t>
      </w:r>
      <w:r w:rsidR="00203774" w:rsidRPr="00285BCC">
        <w:rPr>
          <w:b/>
        </w:rPr>
        <w:fldChar w:fldCharType="begin"/>
      </w:r>
      <w:r w:rsidR="00B047D4" w:rsidRPr="00285BCC">
        <w:rPr>
          <w:b/>
        </w:rPr>
        <w:instrText xml:space="preserve"> SEQ Tablo \* ARABIC </w:instrText>
      </w:r>
      <w:r w:rsidR="00203774" w:rsidRPr="00285BCC">
        <w:rPr>
          <w:b/>
        </w:rPr>
        <w:fldChar w:fldCharType="separate"/>
      </w:r>
      <w:r w:rsidR="008C782A">
        <w:rPr>
          <w:b/>
          <w:noProof/>
        </w:rPr>
        <w:t>1</w:t>
      </w:r>
      <w:r w:rsidR="00203774" w:rsidRPr="00285BCC">
        <w:rPr>
          <w:b/>
        </w:rPr>
        <w:fldChar w:fldCharType="end"/>
      </w:r>
      <w:bookmarkEnd w:id="2"/>
      <w:r w:rsidR="0060482C" w:rsidRPr="00285BCC">
        <w:rPr>
          <w:b/>
        </w:rPr>
        <w:t>:</w:t>
      </w:r>
      <w:r w:rsidR="00B047D4" w:rsidRPr="00285BCC">
        <w:rPr>
          <w:b/>
        </w:rPr>
        <w:t xml:space="preserve"> </w:t>
      </w:r>
      <w:r w:rsidRPr="00285BCC">
        <w:rPr>
          <w:b/>
        </w:rPr>
        <w:t>Distribution of female and male household heads, by age (201</w:t>
      </w:r>
      <w:r w:rsidR="00285BCC" w:rsidRPr="00285BCC">
        <w:rPr>
          <w:b/>
        </w:rPr>
        <w:t>4</w:t>
      </w:r>
      <w:r w:rsidRPr="00285BCC">
        <w:rPr>
          <w:b/>
        </w:rPr>
        <w:t xml:space="preserve">) </w:t>
      </w:r>
      <w:bookmarkEnd w:id="3"/>
    </w:p>
    <w:tbl>
      <w:tblPr>
        <w:tblW w:w="83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016"/>
        <w:gridCol w:w="568"/>
        <w:gridCol w:w="2413"/>
        <w:gridCol w:w="710"/>
      </w:tblGrid>
      <w:tr w:rsidR="00590016" w:rsidRPr="00285BCC" w:rsidTr="00285BCC">
        <w:trPr>
          <w:trHeight w:val="47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85BCC" w:rsidRDefault="00B047D4" w:rsidP="003025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D4" w:rsidRPr="00285BCC" w:rsidRDefault="00590016" w:rsidP="00911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Female household heads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D4" w:rsidRPr="00285BCC" w:rsidRDefault="00590016" w:rsidP="00911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Male household heads </w:t>
            </w:r>
          </w:p>
        </w:tc>
      </w:tr>
      <w:tr w:rsidR="00590016" w:rsidRPr="00285BCC" w:rsidTr="00285BCC">
        <w:trPr>
          <w:trHeight w:val="28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D4" w:rsidRPr="00285BCC" w:rsidRDefault="00590016" w:rsidP="00737A6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Age group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16" w:rsidRPr="00285BCC" w:rsidRDefault="00590016" w:rsidP="00604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Number of </w:t>
            </w:r>
            <w:r w:rsidR="00FD3A64"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>heads</w:t>
            </w:r>
          </w:p>
          <w:p w:rsidR="00B047D4" w:rsidRPr="00285BCC" w:rsidRDefault="00590016" w:rsidP="00604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(in thousands)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D4" w:rsidRPr="00285BCC" w:rsidRDefault="00672D3A" w:rsidP="00604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16" w:rsidRPr="00285BCC" w:rsidRDefault="00590016" w:rsidP="005900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>Numbe</w:t>
            </w:r>
            <w:r w:rsidR="00FD3A64"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 of heads </w:t>
            </w:r>
          </w:p>
          <w:p w:rsidR="00B047D4" w:rsidRPr="00285BCC" w:rsidRDefault="00590016" w:rsidP="005900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(in thousands)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D4" w:rsidRPr="00285BCC" w:rsidRDefault="00672D3A" w:rsidP="00604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90016" w:rsidRPr="00285BCC" w:rsidTr="00285BCC">
        <w:trPr>
          <w:trHeight w:val="28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D4" w:rsidRPr="00285BCC" w:rsidRDefault="00590016" w:rsidP="00737A6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Cs/>
                <w:sz w:val="20"/>
                <w:szCs w:val="20"/>
              </w:rPr>
              <w:t xml:space="preserve">Less than 65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2293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61.2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15335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8B3523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87.</w:t>
            </w:r>
            <w:r w:rsidR="00285BCC" w:rsidRPr="00285BC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590016" w:rsidRPr="00285BCC" w:rsidTr="00285BCC">
        <w:trPr>
          <w:trHeight w:val="28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D4" w:rsidRPr="00285BCC" w:rsidRDefault="00590016" w:rsidP="00737A6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Cs/>
                <w:sz w:val="20"/>
                <w:szCs w:val="20"/>
              </w:rPr>
              <w:t xml:space="preserve">65 and more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1451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8B3523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38.</w:t>
            </w:r>
            <w:r w:rsidR="00285BCC" w:rsidRPr="00285BC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8B352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13</w:t>
            </w:r>
            <w:r w:rsidR="008B3523">
              <w:rPr>
                <w:rFonts w:eastAsia="Times New Roman" w:cs="Times New Roman"/>
                <w:sz w:val="20"/>
                <w:szCs w:val="20"/>
              </w:rPr>
              <w:t>.</w:t>
            </w:r>
            <w:r w:rsidRPr="00285BC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590016" w:rsidRPr="00285BCC" w:rsidTr="00285BCC">
        <w:trPr>
          <w:trHeight w:val="28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D4" w:rsidRPr="00285BCC" w:rsidRDefault="00590016" w:rsidP="003F6A4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bCs/>
                <w:sz w:val="20"/>
                <w:szCs w:val="20"/>
              </w:rPr>
              <w:t>Total number of households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3744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17636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285BCC" w:rsidRDefault="00285BCC" w:rsidP="003025C4">
            <w:pPr>
              <w:keepNext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</w:tbl>
    <w:p w:rsidR="00590016" w:rsidRPr="00285BCC" w:rsidRDefault="00590016" w:rsidP="00590016">
      <w:pPr>
        <w:pStyle w:val="Caption"/>
        <w:rPr>
          <w:b w:val="0"/>
          <w:color w:val="auto"/>
        </w:rPr>
      </w:pPr>
      <w:r w:rsidRPr="00285BCC">
        <w:rPr>
          <w:b w:val="0"/>
          <w:color w:val="auto"/>
        </w:rPr>
        <w:t>Source: 201</w:t>
      </w:r>
      <w:r w:rsidR="00285BCC" w:rsidRPr="00285BCC">
        <w:rPr>
          <w:b w:val="0"/>
          <w:color w:val="auto"/>
        </w:rPr>
        <w:t>4</w:t>
      </w:r>
      <w:r w:rsidRPr="00285BCC">
        <w:rPr>
          <w:b w:val="0"/>
          <w:color w:val="auto"/>
        </w:rPr>
        <w:t xml:space="preserve"> TurkStat Income and Living Conditions Survey; Betam </w:t>
      </w:r>
    </w:p>
    <w:p w:rsidR="00962A25" w:rsidRPr="009267C4" w:rsidRDefault="00962A25" w:rsidP="00B611DD">
      <w:pPr>
        <w:jc w:val="both"/>
        <w:rPr>
          <w:color w:val="FF0000"/>
        </w:rPr>
      </w:pPr>
      <w:r w:rsidRPr="00285BCC">
        <w:t>According to 201</w:t>
      </w:r>
      <w:r w:rsidR="00285BCC" w:rsidRPr="00285BCC">
        <w:t>4</w:t>
      </w:r>
      <w:r w:rsidRPr="00285BCC">
        <w:t xml:space="preserve"> Turkish </w:t>
      </w:r>
      <w:r w:rsidR="006C5671" w:rsidRPr="00285BCC">
        <w:t xml:space="preserve">Survey of Income and Living Conditions </w:t>
      </w:r>
      <w:r w:rsidRPr="00285BCC">
        <w:t xml:space="preserve">data, </w:t>
      </w:r>
      <w:r w:rsidR="00285BCC" w:rsidRPr="00285BCC">
        <w:t>17.5</w:t>
      </w:r>
      <w:r w:rsidRPr="00285BCC">
        <w:t xml:space="preserve"> percent of approximately </w:t>
      </w:r>
      <w:r w:rsidR="00285BCC" w:rsidRPr="00285BCC">
        <w:t>21.4</w:t>
      </w:r>
      <w:r w:rsidRPr="00285BCC">
        <w:t xml:space="preserve"> </w:t>
      </w:r>
      <w:r w:rsidR="00406947" w:rsidRPr="00285BCC">
        <w:t>million</w:t>
      </w:r>
      <w:r w:rsidRPr="00285BCC">
        <w:t xml:space="preserve"> household heads are women. In other words, </w:t>
      </w:r>
      <w:r w:rsidR="00406947" w:rsidRPr="00285BCC">
        <w:t xml:space="preserve">in Turkey </w:t>
      </w:r>
      <w:r w:rsidR="00285BCC" w:rsidRPr="00285BCC">
        <w:t>8.5</w:t>
      </w:r>
      <w:r w:rsidRPr="00285BCC">
        <w:t xml:space="preserve"> million of </w:t>
      </w:r>
      <w:r w:rsidR="00406947" w:rsidRPr="00285BCC">
        <w:t xml:space="preserve">approximately </w:t>
      </w:r>
      <w:r w:rsidR="00285BCC" w:rsidRPr="00285BCC">
        <w:t>75.7</w:t>
      </w:r>
      <w:r w:rsidR="00406947" w:rsidRPr="00285BCC">
        <w:t xml:space="preserve"> million people are living in female-headed households. When we analyze </w:t>
      </w:r>
      <w:r w:rsidR="00A90C32" w:rsidRPr="00285BCC">
        <w:t xml:space="preserve">the </w:t>
      </w:r>
      <w:r w:rsidR="00406947" w:rsidRPr="00285BCC">
        <w:lastRenderedPageBreak/>
        <w:t>distribution of male and female household heads</w:t>
      </w:r>
      <w:r w:rsidR="00A90C32" w:rsidRPr="00285BCC">
        <w:t xml:space="preserve"> by age</w:t>
      </w:r>
      <w:r w:rsidR="00406947" w:rsidRPr="00285BCC">
        <w:t xml:space="preserve">, </w:t>
      </w:r>
      <w:r w:rsidR="00C03F8E" w:rsidRPr="00285BCC">
        <w:t>we can clearly see that women tend to live longer</w:t>
      </w:r>
      <w:r w:rsidR="00285BCC" w:rsidRPr="00285BCC">
        <w:t>. Approximately 39 percent of</w:t>
      </w:r>
      <w:r w:rsidR="00406947" w:rsidRPr="00285BCC">
        <w:t xml:space="preserve"> female household heads are older than the age of 65 </w:t>
      </w:r>
      <w:r w:rsidR="0090206C" w:rsidRPr="00285BCC">
        <w:t>years;</w:t>
      </w:r>
      <w:r w:rsidR="00406947" w:rsidRPr="00285BCC">
        <w:t xml:space="preserve"> this ratio is </w:t>
      </w:r>
      <w:r w:rsidR="00C03F8E" w:rsidRPr="00285BCC">
        <w:t xml:space="preserve">only </w:t>
      </w:r>
      <w:r w:rsidR="00285BCC" w:rsidRPr="00285BCC">
        <w:t>13</w:t>
      </w:r>
      <w:r w:rsidR="00406947" w:rsidRPr="00285BCC">
        <w:t xml:space="preserve"> percent for male heads (Table 1).</w:t>
      </w:r>
      <w:r w:rsidR="00406947" w:rsidRPr="009267C4">
        <w:rPr>
          <w:color w:val="FF0000"/>
        </w:rPr>
        <w:t xml:space="preserve"> </w:t>
      </w:r>
    </w:p>
    <w:p w:rsidR="00B611DD" w:rsidRPr="00285BCC" w:rsidRDefault="002B61C4" w:rsidP="00B611DD">
      <w:pPr>
        <w:rPr>
          <w:b/>
          <w:sz w:val="24"/>
          <w:szCs w:val="24"/>
        </w:rPr>
      </w:pPr>
      <w:r w:rsidRPr="00285BCC">
        <w:rPr>
          <w:b/>
          <w:sz w:val="24"/>
          <w:szCs w:val="24"/>
        </w:rPr>
        <w:t xml:space="preserve">Majority of female household heads are widowed </w:t>
      </w:r>
    </w:p>
    <w:p w:rsidR="00505D0D" w:rsidRPr="00285BCC" w:rsidRDefault="00590016" w:rsidP="0060482C">
      <w:pPr>
        <w:jc w:val="both"/>
      </w:pPr>
      <w:r w:rsidRPr="00285BCC">
        <w:t>Marital</w:t>
      </w:r>
      <w:r w:rsidR="002B61C4" w:rsidRPr="00285BCC">
        <w:t xml:space="preserve"> </w:t>
      </w:r>
      <w:r w:rsidR="00285BCC" w:rsidRPr="00285BCC">
        <w:t>statuses of female household heads are</w:t>
      </w:r>
      <w:r w:rsidR="002B61C4" w:rsidRPr="00285BCC">
        <w:t xml:space="preserve"> represented in Table 2. </w:t>
      </w:r>
      <w:r w:rsidR="00505D0D" w:rsidRPr="00285BCC">
        <w:t>The data reveals that</w:t>
      </w:r>
      <w:r w:rsidR="00FD6720" w:rsidRPr="00285BCC">
        <w:t>,</w:t>
      </w:r>
      <w:r w:rsidR="00505D0D" w:rsidRPr="00285BCC">
        <w:t xml:space="preserve"> </w:t>
      </w:r>
      <w:r w:rsidR="00A90C32" w:rsidRPr="00285BCC">
        <w:t xml:space="preserve">parallel to </w:t>
      </w:r>
      <w:r w:rsidR="00677B92" w:rsidRPr="00285BCC">
        <w:t>the</w:t>
      </w:r>
      <w:r w:rsidR="00983134" w:rsidRPr="00285BCC">
        <w:t xml:space="preserve"> </w:t>
      </w:r>
      <w:r w:rsidR="00A90C32" w:rsidRPr="00285BCC">
        <w:t xml:space="preserve">age distribution, the partners of </w:t>
      </w:r>
      <w:r w:rsidR="00285BCC" w:rsidRPr="00285BCC">
        <w:t>58.2 percent</w:t>
      </w:r>
      <w:r w:rsidR="00A90C32" w:rsidRPr="00285BCC">
        <w:t xml:space="preserve"> of the female household heads </w:t>
      </w:r>
      <w:r w:rsidR="005733BE">
        <w:t xml:space="preserve">had </w:t>
      </w:r>
      <w:r w:rsidR="00A90C32" w:rsidRPr="00285BCC">
        <w:t xml:space="preserve">passed away. </w:t>
      </w:r>
      <w:r w:rsidR="00285BCC" w:rsidRPr="00285BCC">
        <w:t>32</w:t>
      </w:r>
      <w:r w:rsidR="00FD6720" w:rsidRPr="00285BCC">
        <w:t xml:space="preserve"> percent of</w:t>
      </w:r>
      <w:r w:rsidR="00505D0D" w:rsidRPr="00285BCC">
        <w:t xml:space="preserve"> </w:t>
      </w:r>
      <w:r w:rsidR="00FD6720" w:rsidRPr="00285BCC">
        <w:t>female household heads have never been</w:t>
      </w:r>
      <w:r w:rsidR="00505D0D" w:rsidRPr="00285BCC">
        <w:t xml:space="preserve"> married, </w:t>
      </w:r>
      <w:r w:rsidR="00FD6720" w:rsidRPr="00285BCC">
        <w:t xml:space="preserve">are </w:t>
      </w:r>
      <w:r w:rsidR="00285BCC" w:rsidRPr="00285BCC">
        <w:t>divorced,</w:t>
      </w:r>
      <w:r w:rsidR="00505D0D" w:rsidRPr="00285BCC">
        <w:t xml:space="preserve"> or </w:t>
      </w:r>
      <w:r w:rsidR="00285BCC" w:rsidRPr="00285BCC">
        <w:t>separated</w:t>
      </w:r>
      <w:r w:rsidR="00FD6720" w:rsidRPr="00285BCC">
        <w:t xml:space="preserve"> f</w:t>
      </w:r>
      <w:r w:rsidR="00FD3A64" w:rsidRPr="00285BCC">
        <w:t xml:space="preserve">rom </w:t>
      </w:r>
      <w:r w:rsidR="00D11ECB">
        <w:t xml:space="preserve"> </w:t>
      </w:r>
      <w:r w:rsidR="00FD3A64" w:rsidRPr="00285BCC">
        <w:t>their husband</w:t>
      </w:r>
      <w:r w:rsidR="00A90C32" w:rsidRPr="00285BCC">
        <w:t>s</w:t>
      </w:r>
      <w:r w:rsidR="00505D0D" w:rsidRPr="00285BCC">
        <w:t>. On the other hand</w:t>
      </w:r>
      <w:r w:rsidR="002E732D" w:rsidRPr="00285BCC">
        <w:t xml:space="preserve">, </w:t>
      </w:r>
      <w:r w:rsidR="00285BCC" w:rsidRPr="00285BCC">
        <w:t>only 9.2</w:t>
      </w:r>
      <w:r w:rsidR="002E732D" w:rsidRPr="00285BCC">
        <w:t xml:space="preserve"> percent of female heads are married. </w:t>
      </w:r>
    </w:p>
    <w:p w:rsidR="0060482C" w:rsidRPr="00285BCC" w:rsidRDefault="006B37AA" w:rsidP="0060482C">
      <w:pPr>
        <w:pStyle w:val="Caption"/>
        <w:keepNext/>
        <w:rPr>
          <w:color w:val="auto"/>
          <w:sz w:val="22"/>
          <w:szCs w:val="22"/>
        </w:rPr>
      </w:pPr>
      <w:bookmarkStart w:id="4" w:name="_Ref381804912"/>
      <w:r w:rsidRPr="00285BCC">
        <w:rPr>
          <w:color w:val="auto"/>
          <w:sz w:val="22"/>
          <w:szCs w:val="22"/>
        </w:rPr>
        <w:t>Table</w:t>
      </w:r>
      <w:r w:rsidR="0060482C" w:rsidRPr="00285BCC">
        <w:rPr>
          <w:color w:val="auto"/>
          <w:sz w:val="22"/>
          <w:szCs w:val="22"/>
        </w:rPr>
        <w:t xml:space="preserve"> </w:t>
      </w:r>
      <w:r w:rsidR="00203774" w:rsidRPr="00285BCC">
        <w:rPr>
          <w:color w:val="auto"/>
          <w:sz w:val="22"/>
          <w:szCs w:val="22"/>
        </w:rPr>
        <w:fldChar w:fldCharType="begin"/>
      </w:r>
      <w:r w:rsidR="0060482C" w:rsidRPr="00285BCC">
        <w:rPr>
          <w:color w:val="auto"/>
          <w:sz w:val="22"/>
          <w:szCs w:val="22"/>
        </w:rPr>
        <w:instrText xml:space="preserve"> SEQ Tablo \* ARABIC </w:instrText>
      </w:r>
      <w:r w:rsidR="00203774" w:rsidRPr="00285BCC">
        <w:rPr>
          <w:color w:val="auto"/>
          <w:sz w:val="22"/>
          <w:szCs w:val="22"/>
        </w:rPr>
        <w:fldChar w:fldCharType="separate"/>
      </w:r>
      <w:r w:rsidR="008C782A">
        <w:rPr>
          <w:noProof/>
          <w:color w:val="auto"/>
          <w:sz w:val="22"/>
          <w:szCs w:val="22"/>
        </w:rPr>
        <w:t>2</w:t>
      </w:r>
      <w:r w:rsidR="00203774" w:rsidRPr="00285BCC">
        <w:rPr>
          <w:color w:val="auto"/>
          <w:sz w:val="22"/>
          <w:szCs w:val="22"/>
        </w:rPr>
        <w:fldChar w:fldCharType="end"/>
      </w:r>
      <w:bookmarkEnd w:id="4"/>
      <w:r w:rsidR="0060482C" w:rsidRPr="00285BCC">
        <w:rPr>
          <w:color w:val="auto"/>
          <w:sz w:val="22"/>
          <w:szCs w:val="22"/>
        </w:rPr>
        <w:t xml:space="preserve">: </w:t>
      </w:r>
      <w:r w:rsidRPr="00285BCC">
        <w:rPr>
          <w:color w:val="auto"/>
          <w:sz w:val="22"/>
          <w:szCs w:val="22"/>
        </w:rPr>
        <w:t xml:space="preserve">The marital status of female household heads </w:t>
      </w:r>
      <w:r w:rsidR="0060482C" w:rsidRPr="00285BCC">
        <w:rPr>
          <w:color w:val="auto"/>
          <w:sz w:val="22"/>
          <w:szCs w:val="22"/>
        </w:rPr>
        <w:t>(201</w:t>
      </w:r>
      <w:r w:rsidR="00285BCC" w:rsidRPr="00285BCC">
        <w:rPr>
          <w:color w:val="auto"/>
          <w:sz w:val="22"/>
          <w:szCs w:val="22"/>
        </w:rPr>
        <w:t>4</w:t>
      </w:r>
      <w:r w:rsidR="0060482C" w:rsidRPr="00285BCC">
        <w:rPr>
          <w:color w:val="auto"/>
          <w:sz w:val="22"/>
          <w:szCs w:val="22"/>
        </w:rPr>
        <w:t xml:space="preserve">) </w:t>
      </w:r>
    </w:p>
    <w:tbl>
      <w:tblPr>
        <w:tblW w:w="6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2532"/>
        <w:gridCol w:w="993"/>
      </w:tblGrid>
      <w:tr w:rsidR="006B37AA" w:rsidRPr="00285BCC" w:rsidTr="006B37AA"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EE67E6" w:rsidP="006E33B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67E6" w:rsidRPr="00285BCC" w:rsidRDefault="006B37AA" w:rsidP="006B37AA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sz w:val="20"/>
                <w:szCs w:val="20"/>
              </w:rPr>
              <w:t xml:space="preserve">The number of female heads </w:t>
            </w:r>
          </w:p>
          <w:p w:rsidR="006B37AA" w:rsidRPr="00285BCC" w:rsidRDefault="00A90C32" w:rsidP="006B37AA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85BCC">
              <w:rPr>
                <w:rFonts w:eastAsia="Times New Roman" w:cs="Times New Roman"/>
                <w:b/>
                <w:sz w:val="20"/>
                <w:szCs w:val="20"/>
              </w:rPr>
              <w:t>(in thousands</w:t>
            </w:r>
            <w:r w:rsidR="006B37AA" w:rsidRPr="00285BCC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67E6" w:rsidRPr="00285BCC" w:rsidRDefault="00EE67E6" w:rsidP="00523BC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5BCC">
              <w:rPr>
                <w:b/>
                <w:sz w:val="20"/>
                <w:szCs w:val="20"/>
              </w:rPr>
              <w:t>%</w:t>
            </w:r>
          </w:p>
        </w:tc>
      </w:tr>
      <w:tr w:rsidR="006B37AA" w:rsidRPr="00285BCC" w:rsidTr="006B37AA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6B37AA" w:rsidP="006E33B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sz w:val="20"/>
                <w:szCs w:val="20"/>
              </w:rPr>
              <w:t xml:space="preserve">Never married </w:t>
            </w:r>
          </w:p>
        </w:tc>
        <w:tc>
          <w:tcPr>
            <w:tcW w:w="2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E33B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609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0482C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rFonts w:ascii="Calibri" w:hAnsi="Calibri"/>
                <w:sz w:val="20"/>
                <w:szCs w:val="20"/>
              </w:rPr>
              <w:t>16.3</w:t>
            </w:r>
          </w:p>
        </w:tc>
      </w:tr>
      <w:tr w:rsidR="006B37AA" w:rsidRPr="00285BCC" w:rsidTr="006B37AA"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6B37AA" w:rsidP="006E33B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sz w:val="20"/>
                <w:szCs w:val="20"/>
              </w:rPr>
              <w:t>Married</w:t>
            </w:r>
          </w:p>
        </w:tc>
        <w:tc>
          <w:tcPr>
            <w:tcW w:w="2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E33B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0482C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rFonts w:ascii="Calibri" w:hAnsi="Calibri"/>
                <w:sz w:val="20"/>
                <w:szCs w:val="20"/>
              </w:rPr>
              <w:t>9.2</w:t>
            </w:r>
          </w:p>
        </w:tc>
      </w:tr>
      <w:tr w:rsidR="006B37AA" w:rsidRPr="00285BCC" w:rsidTr="006B37AA"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6B37AA" w:rsidP="006E33B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sz w:val="20"/>
                <w:szCs w:val="20"/>
              </w:rPr>
              <w:t>Widowed</w:t>
            </w:r>
          </w:p>
        </w:tc>
        <w:tc>
          <w:tcPr>
            <w:tcW w:w="2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0482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B37AA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rFonts w:ascii="Calibri" w:hAnsi="Calibri"/>
                <w:sz w:val="20"/>
                <w:szCs w:val="20"/>
              </w:rPr>
              <w:t>58.8</w:t>
            </w:r>
          </w:p>
        </w:tc>
      </w:tr>
      <w:tr w:rsidR="006B37AA" w:rsidRPr="00285BCC" w:rsidTr="006B37AA"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6B37AA" w:rsidP="006E33B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sz w:val="20"/>
                <w:szCs w:val="20"/>
              </w:rPr>
              <w:t>Divorced</w:t>
            </w:r>
          </w:p>
        </w:tc>
        <w:tc>
          <w:tcPr>
            <w:tcW w:w="2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E33B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E33BD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rFonts w:ascii="Calibri" w:hAnsi="Calibri"/>
                <w:sz w:val="20"/>
                <w:szCs w:val="20"/>
              </w:rPr>
              <w:t>13.1</w:t>
            </w:r>
          </w:p>
        </w:tc>
      </w:tr>
      <w:tr w:rsidR="006B37AA" w:rsidRPr="00285BCC" w:rsidTr="006B37AA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6B37AA" w:rsidP="006E33B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sz w:val="20"/>
                <w:szCs w:val="20"/>
              </w:rPr>
              <w:t xml:space="preserve">Living apart </w:t>
            </w:r>
          </w:p>
        </w:tc>
        <w:tc>
          <w:tcPr>
            <w:tcW w:w="2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E33B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0482C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rFonts w:ascii="Calibri" w:hAnsi="Calibri"/>
                <w:sz w:val="20"/>
                <w:szCs w:val="20"/>
              </w:rPr>
              <w:t>2.6</w:t>
            </w:r>
          </w:p>
        </w:tc>
      </w:tr>
      <w:tr w:rsidR="006B37AA" w:rsidRPr="00285BCC" w:rsidTr="006B37AA"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6B37AA" w:rsidP="006E33B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85BCC">
              <w:rPr>
                <w:b/>
                <w:sz w:val="20"/>
                <w:szCs w:val="20"/>
              </w:rPr>
              <w:t>Total number of female heads</w:t>
            </w:r>
          </w:p>
        </w:tc>
        <w:tc>
          <w:tcPr>
            <w:tcW w:w="25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0482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85BCC">
              <w:rPr>
                <w:rFonts w:eastAsia="Times New Roman" w:cs="Times New Roman"/>
                <w:sz w:val="20"/>
                <w:szCs w:val="20"/>
              </w:rPr>
              <w:t>3744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67E6" w:rsidRPr="00285BCC" w:rsidRDefault="00285BCC" w:rsidP="006E33BD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285BCC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</w:tbl>
    <w:p w:rsidR="006B37AA" w:rsidRPr="00285BCC" w:rsidRDefault="006B37AA" w:rsidP="0096787E">
      <w:pPr>
        <w:pStyle w:val="Caption"/>
        <w:rPr>
          <w:b w:val="0"/>
          <w:color w:val="auto"/>
        </w:rPr>
      </w:pPr>
      <w:r w:rsidRPr="00285BCC">
        <w:rPr>
          <w:b w:val="0"/>
          <w:color w:val="auto"/>
        </w:rPr>
        <w:t>Source: 201</w:t>
      </w:r>
      <w:r w:rsidR="00285BCC" w:rsidRPr="00285BCC">
        <w:rPr>
          <w:b w:val="0"/>
          <w:color w:val="auto"/>
        </w:rPr>
        <w:t>4</w:t>
      </w:r>
      <w:r w:rsidRPr="00285BCC">
        <w:rPr>
          <w:b w:val="0"/>
          <w:color w:val="auto"/>
        </w:rPr>
        <w:t xml:space="preserve"> TurkStat Income and Living Conditions Survey; Betam </w:t>
      </w:r>
    </w:p>
    <w:p w:rsidR="002E732D" w:rsidRPr="00285BCC" w:rsidRDefault="002E732D" w:rsidP="007D6F6E">
      <w:pPr>
        <w:rPr>
          <w:b/>
          <w:sz w:val="24"/>
          <w:szCs w:val="24"/>
        </w:rPr>
      </w:pPr>
      <w:r w:rsidRPr="00285BCC">
        <w:rPr>
          <w:b/>
          <w:sz w:val="24"/>
          <w:szCs w:val="24"/>
        </w:rPr>
        <w:t xml:space="preserve">Female household heads </w:t>
      </w:r>
      <w:r w:rsidR="00FA252D">
        <w:rPr>
          <w:b/>
          <w:sz w:val="24"/>
          <w:szCs w:val="24"/>
        </w:rPr>
        <w:t>have</w:t>
      </w:r>
      <w:r w:rsidRPr="00285BCC">
        <w:rPr>
          <w:b/>
          <w:sz w:val="24"/>
          <w:szCs w:val="24"/>
        </w:rPr>
        <w:t xml:space="preserve"> </w:t>
      </w:r>
      <w:r w:rsidR="0090206C" w:rsidRPr="00285BCC">
        <w:rPr>
          <w:b/>
          <w:sz w:val="24"/>
          <w:szCs w:val="24"/>
        </w:rPr>
        <w:t>low</w:t>
      </w:r>
      <w:r w:rsidR="00FA252D">
        <w:rPr>
          <w:b/>
          <w:sz w:val="24"/>
          <w:szCs w:val="24"/>
        </w:rPr>
        <w:t>er education levels</w:t>
      </w:r>
      <w:r w:rsidRPr="00285BCC">
        <w:rPr>
          <w:b/>
          <w:sz w:val="24"/>
          <w:szCs w:val="24"/>
        </w:rPr>
        <w:t xml:space="preserve"> </w:t>
      </w:r>
    </w:p>
    <w:p w:rsidR="0020138C" w:rsidRPr="008D65CF" w:rsidRDefault="002E732D" w:rsidP="00473BCF">
      <w:pPr>
        <w:jc w:val="both"/>
      </w:pPr>
      <w:r w:rsidRPr="00285BCC">
        <w:t xml:space="preserve">Table 3 shows the educational status of male and female household heads. </w:t>
      </w:r>
      <w:r w:rsidR="00285BCC" w:rsidRPr="00285BCC">
        <w:t>15.1</w:t>
      </w:r>
      <w:r w:rsidR="00A40994" w:rsidRPr="00285BCC">
        <w:t xml:space="preserve"> percent of fem</w:t>
      </w:r>
      <w:r w:rsidR="00285BCC" w:rsidRPr="00285BCC">
        <w:t>ale household heads and only 2.3</w:t>
      </w:r>
      <w:r w:rsidR="00A40994" w:rsidRPr="00285BCC">
        <w:t xml:space="preserve"> percent of male heads are illiterate. Although illiteracy is more common among female household heads, </w:t>
      </w:r>
      <w:r w:rsidR="006C6AD9" w:rsidRPr="00285BCC">
        <w:t xml:space="preserve">the </w:t>
      </w:r>
      <w:r w:rsidR="00285BCC" w:rsidRPr="00285BCC">
        <w:t>numbers of illiterate male and female household heads are</w:t>
      </w:r>
      <w:r w:rsidR="006C6AD9" w:rsidRPr="00285BCC">
        <w:t xml:space="preserve"> almost the </w:t>
      </w:r>
      <w:r w:rsidR="006C6AD9" w:rsidRPr="008D65CF">
        <w:t xml:space="preserve">same. </w:t>
      </w:r>
      <w:r w:rsidR="00473BCF" w:rsidRPr="008D65CF">
        <w:t>There</w:t>
      </w:r>
      <w:r w:rsidR="00473BCF" w:rsidRPr="00285BCC">
        <w:t xml:space="preserve"> are 3</w:t>
      </w:r>
      <w:r w:rsidR="00285BCC" w:rsidRPr="00285BCC">
        <w:t>46</w:t>
      </w:r>
      <w:r w:rsidR="00473BCF" w:rsidRPr="00285BCC">
        <w:t xml:space="preserve"> thousand female and 3</w:t>
      </w:r>
      <w:r w:rsidR="00285BCC" w:rsidRPr="00285BCC">
        <w:t>55</w:t>
      </w:r>
      <w:r w:rsidR="00473BCF" w:rsidRPr="00285BCC">
        <w:t xml:space="preserve"> thousand male household heads</w:t>
      </w:r>
      <w:r w:rsidR="005D0795">
        <w:t xml:space="preserve"> who are illiterate</w:t>
      </w:r>
      <w:r w:rsidR="00473BCF" w:rsidRPr="00285BCC">
        <w:t xml:space="preserve">. </w:t>
      </w:r>
      <w:r w:rsidR="00DD4F86">
        <w:t xml:space="preserve">Mirroring </w:t>
      </w:r>
      <w:r w:rsidR="00473BCF" w:rsidRPr="00285BCC">
        <w:t>the</w:t>
      </w:r>
      <w:r w:rsidR="00014A0E" w:rsidRPr="00285BCC">
        <w:t xml:space="preserve"> </w:t>
      </w:r>
      <w:r w:rsidR="00DD4F86">
        <w:t>educational distribution</w:t>
      </w:r>
      <w:r w:rsidR="00446802" w:rsidRPr="00285BCC">
        <w:t xml:space="preserve"> in Turkey, we observe</w:t>
      </w:r>
      <w:r w:rsidR="00014A0E" w:rsidRPr="00285BCC">
        <w:t xml:space="preserve"> that the majority of household heads </w:t>
      </w:r>
      <w:r w:rsidR="00446802" w:rsidRPr="00285BCC">
        <w:t>have</w:t>
      </w:r>
      <w:r w:rsidR="00014A0E" w:rsidRPr="00285BCC">
        <w:t xml:space="preserve"> less than</w:t>
      </w:r>
      <w:r w:rsidR="00446802" w:rsidRPr="00285BCC">
        <w:t xml:space="preserve"> a</w:t>
      </w:r>
      <w:r w:rsidR="00014A0E" w:rsidRPr="00285BCC">
        <w:t xml:space="preserve"> high school </w:t>
      </w:r>
      <w:r w:rsidR="00446802" w:rsidRPr="00285BCC">
        <w:t>degree</w:t>
      </w:r>
      <w:r w:rsidR="00285BCC" w:rsidRPr="00285BCC">
        <w:t>.</w:t>
      </w:r>
      <w:r w:rsidR="00285BCC">
        <w:rPr>
          <w:color w:val="FF0000"/>
        </w:rPr>
        <w:t xml:space="preserve"> </w:t>
      </w:r>
      <w:r w:rsidR="008D65CF" w:rsidRPr="008D65CF">
        <w:t xml:space="preserve">54 percent of female households and 60 percent of male households attained at most 8 years of schooling. </w:t>
      </w:r>
      <w:r w:rsidR="00084787" w:rsidRPr="008D65CF">
        <w:t xml:space="preserve">On the other hand, </w:t>
      </w:r>
      <w:r w:rsidR="008D65CF" w:rsidRPr="008D65CF">
        <w:t>31</w:t>
      </w:r>
      <w:r w:rsidR="00084787" w:rsidRPr="008D65CF">
        <w:t xml:space="preserve"> percent of female household heads and 3</w:t>
      </w:r>
      <w:r w:rsidR="008D65CF" w:rsidRPr="008D65CF">
        <w:t>7</w:t>
      </w:r>
      <w:r w:rsidR="00084787" w:rsidRPr="008D65CF">
        <w:t xml:space="preserve"> percent of male household heads are at least high school graduates. As can be seen, the frequency of being at least high school</w:t>
      </w:r>
      <w:r w:rsidR="00B42AD9" w:rsidRPr="008D65CF">
        <w:t xml:space="preserve"> graduate does not differ</w:t>
      </w:r>
      <w:r w:rsidR="00084787" w:rsidRPr="008D65CF">
        <w:t xml:space="preserve"> between male and female household heads. </w:t>
      </w:r>
      <w:r w:rsidR="008D65CF" w:rsidRPr="008D65CF">
        <w:t xml:space="preserve">The share of university graduates are the same among male and female households (17.3 percent). </w:t>
      </w:r>
    </w:p>
    <w:p w:rsidR="00084787" w:rsidRPr="008D65CF" w:rsidRDefault="00084787" w:rsidP="00084787">
      <w:pPr>
        <w:jc w:val="both"/>
      </w:pPr>
      <w:r w:rsidRPr="008D65CF">
        <w:t>The educational status distribution of 65 or more aged household he</w:t>
      </w:r>
      <w:r w:rsidR="00067A3F" w:rsidRPr="008D65CF">
        <w:t>ads paints a bleak picture for females</w:t>
      </w:r>
      <w:r w:rsidRPr="008D65CF">
        <w:t xml:space="preserve">. More than half of the relatively </w:t>
      </w:r>
      <w:r w:rsidR="008D65CF" w:rsidRPr="008D65CF">
        <w:t>older</w:t>
      </w:r>
      <w:r w:rsidRPr="008D65CF">
        <w:t xml:space="preserve"> female</w:t>
      </w:r>
      <w:r w:rsidR="008D65CF">
        <w:t xml:space="preserve"> household heads are illiterate</w:t>
      </w:r>
      <w:r w:rsidR="00F02E8E">
        <w:t xml:space="preserve"> whereas</w:t>
      </w:r>
      <w:r w:rsidR="008D65CF">
        <w:t xml:space="preserve"> this ratio is 14.8 percent</w:t>
      </w:r>
      <w:r w:rsidR="00F02E8E">
        <w:t xml:space="preserve"> for male household heads</w:t>
      </w:r>
      <w:r w:rsidR="008D65CF">
        <w:t>.</w:t>
      </w:r>
      <w:r w:rsidRPr="008D65CF">
        <w:t xml:space="preserve"> This fact certainly is a reflection of low education</w:t>
      </w:r>
      <w:r w:rsidR="00014A0E" w:rsidRPr="008D65CF">
        <w:t xml:space="preserve"> level</w:t>
      </w:r>
      <w:r w:rsidR="003E6541">
        <w:t>s</w:t>
      </w:r>
      <w:r w:rsidRPr="008D65CF">
        <w:t xml:space="preserve"> </w:t>
      </w:r>
      <w:r w:rsidR="00480C09" w:rsidRPr="008D65CF">
        <w:t xml:space="preserve">of </w:t>
      </w:r>
      <w:r w:rsidRPr="008D65CF">
        <w:t xml:space="preserve">previous generations. </w:t>
      </w:r>
    </w:p>
    <w:p w:rsidR="000E3BE6" w:rsidRDefault="000E3BE6" w:rsidP="000E3BE6">
      <w:bookmarkStart w:id="5" w:name="_Ref381805093"/>
      <w:bookmarkStart w:id="6" w:name="_Ref381867101"/>
    </w:p>
    <w:p w:rsidR="00D11ECB" w:rsidRPr="000E3BE6" w:rsidRDefault="00D11ECB" w:rsidP="000E3BE6"/>
    <w:p w:rsidR="005E23B9" w:rsidRPr="009267C4" w:rsidRDefault="005E23B9" w:rsidP="005E23B9">
      <w:pPr>
        <w:rPr>
          <w:color w:val="FF0000"/>
        </w:rPr>
      </w:pPr>
    </w:p>
    <w:p w:rsidR="002C5CDA" w:rsidRPr="002315BE" w:rsidRDefault="00084787" w:rsidP="002C5CDA">
      <w:pPr>
        <w:pStyle w:val="Caption"/>
        <w:keepNext/>
        <w:rPr>
          <w:color w:val="auto"/>
          <w:sz w:val="22"/>
          <w:szCs w:val="22"/>
        </w:rPr>
      </w:pPr>
      <w:r w:rsidRPr="002315BE">
        <w:rPr>
          <w:color w:val="auto"/>
          <w:sz w:val="22"/>
          <w:szCs w:val="22"/>
        </w:rPr>
        <w:lastRenderedPageBreak/>
        <w:t>Table</w:t>
      </w:r>
      <w:r w:rsidR="002C5CDA" w:rsidRPr="002315BE">
        <w:rPr>
          <w:color w:val="auto"/>
          <w:sz w:val="22"/>
          <w:szCs w:val="22"/>
        </w:rPr>
        <w:t xml:space="preserve"> </w:t>
      </w:r>
      <w:r w:rsidR="00203774" w:rsidRPr="002315BE">
        <w:rPr>
          <w:color w:val="auto"/>
          <w:sz w:val="22"/>
          <w:szCs w:val="22"/>
        </w:rPr>
        <w:fldChar w:fldCharType="begin"/>
      </w:r>
      <w:r w:rsidR="002C5CDA" w:rsidRPr="002315BE">
        <w:rPr>
          <w:color w:val="auto"/>
          <w:sz w:val="22"/>
          <w:szCs w:val="22"/>
        </w:rPr>
        <w:instrText xml:space="preserve"> SEQ Tablo \* ARABIC </w:instrText>
      </w:r>
      <w:r w:rsidR="00203774" w:rsidRPr="002315BE">
        <w:rPr>
          <w:color w:val="auto"/>
          <w:sz w:val="22"/>
          <w:szCs w:val="22"/>
        </w:rPr>
        <w:fldChar w:fldCharType="separate"/>
      </w:r>
      <w:r w:rsidR="008C782A">
        <w:rPr>
          <w:noProof/>
          <w:color w:val="auto"/>
          <w:sz w:val="22"/>
          <w:szCs w:val="22"/>
        </w:rPr>
        <w:t>3</w:t>
      </w:r>
      <w:r w:rsidR="00203774" w:rsidRPr="002315BE">
        <w:rPr>
          <w:color w:val="auto"/>
          <w:sz w:val="22"/>
          <w:szCs w:val="22"/>
        </w:rPr>
        <w:fldChar w:fldCharType="end"/>
      </w:r>
      <w:bookmarkEnd w:id="5"/>
      <w:bookmarkEnd w:id="6"/>
      <w:r w:rsidR="002C5CDA" w:rsidRPr="002315BE">
        <w:rPr>
          <w:color w:val="auto"/>
          <w:sz w:val="22"/>
          <w:szCs w:val="22"/>
        </w:rPr>
        <w:t xml:space="preserve">: </w:t>
      </w:r>
      <w:r w:rsidRPr="002315BE">
        <w:rPr>
          <w:color w:val="auto"/>
          <w:sz w:val="22"/>
          <w:szCs w:val="22"/>
        </w:rPr>
        <w:t>Household heads by educational status (201</w:t>
      </w:r>
      <w:r w:rsidR="002315BE" w:rsidRPr="002315BE">
        <w:rPr>
          <w:color w:val="auto"/>
          <w:sz w:val="22"/>
          <w:szCs w:val="22"/>
        </w:rPr>
        <w:t>4</w:t>
      </w:r>
      <w:r w:rsidRPr="002315BE">
        <w:rPr>
          <w:color w:val="auto"/>
          <w:sz w:val="22"/>
          <w:szCs w:val="22"/>
        </w:rPr>
        <w:t xml:space="preserve">) </w:t>
      </w:r>
    </w:p>
    <w:tbl>
      <w:tblPr>
        <w:tblW w:w="852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127"/>
        <w:gridCol w:w="850"/>
        <w:gridCol w:w="2126"/>
        <w:gridCol w:w="1134"/>
      </w:tblGrid>
      <w:tr w:rsidR="00B5763A" w:rsidRPr="009267C4" w:rsidTr="00B5763A">
        <w:trPr>
          <w:trHeight w:val="30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943" w:rsidRPr="002315BE" w:rsidRDefault="00084787" w:rsidP="00A3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Female household heads </w:t>
            </w:r>
          </w:p>
        </w:tc>
      </w:tr>
      <w:tr w:rsidR="00B5763A" w:rsidRPr="009267C4" w:rsidTr="00D778BA">
        <w:trPr>
          <w:trHeight w:val="35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950943" w:rsidP="00A316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943" w:rsidRPr="002315BE" w:rsidRDefault="00084787" w:rsidP="00A3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Less than 65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943" w:rsidRPr="002315BE" w:rsidRDefault="00084787" w:rsidP="00A3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65  and more </w:t>
            </w:r>
          </w:p>
        </w:tc>
      </w:tr>
      <w:tr w:rsidR="00B5763A" w:rsidRPr="009267C4" w:rsidTr="00B5763A">
        <w:trPr>
          <w:trHeight w:val="5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950943" w:rsidP="00A3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The number of heads </w:t>
            </w:r>
          </w:p>
          <w:p w:rsidR="00950943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(in </w:t>
            </w:r>
            <w:r w:rsidR="00480C09"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thousands</w:t>
            </w: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084787" w:rsidP="00A3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The number of heads </w:t>
            </w:r>
          </w:p>
          <w:p w:rsidR="00950943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(in </w:t>
            </w:r>
            <w:r w:rsidR="00480C09"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thousands</w:t>
            </w: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084787" w:rsidP="00A3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763A" w:rsidRPr="009267C4" w:rsidTr="00B5763A">
        <w:trPr>
          <w:trHeight w:val="29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084787" w:rsidP="00884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Illiterate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950943" w:rsidP="00231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2315BE" w:rsidRPr="002315BE"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57.4</w:t>
            </w:r>
          </w:p>
        </w:tc>
      </w:tr>
      <w:tr w:rsidR="00B5763A" w:rsidRPr="009267C4" w:rsidTr="00B5763A">
        <w:trPr>
          <w:trHeight w:val="29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084787" w:rsidP="00884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Less than high school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54.0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36.9</w:t>
            </w:r>
          </w:p>
        </w:tc>
      </w:tr>
      <w:tr w:rsidR="00B5763A" w:rsidRPr="009267C4" w:rsidTr="00B5763A">
        <w:trPr>
          <w:trHeight w:val="29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084787" w:rsidP="00884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High school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13.6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08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</w:tr>
      <w:tr w:rsidR="00B5763A" w:rsidRPr="009267C4" w:rsidTr="00B5763A">
        <w:trPr>
          <w:trHeight w:val="29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617448" w:rsidP="00884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Tertiary</w:t>
            </w:r>
            <w:r w:rsidR="00084787"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education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17.3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</w:tr>
      <w:tr w:rsidR="00B5763A" w:rsidRPr="009267C4" w:rsidTr="00B5763A">
        <w:trPr>
          <w:trHeight w:val="58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43" w:rsidRPr="002315BE" w:rsidRDefault="00084787" w:rsidP="00A31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Total number of female household heads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43" w:rsidRPr="002315BE" w:rsidRDefault="002315BE" w:rsidP="00962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B5763A" w:rsidRPr="009267C4" w:rsidTr="00B5763A">
        <w:trPr>
          <w:trHeight w:val="30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943" w:rsidRPr="002315BE" w:rsidRDefault="00B5763A" w:rsidP="00A3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Male household heads </w:t>
            </w:r>
          </w:p>
        </w:tc>
      </w:tr>
      <w:tr w:rsidR="00B5763A" w:rsidRPr="009267C4" w:rsidTr="00D778BA">
        <w:trPr>
          <w:trHeight w:val="30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Less than 65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65  and more </w:t>
            </w:r>
          </w:p>
        </w:tc>
      </w:tr>
      <w:tr w:rsidR="00B5763A" w:rsidRPr="002315BE" w:rsidTr="00B5763A">
        <w:trPr>
          <w:trHeight w:val="5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The number of heads </w:t>
            </w:r>
          </w:p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(in </w:t>
            </w:r>
            <w:r w:rsidR="00480C09"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thousands</w:t>
            </w: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The number of heads </w:t>
            </w:r>
          </w:p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(in </w:t>
            </w:r>
            <w:r w:rsidR="00480C09"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thousands</w:t>
            </w: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763A" w:rsidRPr="002315BE" w:rsidTr="00B5763A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Illiterate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14.8</w:t>
            </w:r>
          </w:p>
        </w:tc>
      </w:tr>
      <w:tr w:rsidR="00B5763A" w:rsidRPr="002315BE" w:rsidTr="00B5763A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Less than high school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9303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60.7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73.5</w:t>
            </w:r>
          </w:p>
        </w:tc>
      </w:tr>
      <w:tr w:rsidR="00B5763A" w:rsidRPr="002315BE" w:rsidTr="00B5763A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B5763A" w:rsidP="00B5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High school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19.7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</w:tr>
      <w:tr w:rsidR="00B5763A" w:rsidRPr="002315BE" w:rsidTr="00B5763A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617448" w:rsidP="00B5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Tertiary</w:t>
            </w:r>
            <w:r w:rsidR="00B5763A"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education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17.3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7.2</w:t>
            </w:r>
          </w:p>
        </w:tc>
      </w:tr>
      <w:tr w:rsidR="00B5763A" w:rsidRPr="002315BE" w:rsidTr="00B5763A">
        <w:trPr>
          <w:trHeight w:val="5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3A" w:rsidRPr="002315BE" w:rsidRDefault="00B5763A" w:rsidP="00B5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Total number of male household heads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3A" w:rsidRPr="002315BE" w:rsidRDefault="002315BE" w:rsidP="00B5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A" w:rsidRPr="002315BE" w:rsidRDefault="002315BE" w:rsidP="00B5763A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</w:tbl>
    <w:p w:rsidR="00B5763A" w:rsidRPr="002315BE" w:rsidRDefault="00B5763A" w:rsidP="00950943">
      <w:pPr>
        <w:pStyle w:val="Caption"/>
        <w:rPr>
          <w:b w:val="0"/>
          <w:color w:val="auto"/>
        </w:rPr>
      </w:pPr>
      <w:r w:rsidRPr="002315BE">
        <w:rPr>
          <w:b w:val="0"/>
          <w:color w:val="auto"/>
        </w:rPr>
        <w:t>Source: 201</w:t>
      </w:r>
      <w:r w:rsidR="002315BE" w:rsidRPr="002315BE">
        <w:rPr>
          <w:b w:val="0"/>
          <w:color w:val="auto"/>
        </w:rPr>
        <w:t>4</w:t>
      </w:r>
      <w:r w:rsidRPr="002315BE">
        <w:rPr>
          <w:b w:val="0"/>
          <w:color w:val="auto"/>
        </w:rPr>
        <w:t xml:space="preserve"> TurkStat Income and Living Conditions Survey; Betam </w:t>
      </w:r>
    </w:p>
    <w:p w:rsidR="002776EF" w:rsidRPr="009267C4" w:rsidRDefault="002E732D" w:rsidP="00B047D4">
      <w:pPr>
        <w:jc w:val="both"/>
        <w:rPr>
          <w:color w:val="FF0000"/>
        </w:rPr>
      </w:pPr>
      <w:r w:rsidRPr="0073768E">
        <w:t>Table 4 provides the average household size</w:t>
      </w:r>
      <w:r w:rsidR="00A81D8B" w:rsidRPr="0073768E">
        <w:t>s</w:t>
      </w:r>
      <w:r w:rsidRPr="0073768E">
        <w:t xml:space="preserve"> of fem</w:t>
      </w:r>
      <w:r w:rsidR="00062CFF" w:rsidRPr="0073768E">
        <w:t>ale- and male-headed households. According to the data, the average size of female-headed households is 2.</w:t>
      </w:r>
      <w:r w:rsidR="0073768E" w:rsidRPr="0073768E">
        <w:t>5</w:t>
      </w:r>
      <w:r w:rsidR="00062CFF" w:rsidRPr="0073768E">
        <w:t xml:space="preserve"> persons</w:t>
      </w:r>
      <w:r w:rsidR="00FC360D">
        <w:t>. Note that</w:t>
      </w:r>
      <w:r w:rsidR="002776EF" w:rsidRPr="0073768E">
        <w:t xml:space="preserve"> the average size for male-headed</w:t>
      </w:r>
      <w:r w:rsidR="00BA792E" w:rsidRPr="0073768E">
        <w:t xml:space="preserve"> households</w:t>
      </w:r>
      <w:r w:rsidR="00A81D8B" w:rsidRPr="0073768E">
        <w:t xml:space="preserve"> (3.9 persons) is higher </w:t>
      </w:r>
      <w:r w:rsidR="0073768E">
        <w:t>than</w:t>
      </w:r>
      <w:r w:rsidR="00480C09" w:rsidRPr="0073768E">
        <w:t xml:space="preserve"> </w:t>
      </w:r>
      <w:r w:rsidR="0073768E">
        <w:t xml:space="preserve">that of </w:t>
      </w:r>
      <w:r w:rsidR="00480C09" w:rsidRPr="0073768E">
        <w:t xml:space="preserve">female-headed households </w:t>
      </w:r>
      <w:r w:rsidR="002776EF" w:rsidRPr="0073768E">
        <w:t>(Table 5).</w:t>
      </w:r>
      <w:r w:rsidR="009C07FA" w:rsidRPr="0073768E">
        <w:t xml:space="preserve"> Female household heads are relatively older on average, which contributes to this fact. </w:t>
      </w:r>
      <w:r w:rsidR="0073768E" w:rsidRPr="0073768E">
        <w:t>In addition</w:t>
      </w:r>
      <w:r w:rsidR="001311BD" w:rsidRPr="0073768E">
        <w:t>,</w:t>
      </w:r>
      <w:r w:rsidR="009C07FA" w:rsidRPr="0073768E">
        <w:t xml:space="preserve"> </w:t>
      </w:r>
      <w:r w:rsidR="001311BD" w:rsidRPr="0073768E">
        <w:t xml:space="preserve">it is obvious that the household size of female-headed households among households with younger than 65 years of age is smaller. </w:t>
      </w:r>
      <w:r w:rsidR="00A81D8B" w:rsidRPr="0073768E">
        <w:t>While average size of younger than 65 years of age female-headed households is 2.</w:t>
      </w:r>
      <w:r w:rsidR="0073768E" w:rsidRPr="0073768E">
        <w:t>8</w:t>
      </w:r>
      <w:r w:rsidR="00A81D8B" w:rsidRPr="0073768E">
        <w:t xml:space="preserve"> persons, this ratio is 4.</w:t>
      </w:r>
      <w:r w:rsidR="0073768E" w:rsidRPr="0073768E">
        <w:t>0</w:t>
      </w:r>
      <w:r w:rsidR="00A81D8B" w:rsidRPr="0073768E">
        <w:t xml:space="preserve"> persons for male-headed.</w:t>
      </w:r>
      <w:r w:rsidR="00A81D8B" w:rsidRPr="009267C4">
        <w:rPr>
          <w:color w:val="FF0000"/>
        </w:rPr>
        <w:t xml:space="preserve"> </w:t>
      </w:r>
    </w:p>
    <w:p w:rsidR="00B047D4" w:rsidRPr="002315BE" w:rsidRDefault="00372B86" w:rsidP="00B047D4">
      <w:pPr>
        <w:pStyle w:val="Caption"/>
        <w:keepNext/>
        <w:rPr>
          <w:color w:val="auto"/>
          <w:sz w:val="22"/>
          <w:szCs w:val="22"/>
        </w:rPr>
      </w:pPr>
      <w:bookmarkStart w:id="7" w:name="_Ref381805740"/>
      <w:r w:rsidRPr="002315BE">
        <w:rPr>
          <w:color w:val="auto"/>
          <w:sz w:val="22"/>
          <w:szCs w:val="22"/>
        </w:rPr>
        <w:t>Table</w:t>
      </w:r>
      <w:r w:rsidR="00B047D4" w:rsidRPr="002315BE">
        <w:rPr>
          <w:color w:val="auto"/>
          <w:sz w:val="22"/>
          <w:szCs w:val="22"/>
        </w:rPr>
        <w:t xml:space="preserve"> </w:t>
      </w:r>
      <w:r w:rsidR="00203774" w:rsidRPr="002315BE">
        <w:rPr>
          <w:color w:val="auto"/>
          <w:sz w:val="22"/>
          <w:szCs w:val="22"/>
        </w:rPr>
        <w:fldChar w:fldCharType="begin"/>
      </w:r>
      <w:r w:rsidR="00B047D4" w:rsidRPr="002315BE">
        <w:rPr>
          <w:color w:val="auto"/>
          <w:sz w:val="22"/>
          <w:szCs w:val="22"/>
        </w:rPr>
        <w:instrText xml:space="preserve"> SEQ Tablo \* ARABIC </w:instrText>
      </w:r>
      <w:r w:rsidR="00203774" w:rsidRPr="002315BE">
        <w:rPr>
          <w:color w:val="auto"/>
          <w:sz w:val="22"/>
          <w:szCs w:val="22"/>
        </w:rPr>
        <w:fldChar w:fldCharType="separate"/>
      </w:r>
      <w:r w:rsidR="008C782A">
        <w:rPr>
          <w:noProof/>
          <w:color w:val="auto"/>
          <w:sz w:val="22"/>
          <w:szCs w:val="22"/>
        </w:rPr>
        <w:t>4</w:t>
      </w:r>
      <w:r w:rsidR="00203774" w:rsidRPr="002315BE">
        <w:rPr>
          <w:color w:val="auto"/>
          <w:sz w:val="22"/>
          <w:szCs w:val="22"/>
        </w:rPr>
        <w:fldChar w:fldCharType="end"/>
      </w:r>
      <w:bookmarkEnd w:id="7"/>
      <w:r w:rsidR="00B047D4" w:rsidRPr="002315BE">
        <w:rPr>
          <w:color w:val="auto"/>
          <w:sz w:val="22"/>
          <w:szCs w:val="22"/>
        </w:rPr>
        <w:t xml:space="preserve">: </w:t>
      </w:r>
      <w:r w:rsidRPr="002315BE">
        <w:rPr>
          <w:color w:val="auto"/>
          <w:sz w:val="22"/>
          <w:szCs w:val="22"/>
        </w:rPr>
        <w:t>Average household sizes (</w:t>
      </w:r>
      <w:r w:rsidR="00B047D4" w:rsidRPr="002315BE">
        <w:rPr>
          <w:color w:val="auto"/>
          <w:sz w:val="22"/>
          <w:szCs w:val="22"/>
        </w:rPr>
        <w:t>201</w:t>
      </w:r>
      <w:r w:rsidR="002315BE" w:rsidRPr="002315BE">
        <w:rPr>
          <w:color w:val="auto"/>
          <w:sz w:val="22"/>
          <w:szCs w:val="22"/>
        </w:rPr>
        <w:t>4</w:t>
      </w:r>
      <w:r w:rsidRPr="002315BE">
        <w:rPr>
          <w:color w:val="auto"/>
          <w:sz w:val="22"/>
          <w:szCs w:val="22"/>
        </w:rPr>
        <w:t xml:space="preserve">) </w:t>
      </w:r>
      <w:r w:rsidR="00B047D4" w:rsidRPr="002315BE">
        <w:rPr>
          <w:color w:val="auto"/>
          <w:sz w:val="22"/>
          <w:szCs w:val="22"/>
        </w:rPr>
        <w:t xml:space="preserve"> 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30"/>
        <w:gridCol w:w="1984"/>
      </w:tblGrid>
      <w:tr w:rsidR="00372B86" w:rsidRPr="002315B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7D4" w:rsidRPr="002315BE" w:rsidRDefault="00B047D4" w:rsidP="0037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372B86" w:rsidP="0037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Female-headed households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372B86" w:rsidP="0037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Male-headed households</w:t>
            </w:r>
          </w:p>
        </w:tc>
      </w:tr>
      <w:tr w:rsidR="00B047D4" w:rsidRPr="002315B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2315BE" w:rsidRDefault="00372B86" w:rsidP="003025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315BE">
              <w:rPr>
                <w:rFonts w:eastAsia="Times New Roman" w:cs="Times New Roman"/>
                <w:bCs/>
                <w:sz w:val="20"/>
                <w:szCs w:val="20"/>
              </w:rPr>
              <w:t xml:space="preserve">Less than 65 </w:t>
            </w:r>
            <w:r w:rsidR="0051288F" w:rsidRPr="002315BE">
              <w:rPr>
                <w:rFonts w:eastAsia="Times New Roman" w:cs="Times New Roman"/>
                <w:bCs/>
                <w:sz w:val="20"/>
                <w:szCs w:val="20"/>
              </w:rPr>
              <w:t>years old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AF33A3" w:rsidP="00372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372B86" w:rsidRPr="002315B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2315BE" w:rsidRPr="002315BE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B047D4" w:rsidP="00231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372B86" w:rsidRPr="002315B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2315BE" w:rsidRPr="002315BE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B047D4" w:rsidRPr="002315B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2315BE" w:rsidRDefault="00B047D4" w:rsidP="00372B8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315BE">
              <w:rPr>
                <w:rFonts w:eastAsia="Times New Roman" w:cs="Times New Roman"/>
                <w:bCs/>
                <w:sz w:val="20"/>
                <w:szCs w:val="20"/>
              </w:rPr>
              <w:t xml:space="preserve">65 </w:t>
            </w:r>
            <w:r w:rsidR="0051288F" w:rsidRPr="002315BE">
              <w:rPr>
                <w:rFonts w:eastAsia="Times New Roman" w:cs="Times New Roman"/>
                <w:bCs/>
                <w:sz w:val="20"/>
                <w:szCs w:val="20"/>
              </w:rPr>
              <w:t>years or older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B047D4" w:rsidP="00AF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372B86" w:rsidP="00AF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  <w:r w:rsidR="00B047D4" w:rsidRPr="002315BE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B047D4" w:rsidRPr="002315B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372B86" w:rsidP="003025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eastAsia="Times New Roman" w:cs="Times New Roman"/>
                <w:bCs/>
                <w:sz w:val="20"/>
                <w:szCs w:val="20"/>
              </w:rPr>
              <w:t xml:space="preserve">All age groups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372B86" w:rsidP="00AF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  <w:r w:rsidR="002315BE" w:rsidRPr="002315BE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D4" w:rsidRPr="002315BE" w:rsidRDefault="00372B86" w:rsidP="003025C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15BE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  <w:r w:rsidR="00AF33A3" w:rsidRPr="002315BE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</w:tbl>
    <w:p w:rsidR="00372B86" w:rsidRPr="002315BE" w:rsidRDefault="00372B86" w:rsidP="0096787E">
      <w:pPr>
        <w:pStyle w:val="Caption"/>
        <w:rPr>
          <w:b w:val="0"/>
          <w:color w:val="auto"/>
        </w:rPr>
      </w:pPr>
      <w:r w:rsidRPr="002315BE">
        <w:rPr>
          <w:b w:val="0"/>
          <w:color w:val="auto"/>
        </w:rPr>
        <w:t>Source: 201</w:t>
      </w:r>
      <w:r w:rsidR="002315BE" w:rsidRPr="002315BE">
        <w:rPr>
          <w:b w:val="0"/>
          <w:color w:val="auto"/>
        </w:rPr>
        <w:t>4</w:t>
      </w:r>
      <w:r w:rsidRPr="002315BE">
        <w:rPr>
          <w:b w:val="0"/>
          <w:color w:val="auto"/>
        </w:rPr>
        <w:t xml:space="preserve"> TurkStat Income and Living Conditions Survey; Betam </w:t>
      </w:r>
    </w:p>
    <w:p w:rsidR="00CE73D9" w:rsidRPr="0090206C" w:rsidRDefault="00CE73D9" w:rsidP="00CE73D9">
      <w:pPr>
        <w:jc w:val="both"/>
        <w:rPr>
          <w:b/>
        </w:rPr>
      </w:pPr>
      <w:bookmarkStart w:id="8" w:name="_Ref381805757"/>
      <w:r w:rsidRPr="0090206C">
        <w:rPr>
          <w:b/>
        </w:rPr>
        <w:t>The number of children in female-headed household is relatively small</w:t>
      </w:r>
    </w:p>
    <w:p w:rsidR="00CE73D9" w:rsidRPr="0090206C" w:rsidRDefault="00CE73D9" w:rsidP="00CE73D9">
      <w:pPr>
        <w:jc w:val="both"/>
      </w:pPr>
      <w:r w:rsidRPr="0090206C">
        <w:t>Similarly, there are more children in male-headed households compared to that in female-headed households. While there are at least three children in 12.3 percent of male-headed households, its share among female-headed households is approximately 4.2 percent. On the other hand, 81.8 percent of about 3 million 75 thousand female household heads do not have any children living with them. For male household heads, this ratio is 48.6 percent.</w:t>
      </w:r>
    </w:p>
    <w:p w:rsidR="00E569A9" w:rsidRPr="000E3BE6" w:rsidRDefault="00372B86" w:rsidP="00E569A9">
      <w:pPr>
        <w:pStyle w:val="Caption"/>
        <w:keepNext/>
        <w:rPr>
          <w:color w:val="auto"/>
          <w:sz w:val="22"/>
          <w:szCs w:val="22"/>
        </w:rPr>
      </w:pPr>
      <w:r w:rsidRPr="000E3BE6">
        <w:rPr>
          <w:color w:val="auto"/>
          <w:sz w:val="22"/>
          <w:szCs w:val="22"/>
        </w:rPr>
        <w:lastRenderedPageBreak/>
        <w:t>Table</w:t>
      </w:r>
      <w:r w:rsidR="00E569A9" w:rsidRPr="000E3BE6">
        <w:rPr>
          <w:color w:val="auto"/>
          <w:sz w:val="22"/>
          <w:szCs w:val="22"/>
        </w:rPr>
        <w:t xml:space="preserve"> </w:t>
      </w:r>
      <w:r w:rsidR="00203774" w:rsidRPr="000E3BE6">
        <w:rPr>
          <w:color w:val="auto"/>
          <w:sz w:val="22"/>
          <w:szCs w:val="22"/>
        </w:rPr>
        <w:fldChar w:fldCharType="begin"/>
      </w:r>
      <w:r w:rsidR="00E569A9" w:rsidRPr="000E3BE6">
        <w:rPr>
          <w:color w:val="auto"/>
          <w:sz w:val="22"/>
          <w:szCs w:val="22"/>
        </w:rPr>
        <w:instrText xml:space="preserve"> SEQ Tablo \* ARABIC </w:instrText>
      </w:r>
      <w:r w:rsidR="00203774" w:rsidRPr="000E3BE6">
        <w:rPr>
          <w:color w:val="auto"/>
          <w:sz w:val="22"/>
          <w:szCs w:val="22"/>
        </w:rPr>
        <w:fldChar w:fldCharType="separate"/>
      </w:r>
      <w:r w:rsidR="008C782A">
        <w:rPr>
          <w:noProof/>
          <w:color w:val="auto"/>
          <w:sz w:val="22"/>
          <w:szCs w:val="22"/>
        </w:rPr>
        <w:t>5</w:t>
      </w:r>
      <w:r w:rsidR="00203774" w:rsidRPr="000E3BE6">
        <w:rPr>
          <w:color w:val="auto"/>
          <w:sz w:val="22"/>
          <w:szCs w:val="22"/>
        </w:rPr>
        <w:fldChar w:fldCharType="end"/>
      </w:r>
      <w:bookmarkEnd w:id="8"/>
      <w:r w:rsidR="00E569A9" w:rsidRPr="000E3BE6">
        <w:rPr>
          <w:color w:val="auto"/>
          <w:sz w:val="22"/>
          <w:szCs w:val="22"/>
        </w:rPr>
        <w:t xml:space="preserve">: </w:t>
      </w:r>
      <w:r w:rsidR="00B9651E" w:rsidRPr="000E3BE6">
        <w:rPr>
          <w:color w:val="auto"/>
          <w:sz w:val="22"/>
          <w:szCs w:val="22"/>
        </w:rPr>
        <w:t>Distribution of household heads by the number of children (</w:t>
      </w:r>
      <w:r w:rsidR="000E3BE6" w:rsidRPr="000E3BE6">
        <w:rPr>
          <w:color w:val="auto"/>
          <w:sz w:val="22"/>
          <w:szCs w:val="22"/>
        </w:rPr>
        <w:t>2014</w:t>
      </w:r>
      <w:r w:rsidR="00B9651E" w:rsidRPr="000E3BE6">
        <w:rPr>
          <w:color w:val="auto"/>
          <w:sz w:val="22"/>
          <w:szCs w:val="22"/>
        </w:rPr>
        <w:t xml:space="preserve">)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708"/>
        <w:gridCol w:w="2835"/>
        <w:gridCol w:w="709"/>
      </w:tblGrid>
      <w:tr w:rsidR="00E569A9" w:rsidRPr="000E3BE6" w:rsidTr="002D15CC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B9651E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Female household heads </w:t>
            </w:r>
          </w:p>
        </w:tc>
      </w:tr>
      <w:tr w:rsidR="00E569A9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E569A9" w:rsidP="00E569A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  <w:r w:rsidR="00B9651E" w:rsidRPr="000E3BE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Age groups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B9651E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Less than 65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E569A9" w:rsidP="00B9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65 </w:t>
            </w:r>
            <w:r w:rsidR="00B9651E"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and more </w:t>
            </w:r>
          </w:p>
        </w:tc>
      </w:tr>
      <w:tr w:rsidR="00E569A9" w:rsidRPr="000E3BE6" w:rsidTr="00FD5C0B">
        <w:trPr>
          <w:trHeight w:val="6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B9651E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Number of children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9A9" w:rsidRPr="000E3BE6" w:rsidRDefault="002D15CC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Number of female household heads (in </w:t>
            </w:r>
            <w:r w:rsidR="00480C09"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thousands</w:t>
            </w: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9A9" w:rsidRPr="000E3BE6" w:rsidRDefault="00B9651E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9A9" w:rsidRPr="000E3BE6" w:rsidRDefault="002D15CC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Number of female household heads (in </w:t>
            </w:r>
            <w:r w:rsidR="00480C09"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thousands</w:t>
            </w: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69A9" w:rsidRPr="000E3BE6" w:rsidRDefault="00B9651E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</w:tr>
      <w:tr w:rsidR="00E569A9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E569A9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74.4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92.9</w:t>
            </w:r>
          </w:p>
        </w:tc>
      </w:tr>
      <w:tr w:rsidR="00E569A9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E569A9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220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3.6</w:t>
            </w:r>
          </w:p>
        </w:tc>
      </w:tr>
      <w:tr w:rsidR="00E569A9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E569A9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220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6.6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2.0</w:t>
            </w:r>
          </w:p>
        </w:tc>
      </w:tr>
      <w:tr w:rsidR="00E569A9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E569A9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3+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0E3BE6" w:rsidP="00220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0E3BE6" w:rsidP="00220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1.6</w:t>
            </w:r>
          </w:p>
        </w:tc>
      </w:tr>
      <w:tr w:rsidR="00E569A9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B9651E" w:rsidP="00FD5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</w:t>
            </w:r>
            <w:r w:rsidR="00FD5C0B"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number of</w:t>
            </w: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female household heads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A9" w:rsidRPr="000E3BE6" w:rsidRDefault="000E3BE6" w:rsidP="00E56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</w:tr>
      <w:tr w:rsidR="00E569A9" w:rsidRPr="000E3BE6" w:rsidTr="002D15CC">
        <w:trPr>
          <w:trHeight w:val="31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A9" w:rsidRPr="000E3BE6" w:rsidRDefault="00B9651E" w:rsidP="00E5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Male household heads </w:t>
            </w:r>
          </w:p>
        </w:tc>
      </w:tr>
      <w:tr w:rsidR="00B9651E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1E" w:rsidRPr="000E3BE6" w:rsidRDefault="00B9651E" w:rsidP="00B965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51E" w:rsidRPr="000E3BE6" w:rsidRDefault="00B9651E" w:rsidP="00B9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Less than 65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51E" w:rsidRPr="000E3BE6" w:rsidRDefault="00B9651E" w:rsidP="00B9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65 and more </w:t>
            </w:r>
          </w:p>
        </w:tc>
      </w:tr>
      <w:tr w:rsidR="002D15CC" w:rsidRPr="000E3BE6" w:rsidTr="00FD5C0B">
        <w:trPr>
          <w:trHeight w:val="5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Number of children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Number of female household heads (in </w:t>
            </w:r>
            <w:r w:rsidR="00480C09"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thousands</w:t>
            </w: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Number of female household heads (in </w:t>
            </w:r>
            <w:r w:rsidR="00480C09"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thousands</w:t>
            </w: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</w:tr>
      <w:tr w:rsidR="002D15CC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6653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43.4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83.5</w:t>
            </w:r>
          </w:p>
        </w:tc>
      </w:tr>
      <w:tr w:rsidR="002D15CC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23.9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5.7</w:t>
            </w:r>
          </w:p>
        </w:tc>
      </w:tr>
      <w:tr w:rsidR="002D15CC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20.4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6.2</w:t>
            </w:r>
          </w:p>
        </w:tc>
      </w:tr>
      <w:tr w:rsidR="002D15CC" w:rsidRPr="000E3BE6" w:rsidTr="00FD5C0B">
        <w:trPr>
          <w:trHeight w:val="2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2D15CC" w:rsidP="002D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3+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0E3BE6" w:rsidP="00FD5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4.6</w:t>
            </w:r>
          </w:p>
        </w:tc>
      </w:tr>
      <w:tr w:rsidR="002D15CC" w:rsidRPr="000E3BE6" w:rsidTr="00FD5C0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CC" w:rsidRPr="000E3BE6" w:rsidRDefault="002D15CC" w:rsidP="00FD5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FD5C0B"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number of </w:t>
            </w: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male household heads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15335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CC" w:rsidRPr="000E3BE6" w:rsidRDefault="000E3BE6" w:rsidP="002D15CC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</w:tr>
    </w:tbl>
    <w:p w:rsidR="002D15CC" w:rsidRPr="000E3BE6" w:rsidRDefault="000E3BE6" w:rsidP="00E569A9">
      <w:pPr>
        <w:pStyle w:val="Caption"/>
        <w:rPr>
          <w:b w:val="0"/>
          <w:color w:val="auto"/>
        </w:rPr>
      </w:pPr>
      <w:r w:rsidRPr="000E3BE6">
        <w:rPr>
          <w:b w:val="0"/>
          <w:color w:val="auto"/>
        </w:rPr>
        <w:t>Source: 2014</w:t>
      </w:r>
      <w:r w:rsidR="002D15CC" w:rsidRPr="000E3BE6">
        <w:rPr>
          <w:b w:val="0"/>
          <w:color w:val="auto"/>
        </w:rPr>
        <w:t xml:space="preserve"> TurkStat Income and Living Conditions Survey; Betam </w:t>
      </w:r>
    </w:p>
    <w:p w:rsidR="00BD6629" w:rsidRPr="007724E0" w:rsidRDefault="00BD6629" w:rsidP="008C55F2">
      <w:pPr>
        <w:jc w:val="both"/>
        <w:rPr>
          <w:rFonts w:cs="Arial"/>
          <w:b/>
          <w:sz w:val="24"/>
          <w:szCs w:val="24"/>
        </w:rPr>
      </w:pPr>
      <w:r w:rsidRPr="007724E0">
        <w:rPr>
          <w:rFonts w:cs="Arial"/>
          <w:b/>
          <w:sz w:val="24"/>
          <w:szCs w:val="24"/>
        </w:rPr>
        <w:t xml:space="preserve">One of </w:t>
      </w:r>
      <w:r w:rsidR="00480C09" w:rsidRPr="007724E0">
        <w:rPr>
          <w:rFonts w:cs="Arial"/>
          <w:b/>
          <w:sz w:val="24"/>
          <w:szCs w:val="24"/>
        </w:rPr>
        <w:t xml:space="preserve">four </w:t>
      </w:r>
      <w:r w:rsidRPr="007724E0">
        <w:rPr>
          <w:rFonts w:cs="Arial"/>
          <w:b/>
          <w:sz w:val="24"/>
          <w:szCs w:val="24"/>
        </w:rPr>
        <w:t xml:space="preserve">young female household heads </w:t>
      </w:r>
      <w:r w:rsidR="007724E0" w:rsidRPr="007724E0">
        <w:rPr>
          <w:rFonts w:cs="Arial"/>
          <w:b/>
          <w:sz w:val="24"/>
          <w:szCs w:val="24"/>
        </w:rPr>
        <w:t>is</w:t>
      </w:r>
      <w:r w:rsidRPr="007724E0">
        <w:rPr>
          <w:rFonts w:cs="Arial"/>
          <w:b/>
          <w:sz w:val="24"/>
          <w:szCs w:val="24"/>
        </w:rPr>
        <w:t xml:space="preserve"> </w:t>
      </w:r>
      <w:r w:rsidR="00596B58" w:rsidRPr="007724E0">
        <w:rPr>
          <w:rFonts w:cs="Arial"/>
          <w:b/>
          <w:sz w:val="24"/>
          <w:szCs w:val="24"/>
        </w:rPr>
        <w:t>wage and/or salary earners</w:t>
      </w:r>
    </w:p>
    <w:p w:rsidR="00427517" w:rsidRPr="007724E0" w:rsidRDefault="00BD6629" w:rsidP="008C55F2">
      <w:pPr>
        <w:jc w:val="both"/>
      </w:pPr>
      <w:r w:rsidRPr="007724E0">
        <w:t>In Table 6 the labor market status of female household heads is provided</w:t>
      </w:r>
      <w:r w:rsidR="003A7ABC" w:rsidRPr="007724E0">
        <w:t>.</w:t>
      </w:r>
      <w:r w:rsidRPr="007724E0">
        <w:t xml:space="preserve"> </w:t>
      </w:r>
      <w:r w:rsidR="003A7ABC" w:rsidRPr="007724E0">
        <w:t>C</w:t>
      </w:r>
      <w:r w:rsidRPr="007724E0">
        <w:t>ompatible with previous tables, the labo</w:t>
      </w:r>
      <w:r w:rsidR="00480C09" w:rsidRPr="007724E0">
        <w:t xml:space="preserve">r market </w:t>
      </w:r>
      <w:r w:rsidR="007724E0" w:rsidRPr="007724E0">
        <w:t>statuses of female heads are</w:t>
      </w:r>
      <w:r w:rsidRPr="007724E0">
        <w:t xml:space="preserve"> differentiated </w:t>
      </w:r>
      <w:r w:rsidR="005D1933" w:rsidRPr="007724E0">
        <w:t>by</w:t>
      </w:r>
      <w:r w:rsidRPr="007724E0">
        <w:t xml:space="preserve"> age </w:t>
      </w:r>
      <w:r w:rsidR="00062CFF" w:rsidRPr="007724E0">
        <w:t>groups</w:t>
      </w:r>
      <w:r w:rsidR="003A7ABC" w:rsidRPr="007724E0">
        <w:t xml:space="preserve"> </w:t>
      </w:r>
      <w:r w:rsidRPr="007724E0">
        <w:t xml:space="preserve">(less than 65 and 65 or more). </w:t>
      </w:r>
      <w:r w:rsidR="00427517" w:rsidRPr="007724E0">
        <w:t xml:space="preserve">In </w:t>
      </w:r>
      <w:r w:rsidR="0074254A" w:rsidRPr="007724E0">
        <w:t xml:space="preserve">the </w:t>
      </w:r>
      <w:r w:rsidR="00427517" w:rsidRPr="007724E0">
        <w:t xml:space="preserve">age group of </w:t>
      </w:r>
      <w:r w:rsidR="00F74724" w:rsidRPr="007724E0">
        <w:t>younger</w:t>
      </w:r>
      <w:r w:rsidR="00427517" w:rsidRPr="007724E0">
        <w:t xml:space="preserve"> than 65</w:t>
      </w:r>
      <w:r w:rsidR="0074254A" w:rsidRPr="007724E0">
        <w:t xml:space="preserve"> years</w:t>
      </w:r>
      <w:r w:rsidR="00427517" w:rsidRPr="007724E0">
        <w:t>, the ratio of female household heads in</w:t>
      </w:r>
      <w:r w:rsidR="00F74724" w:rsidRPr="007724E0">
        <w:t xml:space="preserve"> the</w:t>
      </w:r>
      <w:r w:rsidR="00427517" w:rsidRPr="007724E0">
        <w:t xml:space="preserve"> labor market (working or seeking a job) </w:t>
      </w:r>
      <w:r w:rsidR="00A81D8B" w:rsidRPr="007724E0">
        <w:t>reaches 36.</w:t>
      </w:r>
      <w:r w:rsidR="00427517" w:rsidRPr="007724E0">
        <w:t xml:space="preserve">3 percent. It is </w:t>
      </w:r>
      <w:r w:rsidR="005B3697" w:rsidRPr="007724E0">
        <w:t xml:space="preserve">still striking </w:t>
      </w:r>
      <w:r w:rsidR="00427517" w:rsidRPr="007724E0">
        <w:t>that almost half of female household heads are busy wit</w:t>
      </w:r>
      <w:r w:rsidR="00AC4E59" w:rsidRPr="007724E0">
        <w:t>h household chores. The majority</w:t>
      </w:r>
      <w:r w:rsidR="00427517" w:rsidRPr="007724E0">
        <w:t xml:space="preserve"> of female</w:t>
      </w:r>
      <w:r w:rsidR="00AC4E59" w:rsidRPr="007724E0">
        <w:t>s</w:t>
      </w:r>
      <w:r w:rsidR="00C42E55" w:rsidRPr="007724E0">
        <w:t xml:space="preserve"> </w:t>
      </w:r>
      <w:r w:rsidR="00AC4E59" w:rsidRPr="007724E0">
        <w:t xml:space="preserve">household heads </w:t>
      </w:r>
      <w:r w:rsidR="00C42E55" w:rsidRPr="007724E0">
        <w:t xml:space="preserve">older than 65 </w:t>
      </w:r>
      <w:r w:rsidR="00AC4E59" w:rsidRPr="007724E0">
        <w:t xml:space="preserve">years of age </w:t>
      </w:r>
      <w:r w:rsidR="00427517" w:rsidRPr="007724E0">
        <w:t>is retired</w:t>
      </w:r>
      <w:r w:rsidR="007724E0" w:rsidRPr="007724E0">
        <w:t xml:space="preserve"> (12.3 percent)</w:t>
      </w:r>
      <w:r w:rsidR="00427517" w:rsidRPr="007724E0">
        <w:t xml:space="preserve"> or </w:t>
      </w:r>
      <w:r w:rsidR="008E1D6D" w:rsidRPr="007724E0">
        <w:t xml:space="preserve">consider themselves too </w:t>
      </w:r>
      <w:r w:rsidR="00C42E55" w:rsidRPr="007724E0">
        <w:t>old</w:t>
      </w:r>
      <w:r w:rsidR="008E1D6D" w:rsidRPr="007724E0">
        <w:t xml:space="preserve"> to work</w:t>
      </w:r>
      <w:r w:rsidR="00C42E55" w:rsidRPr="007724E0">
        <w:t xml:space="preserve"> </w:t>
      </w:r>
      <w:r w:rsidR="007724E0" w:rsidRPr="007724E0">
        <w:t xml:space="preserve">(47.8 percent) </w:t>
      </w:r>
      <w:r w:rsidR="00C42E55" w:rsidRPr="007724E0">
        <w:t xml:space="preserve">but still one-third of them are busy with household chores. </w:t>
      </w:r>
    </w:p>
    <w:p w:rsidR="00B047D4" w:rsidRPr="000E3BE6" w:rsidRDefault="00C42E55" w:rsidP="00B047D4">
      <w:pPr>
        <w:pStyle w:val="Caption"/>
        <w:keepNext/>
        <w:rPr>
          <w:color w:val="auto"/>
          <w:sz w:val="22"/>
          <w:szCs w:val="22"/>
        </w:rPr>
      </w:pPr>
      <w:bookmarkStart w:id="9" w:name="_Ref381807418"/>
      <w:r w:rsidRPr="000E3BE6">
        <w:rPr>
          <w:color w:val="auto"/>
          <w:sz w:val="22"/>
          <w:szCs w:val="22"/>
        </w:rPr>
        <w:t>Table</w:t>
      </w:r>
      <w:r w:rsidR="00B047D4" w:rsidRPr="000E3BE6">
        <w:rPr>
          <w:color w:val="auto"/>
          <w:sz w:val="22"/>
          <w:szCs w:val="22"/>
        </w:rPr>
        <w:t xml:space="preserve"> </w:t>
      </w:r>
      <w:r w:rsidR="00203774" w:rsidRPr="000E3BE6">
        <w:rPr>
          <w:color w:val="auto"/>
          <w:sz w:val="22"/>
          <w:szCs w:val="22"/>
        </w:rPr>
        <w:fldChar w:fldCharType="begin"/>
      </w:r>
      <w:r w:rsidR="00B047D4" w:rsidRPr="000E3BE6">
        <w:rPr>
          <w:color w:val="auto"/>
          <w:sz w:val="22"/>
          <w:szCs w:val="22"/>
        </w:rPr>
        <w:instrText xml:space="preserve"> SEQ Tablo \* ARABIC </w:instrText>
      </w:r>
      <w:r w:rsidR="00203774" w:rsidRPr="000E3BE6">
        <w:rPr>
          <w:color w:val="auto"/>
          <w:sz w:val="22"/>
          <w:szCs w:val="22"/>
        </w:rPr>
        <w:fldChar w:fldCharType="separate"/>
      </w:r>
      <w:r w:rsidR="008C782A">
        <w:rPr>
          <w:noProof/>
          <w:color w:val="auto"/>
          <w:sz w:val="22"/>
          <w:szCs w:val="22"/>
        </w:rPr>
        <w:t>6</w:t>
      </w:r>
      <w:r w:rsidR="00203774" w:rsidRPr="000E3BE6">
        <w:rPr>
          <w:color w:val="auto"/>
          <w:sz w:val="22"/>
          <w:szCs w:val="22"/>
        </w:rPr>
        <w:fldChar w:fldCharType="end"/>
      </w:r>
      <w:bookmarkEnd w:id="9"/>
      <w:r w:rsidR="00B047D4" w:rsidRPr="000E3BE6">
        <w:rPr>
          <w:color w:val="auto"/>
          <w:sz w:val="22"/>
          <w:szCs w:val="22"/>
        </w:rPr>
        <w:t xml:space="preserve">: </w:t>
      </w:r>
      <w:r w:rsidRPr="000E3BE6">
        <w:rPr>
          <w:color w:val="auto"/>
          <w:sz w:val="22"/>
          <w:szCs w:val="22"/>
        </w:rPr>
        <w:t>The labor market status of female household heads (201</w:t>
      </w:r>
      <w:r w:rsidR="000E3BE6" w:rsidRPr="000E3BE6">
        <w:rPr>
          <w:color w:val="auto"/>
          <w:sz w:val="22"/>
          <w:szCs w:val="22"/>
        </w:rPr>
        <w:t>4</w:t>
      </w:r>
      <w:r w:rsidRPr="000E3BE6">
        <w:rPr>
          <w:color w:val="auto"/>
          <w:sz w:val="22"/>
          <w:szCs w:val="22"/>
        </w:rPr>
        <w:t xml:space="preserve">)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134"/>
        <w:gridCol w:w="1275"/>
        <w:gridCol w:w="1276"/>
      </w:tblGrid>
      <w:tr w:rsidR="00131D56" w:rsidRPr="000E3BE6" w:rsidTr="00C42E55">
        <w:trPr>
          <w:trHeight w:val="3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20" w:rsidRPr="000E3BE6" w:rsidRDefault="001311BD" w:rsidP="00131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Labor market status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20" w:rsidRPr="000E3BE6" w:rsidRDefault="00C42E55" w:rsidP="0060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All ages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C42E55" w:rsidP="0060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Less than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C42E55" w:rsidP="0060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65 and more </w:t>
            </w:r>
          </w:p>
        </w:tc>
      </w:tr>
      <w:tr w:rsidR="00131D56" w:rsidRPr="000E3BE6" w:rsidTr="000E3BE6">
        <w:trPr>
          <w:trHeight w:val="2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710172" w:rsidP="008D59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Wage and/or salary earners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15.9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0E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</w:tr>
      <w:tr w:rsidR="00131D56" w:rsidRPr="000E3BE6" w:rsidTr="000E3B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710172" w:rsidP="00C42E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Employer</w:t>
            </w:r>
            <w:r w:rsidR="00C42E55" w:rsidRPr="000E3BE6">
              <w:rPr>
                <w:rFonts w:eastAsia="Times New Roman" w:cs="Times New Roman"/>
                <w:sz w:val="20"/>
                <w:szCs w:val="20"/>
              </w:rPr>
              <w:t xml:space="preserve"> / Self-employed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0E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2.0</w:t>
            </w:r>
          </w:p>
        </w:tc>
      </w:tr>
      <w:tr w:rsidR="00131D56" w:rsidRPr="000E3BE6" w:rsidTr="000E3B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C42E55" w:rsidP="00C42E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Seeking a job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0E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</w:tr>
      <w:tr w:rsidR="00030820" w:rsidRPr="000E3BE6" w:rsidTr="00C42E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C42E55" w:rsidP="006048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Student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30820" w:rsidP="006048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30820" w:rsidRPr="000E3BE6" w:rsidTr="00C42E55">
        <w:trPr>
          <w:trHeight w:val="3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131D56" w:rsidP="001311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Retired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12.3</w:t>
            </w:r>
          </w:p>
        </w:tc>
      </w:tr>
      <w:tr w:rsidR="00030820" w:rsidRPr="000E3BE6" w:rsidTr="00C42E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20" w:rsidRPr="000E3BE6" w:rsidRDefault="001311BD" w:rsidP="001311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Old, ill and disabled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20.9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47.8</w:t>
            </w:r>
          </w:p>
        </w:tc>
      </w:tr>
      <w:tr w:rsidR="00030820" w:rsidRPr="000E3BE6" w:rsidTr="00C42E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20" w:rsidRPr="000E3BE6" w:rsidRDefault="00131D56" w:rsidP="006048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Busy with household chores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44.1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36.3</w:t>
            </w:r>
          </w:p>
        </w:tc>
      </w:tr>
      <w:tr w:rsidR="00131D56" w:rsidRPr="000E3BE6" w:rsidTr="00C42E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20" w:rsidRPr="000E3BE6" w:rsidRDefault="00C42E55" w:rsidP="006048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Other inactives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20" w:rsidRPr="000E3BE6" w:rsidRDefault="000E3BE6" w:rsidP="0060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3BE6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</w:tr>
    </w:tbl>
    <w:p w:rsidR="00131D56" w:rsidRPr="000E3BE6" w:rsidRDefault="00131D56" w:rsidP="00A01A58">
      <w:pPr>
        <w:pStyle w:val="Caption"/>
        <w:rPr>
          <w:b w:val="0"/>
          <w:color w:val="auto"/>
        </w:rPr>
      </w:pPr>
      <w:r w:rsidRPr="000E3BE6">
        <w:rPr>
          <w:b w:val="0"/>
          <w:color w:val="auto"/>
        </w:rPr>
        <w:t>Source: 201</w:t>
      </w:r>
      <w:r w:rsidR="000E3BE6" w:rsidRPr="000E3BE6">
        <w:rPr>
          <w:b w:val="0"/>
          <w:color w:val="auto"/>
        </w:rPr>
        <w:t>4</w:t>
      </w:r>
      <w:r w:rsidRPr="000E3BE6">
        <w:rPr>
          <w:b w:val="0"/>
          <w:color w:val="auto"/>
        </w:rPr>
        <w:t xml:space="preserve"> TurkStat Income and Living Conditions Survey; Betam </w:t>
      </w:r>
    </w:p>
    <w:p w:rsidR="000D66D9" w:rsidRPr="009267C4" w:rsidRDefault="000D66D9" w:rsidP="00A01A58">
      <w:pPr>
        <w:jc w:val="both"/>
        <w:rPr>
          <w:rFonts w:cs="Arial"/>
          <w:color w:val="FF0000"/>
        </w:rPr>
      </w:pPr>
    </w:p>
    <w:p w:rsidR="0098600E" w:rsidRPr="007724E0" w:rsidRDefault="000D66D9" w:rsidP="00A01A58">
      <w:pPr>
        <w:jc w:val="both"/>
        <w:rPr>
          <w:rFonts w:cs="Arial"/>
        </w:rPr>
      </w:pPr>
      <w:r w:rsidRPr="007724E0">
        <w:rPr>
          <w:rFonts w:cs="Arial"/>
        </w:rPr>
        <w:lastRenderedPageBreak/>
        <w:t>Female household heads, who</w:t>
      </w:r>
      <w:r w:rsidR="0098600E" w:rsidRPr="007724E0">
        <w:rPr>
          <w:rFonts w:cs="Arial"/>
        </w:rPr>
        <w:t xml:space="preserve"> are already </w:t>
      </w:r>
      <w:r w:rsidR="001311BD" w:rsidRPr="007724E0">
        <w:rPr>
          <w:rFonts w:cs="Arial"/>
        </w:rPr>
        <w:t>employed</w:t>
      </w:r>
      <w:r w:rsidR="0098600E" w:rsidRPr="007724E0">
        <w:rPr>
          <w:rFonts w:cs="Arial"/>
        </w:rPr>
        <w:t xml:space="preserve">, are predominantly </w:t>
      </w:r>
      <w:r w:rsidR="00134248" w:rsidRPr="007724E0">
        <w:rPr>
          <w:rFonts w:cs="Arial"/>
        </w:rPr>
        <w:t>wage and/or salary earners</w:t>
      </w:r>
      <w:r w:rsidR="0098600E" w:rsidRPr="007724E0">
        <w:rPr>
          <w:rFonts w:cs="Arial"/>
        </w:rPr>
        <w:t xml:space="preserve"> in non-agricultural</w:t>
      </w:r>
      <w:r w:rsidR="007724E0" w:rsidRPr="007724E0">
        <w:rPr>
          <w:rFonts w:cs="Arial"/>
        </w:rPr>
        <w:t xml:space="preserve"> sectors.</w:t>
      </w:r>
      <w:r w:rsidR="002131DD" w:rsidRPr="007724E0">
        <w:rPr>
          <w:rFonts w:cs="Arial"/>
        </w:rPr>
        <w:t xml:space="preserve"> The ratio of employer</w:t>
      </w:r>
      <w:r w:rsidR="0098600E" w:rsidRPr="007724E0">
        <w:rPr>
          <w:rFonts w:cs="Arial"/>
        </w:rPr>
        <w:t xml:space="preserve"> or self-employed </w:t>
      </w:r>
      <w:r w:rsidR="005A4B7D" w:rsidRPr="007724E0">
        <w:rPr>
          <w:rFonts w:cs="Arial"/>
        </w:rPr>
        <w:t>women is above 15 percent. On the other hand, women</w:t>
      </w:r>
      <w:r w:rsidR="00255CEA" w:rsidRPr="007724E0">
        <w:rPr>
          <w:rFonts w:cs="Arial"/>
        </w:rPr>
        <w:t xml:space="preserve"> in agriculture are</w:t>
      </w:r>
      <w:r w:rsidR="005A4B7D" w:rsidRPr="007724E0">
        <w:rPr>
          <w:rFonts w:cs="Arial"/>
        </w:rPr>
        <w:t xml:space="preserve"> employed </w:t>
      </w:r>
      <w:r w:rsidR="007724E0" w:rsidRPr="007724E0">
        <w:rPr>
          <w:rFonts w:cs="Arial"/>
        </w:rPr>
        <w:t xml:space="preserve">largely </w:t>
      </w:r>
      <w:r w:rsidR="005A4B7D" w:rsidRPr="007724E0">
        <w:rPr>
          <w:rFonts w:cs="Arial"/>
        </w:rPr>
        <w:t>as self-employed</w:t>
      </w:r>
      <w:r w:rsidR="007724E0" w:rsidRPr="007724E0">
        <w:rPr>
          <w:rFonts w:cs="Arial"/>
        </w:rPr>
        <w:t xml:space="preserve"> (67.7 percent)</w:t>
      </w:r>
      <w:r w:rsidR="005A4B7D" w:rsidRPr="007724E0">
        <w:rPr>
          <w:rFonts w:cs="Arial"/>
        </w:rPr>
        <w:t xml:space="preserve">, unpaid family workers </w:t>
      </w:r>
      <w:r w:rsidR="007724E0" w:rsidRPr="007724E0">
        <w:rPr>
          <w:rFonts w:cs="Arial"/>
        </w:rPr>
        <w:t xml:space="preserve">(15.8 percent) </w:t>
      </w:r>
      <w:r w:rsidR="005A4B7D" w:rsidRPr="007724E0">
        <w:rPr>
          <w:rFonts w:cs="Arial"/>
        </w:rPr>
        <w:t>or causal workers</w:t>
      </w:r>
      <w:r w:rsidR="007724E0" w:rsidRPr="007724E0">
        <w:rPr>
          <w:rFonts w:cs="Arial"/>
        </w:rPr>
        <w:t xml:space="preserve"> (12.3 percent)</w:t>
      </w:r>
      <w:r w:rsidR="005A4B7D" w:rsidRPr="007724E0">
        <w:rPr>
          <w:rFonts w:cs="Arial"/>
        </w:rPr>
        <w:t xml:space="preserve">. </w:t>
      </w:r>
    </w:p>
    <w:p w:rsidR="00B047D4" w:rsidRPr="000E3BE6" w:rsidRDefault="00131D56" w:rsidP="00B047D4">
      <w:pPr>
        <w:pStyle w:val="Caption"/>
        <w:keepNext/>
        <w:rPr>
          <w:color w:val="auto"/>
          <w:sz w:val="22"/>
          <w:szCs w:val="22"/>
        </w:rPr>
      </w:pPr>
      <w:r w:rsidRPr="000E3BE6">
        <w:rPr>
          <w:color w:val="auto"/>
          <w:sz w:val="22"/>
          <w:szCs w:val="22"/>
        </w:rPr>
        <w:t>Table</w:t>
      </w:r>
      <w:r w:rsidR="00B047D4" w:rsidRPr="000E3BE6">
        <w:rPr>
          <w:color w:val="auto"/>
          <w:sz w:val="22"/>
          <w:szCs w:val="22"/>
        </w:rPr>
        <w:t xml:space="preserve"> </w:t>
      </w:r>
      <w:r w:rsidR="00203774" w:rsidRPr="000E3BE6">
        <w:rPr>
          <w:color w:val="auto"/>
          <w:sz w:val="22"/>
          <w:szCs w:val="22"/>
        </w:rPr>
        <w:fldChar w:fldCharType="begin"/>
      </w:r>
      <w:r w:rsidR="00B047D4" w:rsidRPr="000E3BE6">
        <w:rPr>
          <w:color w:val="auto"/>
          <w:sz w:val="22"/>
          <w:szCs w:val="22"/>
        </w:rPr>
        <w:instrText xml:space="preserve"> SEQ Tablo \* ARABIC </w:instrText>
      </w:r>
      <w:r w:rsidR="00203774" w:rsidRPr="000E3BE6">
        <w:rPr>
          <w:color w:val="auto"/>
          <w:sz w:val="22"/>
          <w:szCs w:val="22"/>
        </w:rPr>
        <w:fldChar w:fldCharType="separate"/>
      </w:r>
      <w:r w:rsidR="008C782A">
        <w:rPr>
          <w:noProof/>
          <w:color w:val="auto"/>
          <w:sz w:val="22"/>
          <w:szCs w:val="22"/>
        </w:rPr>
        <w:t>7</w:t>
      </w:r>
      <w:r w:rsidR="00203774" w:rsidRPr="000E3BE6">
        <w:rPr>
          <w:color w:val="auto"/>
          <w:sz w:val="22"/>
          <w:szCs w:val="22"/>
        </w:rPr>
        <w:fldChar w:fldCharType="end"/>
      </w:r>
      <w:r w:rsidR="00B047D4" w:rsidRPr="000E3BE6">
        <w:rPr>
          <w:color w:val="auto"/>
          <w:sz w:val="22"/>
          <w:szCs w:val="22"/>
        </w:rPr>
        <w:t xml:space="preserve">: </w:t>
      </w:r>
      <w:r w:rsidRPr="000E3BE6">
        <w:rPr>
          <w:color w:val="auto"/>
          <w:sz w:val="22"/>
          <w:szCs w:val="22"/>
        </w:rPr>
        <w:t>The employment status of female household heads (201</w:t>
      </w:r>
      <w:r w:rsidR="000E3BE6" w:rsidRPr="000E3BE6">
        <w:rPr>
          <w:color w:val="auto"/>
          <w:sz w:val="22"/>
          <w:szCs w:val="22"/>
        </w:rPr>
        <w:t>4</w:t>
      </w:r>
      <w:r w:rsidRPr="000E3BE6">
        <w:rPr>
          <w:color w:val="auto"/>
          <w:sz w:val="22"/>
          <w:szCs w:val="22"/>
        </w:rPr>
        <w:t xml:space="preserve">)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580"/>
        <w:gridCol w:w="851"/>
        <w:gridCol w:w="2551"/>
        <w:gridCol w:w="992"/>
      </w:tblGrid>
      <w:tr w:rsidR="005A4B7D" w:rsidRPr="000E3BE6" w:rsidTr="005A4B7D">
        <w:trPr>
          <w:trHeight w:val="4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D4" w:rsidRPr="000E3BE6" w:rsidRDefault="00B047D4" w:rsidP="003025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D4" w:rsidRPr="000E3BE6" w:rsidRDefault="00131D56" w:rsidP="003025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Non-agricultural sectors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47D4" w:rsidRPr="000E3BE6" w:rsidRDefault="00131D56" w:rsidP="003025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Agriculture </w:t>
            </w:r>
          </w:p>
        </w:tc>
      </w:tr>
      <w:tr w:rsidR="005A4B7D" w:rsidRPr="000E3BE6" w:rsidTr="005A4B7D">
        <w:trPr>
          <w:trHeight w:val="5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D4" w:rsidRPr="000E3BE6" w:rsidRDefault="00131D56" w:rsidP="005A4B7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Employment status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7D" w:rsidRPr="000E3BE6" w:rsidRDefault="005A4B7D" w:rsidP="005A4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Number of household heads</w:t>
            </w:r>
          </w:p>
          <w:p w:rsidR="00B047D4" w:rsidRPr="000E3BE6" w:rsidRDefault="005A4B7D" w:rsidP="005A4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(in thousand</w:t>
            </w:r>
            <w:r w:rsidR="00480C09"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D4" w:rsidRPr="000E3BE6" w:rsidRDefault="00131D56" w:rsidP="005A4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7D" w:rsidRPr="000E3BE6" w:rsidRDefault="005A4B7D" w:rsidP="005A4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Number of household heads</w:t>
            </w:r>
          </w:p>
          <w:p w:rsidR="00B047D4" w:rsidRPr="000E3BE6" w:rsidRDefault="005A4B7D" w:rsidP="005A4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(in thousand</w:t>
            </w:r>
            <w:r w:rsidR="00480C09"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D4" w:rsidRPr="000E3BE6" w:rsidRDefault="00131D56" w:rsidP="005A4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A4B7D" w:rsidRPr="000E3BE6" w:rsidTr="005A4B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897EBB" w:rsidP="003025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Wage and/or salary earners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78.0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</w:tr>
      <w:tr w:rsidR="005A4B7D" w:rsidRPr="000E3BE6" w:rsidTr="005A4B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131D56" w:rsidP="003025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Causal </w:t>
            </w:r>
            <w:r w:rsidR="00897EBB" w:rsidRPr="000E3BE6">
              <w:rPr>
                <w:rFonts w:eastAsia="Times New Roman" w:cs="Times New Roman"/>
                <w:sz w:val="20"/>
                <w:szCs w:val="20"/>
              </w:rPr>
              <w:t>workers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12.3</w:t>
            </w:r>
          </w:p>
        </w:tc>
      </w:tr>
      <w:tr w:rsidR="005A4B7D" w:rsidRPr="000E3BE6" w:rsidTr="005A4B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131D56" w:rsidP="003025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Employe</w:t>
            </w:r>
            <w:r w:rsidR="00897EBB" w:rsidRPr="000E3BE6">
              <w:rPr>
                <w:rFonts w:eastAsia="Times New Roman" w:cs="Times New Roman"/>
                <w:sz w:val="20"/>
                <w:szCs w:val="20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</w:tr>
      <w:tr w:rsidR="005A4B7D" w:rsidRPr="000E3BE6" w:rsidTr="005A4B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131D56" w:rsidP="003025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 xml:space="preserve">Self-employed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11.7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67.7</w:t>
            </w:r>
          </w:p>
        </w:tc>
      </w:tr>
      <w:tr w:rsidR="005A4B7D" w:rsidRPr="000E3BE6" w:rsidTr="005A4B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131D56" w:rsidP="003025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Unpaid family worker</w:t>
            </w:r>
            <w:r w:rsidR="00232C9B" w:rsidRPr="000E3BE6">
              <w:rPr>
                <w:rFonts w:eastAsia="Times New Roman" w:cs="Times New Roman"/>
                <w:sz w:val="20"/>
                <w:szCs w:val="20"/>
              </w:rPr>
              <w:t>s</w:t>
            </w:r>
            <w:r w:rsidRPr="000E3BE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15.8</w:t>
            </w:r>
          </w:p>
        </w:tc>
      </w:tr>
      <w:tr w:rsidR="005A4B7D" w:rsidRPr="000E3BE6" w:rsidTr="005A4B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131D56" w:rsidP="00131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3BE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Total working female household heads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D4" w:rsidRPr="000E3BE6" w:rsidRDefault="000E3BE6" w:rsidP="00F771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D4" w:rsidRPr="000E3BE6" w:rsidRDefault="000E3BE6" w:rsidP="00F77112">
            <w:pPr>
              <w:keepNext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E3BE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</w:tbl>
    <w:p w:rsidR="00131D56" w:rsidRPr="000E3BE6" w:rsidRDefault="00131D56" w:rsidP="00B047D4">
      <w:pPr>
        <w:pStyle w:val="Caption"/>
        <w:rPr>
          <w:b w:val="0"/>
          <w:color w:val="auto"/>
        </w:rPr>
      </w:pPr>
      <w:r w:rsidRPr="000E3BE6">
        <w:rPr>
          <w:b w:val="0"/>
          <w:color w:val="auto"/>
        </w:rPr>
        <w:t>Source: 201</w:t>
      </w:r>
      <w:r w:rsidR="000E3BE6" w:rsidRPr="000E3BE6">
        <w:rPr>
          <w:b w:val="0"/>
          <w:color w:val="auto"/>
        </w:rPr>
        <w:t>4</w:t>
      </w:r>
      <w:r w:rsidRPr="000E3BE6">
        <w:rPr>
          <w:b w:val="0"/>
          <w:color w:val="auto"/>
        </w:rPr>
        <w:t xml:space="preserve"> TurkStat Income and Living Conditions Survey; Betam </w:t>
      </w:r>
    </w:p>
    <w:p w:rsidR="0097318B" w:rsidRPr="005A7268" w:rsidRDefault="0097318B" w:rsidP="0096787E">
      <w:pPr>
        <w:jc w:val="both"/>
        <w:rPr>
          <w:rFonts w:cs="Arial"/>
          <w:b/>
          <w:sz w:val="24"/>
          <w:szCs w:val="24"/>
        </w:rPr>
      </w:pPr>
      <w:r w:rsidRPr="005A7268">
        <w:rPr>
          <w:rFonts w:cs="Arial"/>
          <w:b/>
          <w:sz w:val="24"/>
          <w:szCs w:val="24"/>
        </w:rPr>
        <w:t>West-East differentiation</w:t>
      </w:r>
    </w:p>
    <w:p w:rsidR="0097318B" w:rsidRPr="007724E0" w:rsidRDefault="0097318B" w:rsidP="0096787E">
      <w:pPr>
        <w:jc w:val="both"/>
        <w:rPr>
          <w:rFonts w:cs="Arial"/>
        </w:rPr>
      </w:pPr>
      <w:r w:rsidRPr="007724E0">
        <w:rPr>
          <w:rFonts w:cs="Arial"/>
        </w:rPr>
        <w:t xml:space="preserve">The regional distribution of household heads is </w:t>
      </w:r>
      <w:r w:rsidR="0010329F" w:rsidRPr="007724E0">
        <w:rPr>
          <w:rFonts w:cs="Arial"/>
        </w:rPr>
        <w:t>provided</w:t>
      </w:r>
      <w:r w:rsidRPr="007724E0">
        <w:rPr>
          <w:rFonts w:cs="Arial"/>
        </w:rPr>
        <w:t xml:space="preserve"> in Table 8. </w:t>
      </w:r>
      <w:r w:rsidR="00232CDF" w:rsidRPr="007724E0">
        <w:rPr>
          <w:rFonts w:cs="Arial"/>
        </w:rPr>
        <w:t>Above</w:t>
      </w:r>
      <w:r w:rsidR="00480C09" w:rsidRPr="007724E0">
        <w:rPr>
          <w:rFonts w:cs="Arial"/>
        </w:rPr>
        <w:t xml:space="preserve"> w</w:t>
      </w:r>
      <w:r w:rsidRPr="007724E0">
        <w:rPr>
          <w:rFonts w:cs="Arial"/>
        </w:rPr>
        <w:t xml:space="preserve">e mentioned that </w:t>
      </w:r>
      <w:r w:rsidR="005A7268" w:rsidRPr="007724E0">
        <w:rPr>
          <w:rFonts w:cs="Arial"/>
        </w:rPr>
        <w:t>17.5</w:t>
      </w:r>
      <w:r w:rsidRPr="007724E0">
        <w:rPr>
          <w:rFonts w:cs="Arial"/>
        </w:rPr>
        <w:t xml:space="preserve"> percent of </w:t>
      </w:r>
      <w:r w:rsidR="007E18F1" w:rsidRPr="007724E0">
        <w:rPr>
          <w:rFonts w:cs="Arial"/>
        </w:rPr>
        <w:t>overall households in Turkey are female-headed.</w:t>
      </w:r>
      <w:r w:rsidR="005A7268" w:rsidRPr="007724E0">
        <w:rPr>
          <w:rFonts w:cs="Arial"/>
        </w:rPr>
        <w:t xml:space="preserve"> However, there are important regional differences. </w:t>
      </w:r>
      <w:r w:rsidR="003C6B53" w:rsidRPr="007724E0">
        <w:rPr>
          <w:rFonts w:cs="Arial"/>
        </w:rPr>
        <w:t>Two regions have</w:t>
      </w:r>
      <w:r w:rsidR="007E18F1" w:rsidRPr="007724E0">
        <w:rPr>
          <w:rFonts w:cs="Arial"/>
        </w:rPr>
        <w:t xml:space="preserve"> the highest </w:t>
      </w:r>
      <w:r w:rsidR="00480C09" w:rsidRPr="007724E0">
        <w:rPr>
          <w:rFonts w:cs="Arial"/>
        </w:rPr>
        <w:t xml:space="preserve">share of </w:t>
      </w:r>
      <w:r w:rsidR="007E18F1" w:rsidRPr="007724E0">
        <w:rPr>
          <w:rFonts w:cs="Arial"/>
        </w:rPr>
        <w:t>female household heads</w:t>
      </w:r>
      <w:r w:rsidR="003C6B53" w:rsidRPr="007724E0">
        <w:rPr>
          <w:rFonts w:cs="Arial"/>
        </w:rPr>
        <w:t>:</w:t>
      </w:r>
      <w:r w:rsidR="007E18F1" w:rsidRPr="007724E0">
        <w:rPr>
          <w:rFonts w:cs="Arial"/>
        </w:rPr>
        <w:t xml:space="preserve"> Mediterranean (</w:t>
      </w:r>
      <w:r w:rsidR="007724E0" w:rsidRPr="007724E0">
        <w:rPr>
          <w:rFonts w:cs="Arial"/>
        </w:rPr>
        <w:t>19.6</w:t>
      </w:r>
      <w:r w:rsidR="007E18F1" w:rsidRPr="007724E0">
        <w:rPr>
          <w:rFonts w:cs="Arial"/>
        </w:rPr>
        <w:t xml:space="preserve"> percent) and Aegean (</w:t>
      </w:r>
      <w:r w:rsidR="007724E0" w:rsidRPr="007724E0">
        <w:rPr>
          <w:rFonts w:cs="Arial"/>
        </w:rPr>
        <w:t xml:space="preserve">19.7 percent). Moreover, shares of female-headed households in West Marmara, Istanbul, and East Black Sea Regions are higher than the overall average in Turkey. </w:t>
      </w:r>
      <w:r w:rsidR="007E18F1" w:rsidRPr="007724E0">
        <w:rPr>
          <w:rFonts w:cs="Arial"/>
        </w:rPr>
        <w:t xml:space="preserve">Central </w:t>
      </w:r>
      <w:r w:rsidR="007724E0" w:rsidRPr="007724E0">
        <w:rPr>
          <w:rFonts w:cs="Arial"/>
        </w:rPr>
        <w:t xml:space="preserve">East </w:t>
      </w:r>
      <w:r w:rsidR="007E18F1" w:rsidRPr="007724E0">
        <w:rPr>
          <w:rFonts w:cs="Arial"/>
        </w:rPr>
        <w:t>Anatolia (</w:t>
      </w:r>
      <w:r w:rsidR="007724E0" w:rsidRPr="007724E0">
        <w:rPr>
          <w:rFonts w:cs="Arial"/>
        </w:rPr>
        <w:t>12</w:t>
      </w:r>
      <w:r w:rsidR="007E18F1" w:rsidRPr="007724E0">
        <w:rPr>
          <w:rFonts w:cs="Arial"/>
        </w:rPr>
        <w:t xml:space="preserve"> percent) and Nor</w:t>
      </w:r>
      <w:r w:rsidR="00480C09" w:rsidRPr="007724E0">
        <w:rPr>
          <w:rFonts w:cs="Arial"/>
        </w:rPr>
        <w:t>theast Anatolia (</w:t>
      </w:r>
      <w:r w:rsidR="007724E0" w:rsidRPr="007724E0">
        <w:rPr>
          <w:rFonts w:cs="Arial"/>
        </w:rPr>
        <w:t>12</w:t>
      </w:r>
      <w:r w:rsidR="00480C09" w:rsidRPr="007724E0">
        <w:rPr>
          <w:rFonts w:cs="Arial"/>
        </w:rPr>
        <w:t xml:space="preserve"> percent) </w:t>
      </w:r>
      <w:r w:rsidR="007E18F1" w:rsidRPr="007724E0">
        <w:rPr>
          <w:rFonts w:cs="Arial"/>
        </w:rPr>
        <w:t xml:space="preserve">have the lowest ratios. </w:t>
      </w:r>
    </w:p>
    <w:p w:rsidR="0096787E" w:rsidRPr="000E3BE6" w:rsidRDefault="00BA792E" w:rsidP="0096787E">
      <w:pPr>
        <w:pStyle w:val="Caption"/>
        <w:keepNext/>
        <w:rPr>
          <w:color w:val="auto"/>
          <w:sz w:val="22"/>
          <w:szCs w:val="22"/>
        </w:rPr>
      </w:pPr>
      <w:bookmarkStart w:id="10" w:name="_Ref381807361"/>
      <w:r w:rsidRPr="000E3BE6">
        <w:rPr>
          <w:color w:val="auto"/>
          <w:sz w:val="22"/>
          <w:szCs w:val="22"/>
        </w:rPr>
        <w:t>Table</w:t>
      </w:r>
      <w:r w:rsidR="0096787E" w:rsidRPr="000E3BE6">
        <w:rPr>
          <w:color w:val="auto"/>
          <w:sz w:val="22"/>
          <w:szCs w:val="22"/>
        </w:rPr>
        <w:t xml:space="preserve"> </w:t>
      </w:r>
      <w:r w:rsidR="00203774" w:rsidRPr="000E3BE6">
        <w:rPr>
          <w:color w:val="auto"/>
          <w:sz w:val="22"/>
          <w:szCs w:val="22"/>
        </w:rPr>
        <w:fldChar w:fldCharType="begin"/>
      </w:r>
      <w:r w:rsidR="0096787E" w:rsidRPr="000E3BE6">
        <w:rPr>
          <w:color w:val="auto"/>
          <w:sz w:val="22"/>
          <w:szCs w:val="22"/>
        </w:rPr>
        <w:instrText xml:space="preserve"> SEQ Tablo \* ARABIC </w:instrText>
      </w:r>
      <w:r w:rsidR="00203774" w:rsidRPr="000E3BE6">
        <w:rPr>
          <w:color w:val="auto"/>
          <w:sz w:val="22"/>
          <w:szCs w:val="22"/>
        </w:rPr>
        <w:fldChar w:fldCharType="separate"/>
      </w:r>
      <w:r w:rsidR="008C782A">
        <w:rPr>
          <w:noProof/>
          <w:color w:val="auto"/>
          <w:sz w:val="22"/>
          <w:szCs w:val="22"/>
        </w:rPr>
        <w:t>8</w:t>
      </w:r>
      <w:r w:rsidR="00203774" w:rsidRPr="000E3BE6">
        <w:rPr>
          <w:color w:val="auto"/>
          <w:sz w:val="22"/>
          <w:szCs w:val="22"/>
        </w:rPr>
        <w:fldChar w:fldCharType="end"/>
      </w:r>
      <w:bookmarkEnd w:id="10"/>
      <w:r w:rsidR="0096787E" w:rsidRPr="000E3BE6">
        <w:rPr>
          <w:color w:val="auto"/>
          <w:sz w:val="22"/>
          <w:szCs w:val="22"/>
        </w:rPr>
        <w:t xml:space="preserve">: </w:t>
      </w:r>
      <w:r w:rsidRPr="000E3BE6">
        <w:rPr>
          <w:color w:val="auto"/>
          <w:sz w:val="22"/>
          <w:szCs w:val="22"/>
        </w:rPr>
        <w:t>The distribution of female and male household heads by regions (201</w:t>
      </w:r>
      <w:r w:rsidR="000E3BE6" w:rsidRPr="000E3BE6">
        <w:rPr>
          <w:color w:val="auto"/>
          <w:sz w:val="22"/>
          <w:szCs w:val="22"/>
        </w:rPr>
        <w:t>4</w:t>
      </w:r>
      <w:r w:rsidRPr="000E3BE6">
        <w:rPr>
          <w:color w:val="auto"/>
          <w:sz w:val="22"/>
          <w:szCs w:val="22"/>
        </w:rPr>
        <w:t xml:space="preserve">) </w:t>
      </w:r>
    </w:p>
    <w:tbl>
      <w:tblPr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60"/>
        <w:gridCol w:w="2071"/>
        <w:gridCol w:w="2127"/>
        <w:gridCol w:w="2268"/>
      </w:tblGrid>
      <w:tr w:rsidR="00372B86" w:rsidRPr="000E3BE6" w:rsidTr="00BA792E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6787E" w:rsidRPr="000E3BE6" w:rsidRDefault="00BA792E" w:rsidP="00C37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Regions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87E" w:rsidRPr="000E3BE6" w:rsidRDefault="00BA792E" w:rsidP="00BA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The number of female household heads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87E" w:rsidRPr="000E3BE6" w:rsidRDefault="00BA792E" w:rsidP="00BA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The number of male household heads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BA7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 ratio of female household heads 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C37B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96787E" w:rsidRPr="000E3BE6">
              <w:rPr>
                <w:rFonts w:ascii="Calibri" w:eastAsia="Times New Roman" w:hAnsi="Calibri" w:cs="Calibri"/>
                <w:sz w:val="20"/>
                <w:szCs w:val="20"/>
              </w:rPr>
              <w:t>stanbul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811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3371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19.4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C37B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West</w:t>
            </w:r>
            <w:r w:rsidR="0096787E"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 Marmara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18.0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C37B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Aegean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19.7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C37B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East </w:t>
            </w:r>
            <w:r w:rsidR="0096787E" w:rsidRPr="000E3BE6">
              <w:rPr>
                <w:rFonts w:ascii="Calibri" w:eastAsia="Times New Roman" w:hAnsi="Calibri" w:cs="Calibri"/>
                <w:sz w:val="20"/>
                <w:szCs w:val="20"/>
              </w:rPr>
              <w:t>Marmara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16.6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C37B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West Anatolia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15.3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C37B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Mediterranean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19.6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BA7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Central Anatolia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14.4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BA7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West Black Sea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16.4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BA792E" w:rsidP="00BA7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East Black Sea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17.9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A1383D" w:rsidP="00A138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Northeast Anatolia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12.0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A1383D" w:rsidP="00A138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Central East Anatolia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12.0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A1383D" w:rsidP="00A138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South East Anatolia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15.0</w:t>
            </w:r>
          </w:p>
        </w:tc>
      </w:tr>
      <w:tr w:rsidR="00372B86" w:rsidRPr="000E3BE6" w:rsidTr="00BA792E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7E" w:rsidRPr="000E3BE6" w:rsidRDefault="00A1383D" w:rsidP="00A138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 xml:space="preserve">Total household heads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3744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17636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7E" w:rsidRPr="000E3BE6" w:rsidRDefault="000E3BE6" w:rsidP="00C37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3BE6">
              <w:rPr>
                <w:rFonts w:ascii="Calibri" w:eastAsia="Times New Roman" w:hAnsi="Calibri" w:cs="Calibri"/>
                <w:sz w:val="20"/>
                <w:szCs w:val="20"/>
              </w:rPr>
              <w:t>17.5</w:t>
            </w:r>
          </w:p>
        </w:tc>
      </w:tr>
    </w:tbl>
    <w:p w:rsidR="00BA792E" w:rsidRPr="000E3BE6" w:rsidRDefault="00BA792E" w:rsidP="0096787E">
      <w:pPr>
        <w:pStyle w:val="Caption"/>
        <w:rPr>
          <w:rFonts w:ascii="Calibri" w:eastAsia="Times New Roman" w:hAnsi="Calibri" w:cs="Calibri"/>
          <w:b w:val="0"/>
          <w:bCs w:val="0"/>
          <w:color w:val="auto"/>
          <w:sz w:val="20"/>
          <w:szCs w:val="20"/>
        </w:rPr>
      </w:pPr>
      <w:r w:rsidRPr="000E3BE6">
        <w:rPr>
          <w:rFonts w:ascii="Calibri" w:eastAsia="Times New Roman" w:hAnsi="Calibri" w:cs="Calibri"/>
          <w:b w:val="0"/>
          <w:bCs w:val="0"/>
          <w:color w:val="auto"/>
          <w:sz w:val="20"/>
          <w:szCs w:val="20"/>
        </w:rPr>
        <w:t>Source: 201</w:t>
      </w:r>
      <w:r w:rsidR="000E3BE6" w:rsidRPr="000E3BE6">
        <w:rPr>
          <w:rFonts w:ascii="Calibri" w:eastAsia="Times New Roman" w:hAnsi="Calibri" w:cs="Calibri"/>
          <w:b w:val="0"/>
          <w:bCs w:val="0"/>
          <w:color w:val="auto"/>
          <w:sz w:val="20"/>
          <w:szCs w:val="20"/>
        </w:rPr>
        <w:t>4</w:t>
      </w:r>
      <w:r w:rsidRPr="000E3BE6">
        <w:rPr>
          <w:rFonts w:ascii="Calibri" w:eastAsia="Times New Roman" w:hAnsi="Calibri" w:cs="Calibri"/>
          <w:b w:val="0"/>
          <w:bCs w:val="0"/>
          <w:color w:val="auto"/>
          <w:sz w:val="20"/>
          <w:szCs w:val="20"/>
        </w:rPr>
        <w:t xml:space="preserve"> TurkStat Income and Living Conditions Survey; Betam </w:t>
      </w:r>
    </w:p>
    <w:p w:rsidR="0090206C" w:rsidRDefault="0090206C" w:rsidP="00AE32BE">
      <w:pPr>
        <w:rPr>
          <w:b/>
          <w:sz w:val="24"/>
          <w:szCs w:val="24"/>
        </w:rPr>
      </w:pPr>
    </w:p>
    <w:p w:rsidR="00AE32BE" w:rsidRPr="00882BFA" w:rsidRDefault="002E732D" w:rsidP="00AE32BE">
      <w:pPr>
        <w:rPr>
          <w:b/>
          <w:sz w:val="24"/>
          <w:szCs w:val="24"/>
        </w:rPr>
      </w:pPr>
      <w:r w:rsidRPr="00882BFA">
        <w:rPr>
          <w:b/>
          <w:sz w:val="24"/>
          <w:szCs w:val="24"/>
        </w:rPr>
        <w:lastRenderedPageBreak/>
        <w:t xml:space="preserve">One of every </w:t>
      </w:r>
      <w:r w:rsidR="00882BFA" w:rsidRPr="00882BFA">
        <w:rPr>
          <w:b/>
          <w:sz w:val="24"/>
          <w:szCs w:val="24"/>
        </w:rPr>
        <w:t>three</w:t>
      </w:r>
      <w:r w:rsidRPr="00882BFA">
        <w:rPr>
          <w:b/>
          <w:sz w:val="24"/>
          <w:szCs w:val="24"/>
        </w:rPr>
        <w:t xml:space="preserve"> female-headed household </w:t>
      </w:r>
      <w:r w:rsidR="0041543D" w:rsidRPr="00882BFA">
        <w:rPr>
          <w:b/>
          <w:sz w:val="24"/>
          <w:szCs w:val="24"/>
        </w:rPr>
        <w:t xml:space="preserve">faces material deprivation </w:t>
      </w:r>
    </w:p>
    <w:p w:rsidR="00753F8E" w:rsidRPr="00697D12" w:rsidRDefault="00CC5737" w:rsidP="00753F8E">
      <w:pPr>
        <w:jc w:val="both"/>
      </w:pPr>
      <w:r w:rsidRPr="00697D12">
        <w:t>In this research brief,</w:t>
      </w:r>
      <w:r w:rsidR="0090206C">
        <w:t xml:space="preserve"> </w:t>
      </w:r>
      <w:r w:rsidRPr="00697D12">
        <w:t>poverty is measured by the severe material deprivation defined by Eurostat</w:t>
      </w:r>
      <w:r w:rsidR="00753F8E" w:rsidRPr="00697D12">
        <w:t>. According to this measure, people who cannot afford at least four of the following items are severely materially deprived: (1) to pay their rent, mortgage or utility bills, (2) the keep their home adequately warm, (3) to face unexpected expenses, (4) to eat a meal involving meat, chicken or fish every second day, (5) to afford a one-week annual holiday away from home, (6) a washing machine, (7)</w:t>
      </w:r>
      <w:r w:rsidR="0090206C">
        <w:t xml:space="preserve"> a</w:t>
      </w:r>
      <w:r w:rsidR="00753F8E" w:rsidRPr="00697D12">
        <w:t xml:space="preserve"> color television, (8) </w:t>
      </w:r>
      <w:r w:rsidR="0090206C">
        <w:t xml:space="preserve">a </w:t>
      </w:r>
      <w:r w:rsidR="00753F8E" w:rsidRPr="00697D12">
        <w:t xml:space="preserve">telephone (including mobile phone) or (9) </w:t>
      </w:r>
      <w:r w:rsidR="0090206C">
        <w:t xml:space="preserve">a </w:t>
      </w:r>
      <w:r w:rsidR="00753F8E" w:rsidRPr="00697D12">
        <w:t>car.</w:t>
      </w:r>
    </w:p>
    <w:p w:rsidR="00A54802" w:rsidRPr="009267C4" w:rsidRDefault="009C07FA" w:rsidP="00C315DB">
      <w:pPr>
        <w:jc w:val="both"/>
        <w:rPr>
          <w:color w:val="FF0000"/>
        </w:rPr>
      </w:pPr>
      <w:r w:rsidRPr="00697D12">
        <w:t xml:space="preserve">In the year of </w:t>
      </w:r>
      <w:r w:rsidR="008B1F31" w:rsidRPr="00697D12">
        <w:t>201</w:t>
      </w:r>
      <w:r w:rsidR="00753F8E" w:rsidRPr="00697D12">
        <w:t>4</w:t>
      </w:r>
      <w:r w:rsidR="008B1F31" w:rsidRPr="00697D12">
        <w:t xml:space="preserve">, </w:t>
      </w:r>
      <w:r w:rsidR="00753F8E" w:rsidRPr="00697D12">
        <w:t>22.2</w:t>
      </w:r>
      <w:r w:rsidR="008B1F31" w:rsidRPr="00697D12">
        <w:t xml:space="preserve"> million people </w:t>
      </w:r>
      <w:r w:rsidR="00753F8E" w:rsidRPr="00697D12">
        <w:t xml:space="preserve">(29.4 percent) </w:t>
      </w:r>
      <w:r w:rsidR="008B1F31" w:rsidRPr="00697D12">
        <w:t>could not</w:t>
      </w:r>
      <w:r w:rsidRPr="00697D12">
        <w:t xml:space="preserve"> </w:t>
      </w:r>
      <w:r w:rsidR="00697D12" w:rsidRPr="00697D12">
        <w:t>afford</w:t>
      </w:r>
      <w:r w:rsidR="008B1F31" w:rsidRPr="00697D12">
        <w:t xml:space="preserve"> </w:t>
      </w:r>
      <w:r w:rsidR="00EE78BF" w:rsidRPr="00697D12">
        <w:t xml:space="preserve">at least four of nine items </w:t>
      </w:r>
      <w:r w:rsidR="00697D12" w:rsidRPr="00697D12">
        <w:t xml:space="preserve">mentioned above. </w:t>
      </w:r>
      <w:r w:rsidR="00FD52EA" w:rsidRPr="00697D12">
        <w:t xml:space="preserve">Furthermore, material deprivation depends on the gender of household head and </w:t>
      </w:r>
      <w:r w:rsidR="00FD52EA" w:rsidRPr="005A7268">
        <w:t>according to the data</w:t>
      </w:r>
      <w:r w:rsidRPr="005A7268">
        <w:t>,</w:t>
      </w:r>
      <w:r w:rsidR="00FD52EA" w:rsidRPr="005A7268">
        <w:t xml:space="preserve"> material deprivation is more </w:t>
      </w:r>
      <w:r w:rsidR="00A60624" w:rsidRPr="005A7268">
        <w:t>widespread</w:t>
      </w:r>
      <w:r w:rsidR="00FD52EA" w:rsidRPr="005A7268">
        <w:t xml:space="preserve"> among female-headed households. </w:t>
      </w:r>
      <w:r w:rsidR="00697D12" w:rsidRPr="005A7268">
        <w:t>1.2 million</w:t>
      </w:r>
      <w:r w:rsidR="00AE32BE" w:rsidRPr="005A7268">
        <w:t xml:space="preserve"> (</w:t>
      </w:r>
      <w:r w:rsidR="00697D12" w:rsidRPr="005A7268">
        <w:t>31</w:t>
      </w:r>
      <w:r w:rsidR="00AE32BE" w:rsidRPr="005A7268">
        <w:t xml:space="preserve"> percent) </w:t>
      </w:r>
      <w:r w:rsidR="00A54802" w:rsidRPr="005A7268">
        <w:t xml:space="preserve">of </w:t>
      </w:r>
      <w:r w:rsidR="00AE32BE" w:rsidRPr="005A7268">
        <w:t xml:space="preserve">approximately </w:t>
      </w:r>
      <w:r w:rsidR="002C4618" w:rsidRPr="005A7268">
        <w:t>3</w:t>
      </w:r>
      <w:r w:rsidR="00697D12" w:rsidRPr="005A7268">
        <w:t>.7</w:t>
      </w:r>
      <w:r w:rsidR="002C4618" w:rsidRPr="005A7268">
        <w:t xml:space="preserve"> million female-headed households </w:t>
      </w:r>
      <w:r w:rsidR="00C315DB" w:rsidRPr="005A7268">
        <w:t>are facing</w:t>
      </w:r>
      <w:r w:rsidR="00A54802" w:rsidRPr="005A7268">
        <w:t xml:space="preserve"> material deprivation (Table 9). </w:t>
      </w:r>
      <w:r w:rsidR="00A60624" w:rsidRPr="005A7268">
        <w:t xml:space="preserve">Among the </w:t>
      </w:r>
      <w:r w:rsidR="00697D12" w:rsidRPr="005A7268">
        <w:t>17.6</w:t>
      </w:r>
      <w:r w:rsidR="00A60624" w:rsidRPr="005A7268">
        <w:t xml:space="preserve"> million households with male heads, about </w:t>
      </w:r>
      <w:r w:rsidR="00697D12" w:rsidRPr="005A7268">
        <w:t>4.6</w:t>
      </w:r>
      <w:r w:rsidR="00A60624" w:rsidRPr="005A7268">
        <w:t xml:space="preserve"> million (</w:t>
      </w:r>
      <w:r w:rsidR="00697D12" w:rsidRPr="005A7268">
        <w:t>26.2</w:t>
      </w:r>
      <w:r w:rsidR="00A60624" w:rsidRPr="005A7268">
        <w:t xml:space="preserve"> percent) live in material deprivation. </w:t>
      </w:r>
      <w:r w:rsidR="00BC1347" w:rsidRPr="005A7268">
        <w:t>A</w:t>
      </w:r>
      <w:r w:rsidR="0098166E" w:rsidRPr="005A7268">
        <w:t xml:space="preserve"> similar patte</w:t>
      </w:r>
      <w:r w:rsidR="00A60624" w:rsidRPr="005A7268">
        <w:t>rn emerges</w:t>
      </w:r>
      <w:r w:rsidR="00BC1347" w:rsidRPr="005A7268">
        <w:t xml:space="preserve"> when we consider poverty from other point of view</w:t>
      </w:r>
      <w:r w:rsidR="00A44338" w:rsidRPr="005A7268">
        <w:t xml:space="preserve">. </w:t>
      </w:r>
      <w:r w:rsidR="00697D12" w:rsidRPr="005A7268">
        <w:t>22.2</w:t>
      </w:r>
      <w:r w:rsidR="00A44338" w:rsidRPr="005A7268">
        <w:t xml:space="preserve"> million </w:t>
      </w:r>
      <w:r w:rsidR="00C315DB" w:rsidRPr="005A7268">
        <w:t>people</w:t>
      </w:r>
      <w:r w:rsidR="00A44338" w:rsidRPr="005A7268">
        <w:t xml:space="preserve"> </w:t>
      </w:r>
      <w:r w:rsidR="00C315DB" w:rsidRPr="005A7268">
        <w:t>are living in material deprivation in Turkey. 2</w:t>
      </w:r>
      <w:r w:rsidR="00697D12" w:rsidRPr="005A7268">
        <w:t>.8</w:t>
      </w:r>
      <w:r w:rsidR="00C315DB" w:rsidRPr="005A7268">
        <w:t xml:space="preserve"> million of them are living in female-headed households and other </w:t>
      </w:r>
      <w:r w:rsidR="00697D12" w:rsidRPr="005A7268">
        <w:t>19.4</w:t>
      </w:r>
      <w:r w:rsidR="00C315DB" w:rsidRPr="005A7268">
        <w:t xml:space="preserve"> million are living in male-headed households. </w:t>
      </w:r>
      <w:r w:rsidR="005A7268" w:rsidRPr="005A7268">
        <w:t>In other words</w:t>
      </w:r>
      <w:r w:rsidR="00697D12" w:rsidRPr="005A7268">
        <w:t>,</w:t>
      </w:r>
      <w:r w:rsidR="00C315DB" w:rsidRPr="005A7268">
        <w:t xml:space="preserve"> 27.2 percent of </w:t>
      </w:r>
      <w:r w:rsidRPr="005A7268">
        <w:t xml:space="preserve">people </w:t>
      </w:r>
      <w:r w:rsidR="00C315DB" w:rsidRPr="005A7268">
        <w:t>living in female-headed households and 20 percent of individuals living in male-headed households are poor.</w:t>
      </w:r>
      <w:r w:rsidR="00C315DB" w:rsidRPr="009267C4">
        <w:rPr>
          <w:color w:val="FF0000"/>
        </w:rPr>
        <w:t xml:space="preserve"> </w:t>
      </w:r>
    </w:p>
    <w:p w:rsidR="00BF589F" w:rsidRPr="00494AF7" w:rsidRDefault="00FF2225" w:rsidP="00BF589F">
      <w:pPr>
        <w:jc w:val="both"/>
        <w:rPr>
          <w:b/>
        </w:rPr>
      </w:pPr>
      <w:bookmarkStart w:id="11" w:name="_Ref381807612"/>
      <w:r w:rsidRPr="00494AF7">
        <w:rPr>
          <w:b/>
        </w:rPr>
        <w:t>Table</w:t>
      </w:r>
      <w:r w:rsidR="00B047D4" w:rsidRPr="00494AF7">
        <w:rPr>
          <w:b/>
        </w:rPr>
        <w:t xml:space="preserve"> </w:t>
      </w:r>
      <w:r w:rsidR="00203774" w:rsidRPr="00494AF7">
        <w:rPr>
          <w:b/>
        </w:rPr>
        <w:fldChar w:fldCharType="begin"/>
      </w:r>
      <w:r w:rsidR="00B047D4" w:rsidRPr="00494AF7">
        <w:rPr>
          <w:b/>
        </w:rPr>
        <w:instrText xml:space="preserve"> SEQ Tablo \* ARABIC </w:instrText>
      </w:r>
      <w:r w:rsidR="00203774" w:rsidRPr="00494AF7">
        <w:rPr>
          <w:b/>
        </w:rPr>
        <w:fldChar w:fldCharType="separate"/>
      </w:r>
      <w:r w:rsidR="008C782A">
        <w:rPr>
          <w:b/>
          <w:noProof/>
        </w:rPr>
        <w:t>9</w:t>
      </w:r>
      <w:r w:rsidR="00203774" w:rsidRPr="00494AF7">
        <w:rPr>
          <w:b/>
        </w:rPr>
        <w:fldChar w:fldCharType="end"/>
      </w:r>
      <w:bookmarkEnd w:id="11"/>
      <w:r w:rsidR="00B047D4" w:rsidRPr="00494AF7">
        <w:rPr>
          <w:b/>
        </w:rPr>
        <w:t xml:space="preserve">: </w:t>
      </w:r>
      <w:r w:rsidRPr="00494AF7">
        <w:rPr>
          <w:b/>
        </w:rPr>
        <w:t>Material deprivation in male</w:t>
      </w:r>
      <w:r w:rsidR="00497DE3" w:rsidRPr="00494AF7">
        <w:rPr>
          <w:b/>
        </w:rPr>
        <w:t>- and female-</w:t>
      </w:r>
      <w:r w:rsidRPr="00494AF7">
        <w:rPr>
          <w:b/>
        </w:rPr>
        <w:t>headed households (201</w:t>
      </w:r>
      <w:r w:rsidR="000E3BE6" w:rsidRPr="00494AF7">
        <w:rPr>
          <w:b/>
        </w:rPr>
        <w:t>4</w:t>
      </w:r>
      <w:r w:rsidRPr="00494AF7">
        <w:rPr>
          <w:b/>
        </w:rPr>
        <w:t xml:space="preserve">) </w:t>
      </w:r>
    </w:p>
    <w:tbl>
      <w:tblPr>
        <w:tblW w:w="781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6"/>
        <w:gridCol w:w="1796"/>
        <w:gridCol w:w="1580"/>
      </w:tblGrid>
      <w:tr w:rsidR="001B5C04" w:rsidRPr="00494AF7" w:rsidTr="00A41B0F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BF589F" w:rsidRPr="00494AF7" w:rsidRDefault="00BF589F" w:rsidP="00AA1E2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FF2225" w:rsidP="00FF222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Female-headed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FF2225" w:rsidP="00FF222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Male-headed </w:t>
            </w:r>
          </w:p>
        </w:tc>
      </w:tr>
      <w:tr w:rsidR="001B5C04" w:rsidRPr="00494AF7" w:rsidTr="00A41B0F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FF2225" w:rsidP="00FF2225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Total number of households (in thousands)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3744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17636</w:t>
            </w:r>
          </w:p>
        </w:tc>
      </w:tr>
      <w:tr w:rsidR="001B5C04" w:rsidRPr="00494AF7" w:rsidTr="00A41B0F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FF2225" w:rsidP="00FF2225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Number of poor households (in thousands)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1162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4618</w:t>
            </w:r>
          </w:p>
        </w:tc>
      </w:tr>
      <w:tr w:rsidR="001B5C04" w:rsidRPr="00494AF7" w:rsidTr="00A41B0F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FF2225" w:rsidP="00FF2225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Poor household ratio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sz w:val="20"/>
                <w:szCs w:val="20"/>
              </w:rPr>
              <w:t>31.0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sz w:val="20"/>
                <w:szCs w:val="20"/>
              </w:rPr>
              <w:t>26.2</w:t>
            </w:r>
          </w:p>
        </w:tc>
      </w:tr>
      <w:tr w:rsidR="001B5C04" w:rsidRPr="00494AF7" w:rsidTr="00A41B0F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A41B0F" w:rsidRPr="00494AF7" w:rsidRDefault="00FF2225" w:rsidP="00FF2225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Total number of people (in thousands)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B0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8504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1B0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67189</w:t>
            </w:r>
          </w:p>
        </w:tc>
      </w:tr>
      <w:tr w:rsidR="001B5C04" w:rsidRPr="00494AF7" w:rsidTr="00A41B0F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FF2225" w:rsidP="00FF2225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Number of poor people (in thousands)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2841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sz w:val="20"/>
                <w:szCs w:val="20"/>
              </w:rPr>
              <w:t>19374</w:t>
            </w:r>
          </w:p>
        </w:tc>
      </w:tr>
      <w:tr w:rsidR="001B5C04" w:rsidRPr="00494AF7" w:rsidTr="00A41B0F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FF2225" w:rsidP="00FF2225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Poor people ratio (%)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sz w:val="20"/>
                <w:szCs w:val="20"/>
              </w:rPr>
              <w:t>33.4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89F" w:rsidRPr="00494AF7" w:rsidRDefault="00494AF7" w:rsidP="00AA1E2D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AF7">
              <w:rPr>
                <w:rFonts w:ascii="Calibri" w:eastAsia="Times New Roman" w:hAnsi="Calibri" w:cs="Times New Roman"/>
                <w:b/>
                <w:sz w:val="20"/>
                <w:szCs w:val="20"/>
              </w:rPr>
              <w:t>28.8</w:t>
            </w:r>
          </w:p>
        </w:tc>
      </w:tr>
    </w:tbl>
    <w:p w:rsidR="00FF2225" w:rsidRPr="00494AF7" w:rsidRDefault="00FF2225" w:rsidP="006E7F3C">
      <w:pPr>
        <w:pStyle w:val="Caption"/>
        <w:rPr>
          <w:b w:val="0"/>
          <w:color w:val="auto"/>
        </w:rPr>
      </w:pPr>
      <w:r w:rsidRPr="00494AF7">
        <w:rPr>
          <w:b w:val="0"/>
          <w:color w:val="auto"/>
        </w:rPr>
        <w:t>Source: 201</w:t>
      </w:r>
      <w:r w:rsidR="000E3BE6" w:rsidRPr="00494AF7">
        <w:rPr>
          <w:b w:val="0"/>
          <w:color w:val="auto"/>
        </w:rPr>
        <w:t>4</w:t>
      </w:r>
      <w:r w:rsidRPr="00494AF7">
        <w:rPr>
          <w:b w:val="0"/>
          <w:color w:val="auto"/>
        </w:rPr>
        <w:t xml:space="preserve"> TurkStat Income and Living Conditions Survey; Betam </w:t>
      </w:r>
    </w:p>
    <w:p w:rsidR="001A78EB" w:rsidRPr="00A84DC4" w:rsidRDefault="001A78EB" w:rsidP="00B047D4">
      <w:pPr>
        <w:rPr>
          <w:b/>
        </w:rPr>
      </w:pPr>
      <w:r w:rsidRPr="00A84DC4">
        <w:rPr>
          <w:b/>
        </w:rPr>
        <w:t xml:space="preserve">Two different profiles of female household heads </w:t>
      </w:r>
    </w:p>
    <w:p w:rsidR="001A78EB" w:rsidRPr="00A84DC4" w:rsidRDefault="001A78EB" w:rsidP="00D6187E">
      <w:pPr>
        <w:jc w:val="both"/>
      </w:pPr>
      <w:r w:rsidRPr="00A84DC4">
        <w:t>To sum up briefly, two different profiles am</w:t>
      </w:r>
      <w:r w:rsidR="00F55362" w:rsidRPr="00A84DC4">
        <w:t>ong female-headed households stand out</w:t>
      </w:r>
      <w:r w:rsidRPr="00A84DC4">
        <w:t xml:space="preserve">. </w:t>
      </w:r>
      <w:r w:rsidR="00AE32BE" w:rsidRPr="00A84DC4">
        <w:t>While one group consists of women that are relative</w:t>
      </w:r>
      <w:r w:rsidR="00B80F33" w:rsidRPr="00A84DC4">
        <w:t xml:space="preserve">ly younger, </w:t>
      </w:r>
      <w:r w:rsidR="00A84DC4" w:rsidRPr="00A84DC4">
        <w:t>highly educated</w:t>
      </w:r>
      <w:r w:rsidR="00B80F33" w:rsidRPr="00A84DC4">
        <w:t xml:space="preserve">, </w:t>
      </w:r>
      <w:r w:rsidR="00B710AC" w:rsidRPr="00A84DC4">
        <w:t>in wage employment in non-agricultural sectors</w:t>
      </w:r>
      <w:r w:rsidR="00B80F33" w:rsidRPr="00A84DC4">
        <w:t xml:space="preserve">, the other is characterized by </w:t>
      </w:r>
      <w:r w:rsidR="00D6187E" w:rsidRPr="00A84DC4">
        <w:t xml:space="preserve">relatively older and low-educated women. Even though </w:t>
      </w:r>
      <w:r w:rsidR="002B13F0" w:rsidRPr="00A84DC4">
        <w:t xml:space="preserve">for clearly </w:t>
      </w:r>
      <w:r w:rsidR="00D6187E" w:rsidRPr="00A84DC4">
        <w:t xml:space="preserve">different reasons, </w:t>
      </w:r>
      <w:r w:rsidR="002B13F0" w:rsidRPr="00A84DC4">
        <w:t>both groups of women have fewer children living with them</w:t>
      </w:r>
      <w:r w:rsidR="00D6187E" w:rsidRPr="00A84DC4">
        <w:t xml:space="preserve">. It easy to anticipate that the children of relatively older women are living in </w:t>
      </w:r>
      <w:r w:rsidR="00A84DC4" w:rsidRPr="00A84DC4">
        <w:t>other households</w:t>
      </w:r>
      <w:r w:rsidR="00D6187E" w:rsidRPr="00A84DC4">
        <w:t xml:space="preserve">. For the group of relatively younger women, </w:t>
      </w:r>
      <w:r w:rsidR="00F63E1E" w:rsidRPr="00A84DC4">
        <w:t>f</w:t>
      </w:r>
      <w:r w:rsidR="00D6187E" w:rsidRPr="00A84DC4">
        <w:t>ertility rate is</w:t>
      </w:r>
      <w:r w:rsidR="00F63E1E" w:rsidRPr="00A84DC4">
        <w:t xml:space="preserve"> probably</w:t>
      </w:r>
      <w:r w:rsidR="00D6187E" w:rsidRPr="00A84DC4">
        <w:t xml:space="preserve"> low</w:t>
      </w:r>
      <w:r w:rsidR="00F63E1E" w:rsidRPr="00A84DC4">
        <w:t>er</w:t>
      </w:r>
      <w:r w:rsidR="00D6187E" w:rsidRPr="00A84DC4">
        <w:t xml:space="preserve"> due to high material and </w:t>
      </w:r>
      <w:r w:rsidR="00F63E1E" w:rsidRPr="00A84DC4">
        <w:t>emotional</w:t>
      </w:r>
      <w:r w:rsidR="00D6187E" w:rsidRPr="00A84DC4">
        <w:t xml:space="preserve"> costs of </w:t>
      </w:r>
      <w:r w:rsidR="00F63E1E" w:rsidRPr="00A84DC4">
        <w:t xml:space="preserve">raising children as a </w:t>
      </w:r>
      <w:r w:rsidR="00A84DC4" w:rsidRPr="00A84DC4">
        <w:t>single parent</w:t>
      </w:r>
      <w:r w:rsidR="00F63E1E" w:rsidRPr="00A84DC4">
        <w:t>.</w:t>
      </w:r>
      <w:r w:rsidR="00D6187E" w:rsidRPr="00A84DC4">
        <w:t xml:space="preserve"> </w:t>
      </w:r>
    </w:p>
    <w:p w:rsidR="000639C7" w:rsidRPr="009267C4" w:rsidRDefault="00C6141F" w:rsidP="00121F73">
      <w:pPr>
        <w:jc w:val="both"/>
        <w:rPr>
          <w:color w:val="FF0000"/>
        </w:rPr>
      </w:pPr>
      <w:r w:rsidRPr="00A84DC4">
        <w:t>Regardless of the profile</w:t>
      </w:r>
      <w:r w:rsidR="00BC1347" w:rsidRPr="00A84DC4">
        <w:t xml:space="preserve"> of </w:t>
      </w:r>
      <w:r w:rsidRPr="00A84DC4">
        <w:t xml:space="preserve">the </w:t>
      </w:r>
      <w:r w:rsidR="00BC1347" w:rsidRPr="00A84DC4">
        <w:t xml:space="preserve">female </w:t>
      </w:r>
      <w:r w:rsidRPr="00A84DC4">
        <w:t>head</w:t>
      </w:r>
      <w:r w:rsidR="00BC1347" w:rsidRPr="00A84DC4">
        <w:t xml:space="preserve">, material deprivation is more common </w:t>
      </w:r>
      <w:r w:rsidR="00751FA7">
        <w:t xml:space="preserve">among female-headed households. </w:t>
      </w:r>
      <w:r w:rsidR="00A84DC4">
        <w:t xml:space="preserve">One of every female-headed households and 33.4 percent of people living in these households cannot afford at least four of nine items such as unexpected expenses, rent/utility bills payments, a meal with meat, chicken, fish or vegetarian equivalent every second day, heating to keep the home sufficiently warm, </w:t>
      </w:r>
      <w:r w:rsidR="00562EBB">
        <w:t xml:space="preserve">possession of a car, a telephone, a color TV and a washing </w:t>
      </w:r>
      <w:r w:rsidR="00562EBB" w:rsidRPr="00562EBB">
        <w:lastRenderedPageBreak/>
        <w:t>machine. These ratios are</w:t>
      </w:r>
      <w:r w:rsidR="000639C7" w:rsidRPr="00562EBB">
        <w:t xml:space="preserve"> lower for male-headed households. Policies aiming to improve</w:t>
      </w:r>
      <w:r w:rsidR="00121F73" w:rsidRPr="00562EBB">
        <w:t xml:space="preserve"> the</w:t>
      </w:r>
      <w:r w:rsidR="000639C7" w:rsidRPr="00562EBB">
        <w:t xml:space="preserve"> relative status of female household heads</w:t>
      </w:r>
      <w:r w:rsidR="00121F73" w:rsidRPr="00562EBB">
        <w:t xml:space="preserve"> will help foster gender equality and improve equality of opportunity for children who grow up in these households. </w:t>
      </w:r>
      <w:r w:rsidR="00BC1347" w:rsidRPr="00562EBB">
        <w:t xml:space="preserve">In this respect, these policies ought to include components </w:t>
      </w:r>
      <w:r w:rsidR="00121F73" w:rsidRPr="00562EBB">
        <w:t>aiming</w:t>
      </w:r>
      <w:r w:rsidR="00BC1347" w:rsidRPr="00562EBB">
        <w:t xml:space="preserve"> to strengthen the labor market attachment of females.</w:t>
      </w:r>
      <w:r w:rsidR="00BC1347" w:rsidRPr="009267C4">
        <w:rPr>
          <w:color w:val="FF0000"/>
        </w:rPr>
        <w:t xml:space="preserve">  </w:t>
      </w:r>
    </w:p>
    <w:p w:rsidR="003025C4" w:rsidRPr="009267C4" w:rsidRDefault="003025C4">
      <w:pPr>
        <w:rPr>
          <w:color w:val="FF0000"/>
        </w:rPr>
      </w:pPr>
    </w:p>
    <w:sectPr w:rsidR="003025C4" w:rsidRPr="009267C4" w:rsidSect="00AA19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CC" w:rsidRDefault="004626CC" w:rsidP="00B047D4">
      <w:pPr>
        <w:spacing w:after="0" w:line="240" w:lineRule="auto"/>
      </w:pPr>
      <w:r>
        <w:separator/>
      </w:r>
    </w:p>
  </w:endnote>
  <w:endnote w:type="continuationSeparator" w:id="0">
    <w:p w:rsidR="004626CC" w:rsidRDefault="004626CC" w:rsidP="00B0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82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7A" w:rsidRDefault="00B40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06C" w:rsidRDefault="00902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CC" w:rsidRDefault="004626CC" w:rsidP="00B047D4">
      <w:pPr>
        <w:spacing w:after="0" w:line="240" w:lineRule="auto"/>
      </w:pPr>
      <w:r>
        <w:separator/>
      </w:r>
    </w:p>
  </w:footnote>
  <w:footnote w:type="continuationSeparator" w:id="0">
    <w:p w:rsidR="004626CC" w:rsidRDefault="004626CC" w:rsidP="00B047D4">
      <w:pPr>
        <w:spacing w:after="0" w:line="240" w:lineRule="auto"/>
      </w:pPr>
      <w:r>
        <w:continuationSeparator/>
      </w:r>
    </w:p>
  </w:footnote>
  <w:footnote w:id="1">
    <w:p w:rsidR="0090206C" w:rsidRPr="00917DA6" w:rsidRDefault="0090206C" w:rsidP="00B047D4">
      <w:pPr>
        <w:pStyle w:val="FootnoteText"/>
        <w:rPr>
          <w:rFonts w:asciiTheme="minorHAnsi" w:hAnsiTheme="minorHAnsi" w:cs="Arial"/>
          <w:sz w:val="18"/>
          <w:szCs w:val="18"/>
        </w:rPr>
      </w:pPr>
      <w:r w:rsidRPr="00917DA6">
        <w:rPr>
          <w:rStyle w:val="FootnoteReference"/>
          <w:rFonts w:asciiTheme="minorHAnsi" w:hAnsiTheme="minorHAnsi" w:cs="Arial"/>
          <w:b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>Asst. Prof.</w:t>
      </w:r>
      <w:r w:rsidRPr="00917DA6">
        <w:rPr>
          <w:rFonts w:asciiTheme="minorHAnsi" w:hAnsiTheme="minorHAnsi" w:cs="Arial"/>
          <w:sz w:val="18"/>
          <w:szCs w:val="18"/>
        </w:rPr>
        <w:t xml:space="preserve"> Gökçe Uysal, </w:t>
      </w:r>
      <w:r w:rsidRPr="00917DA6">
        <w:rPr>
          <w:rFonts w:asciiTheme="minorHAnsi" w:hAnsiTheme="minorHAnsi" w:cs="Arial"/>
          <w:b/>
          <w:sz w:val="18"/>
          <w:szCs w:val="18"/>
        </w:rPr>
        <w:t>Betam</w:t>
      </w:r>
      <w:r w:rsidRPr="00917DA6">
        <w:rPr>
          <w:rFonts w:asciiTheme="minorHAnsi" w:hAnsiTheme="minorHAnsi" w:cs="Arial"/>
          <w:sz w:val="18"/>
          <w:szCs w:val="18"/>
        </w:rPr>
        <w:t xml:space="preserve">, </w:t>
      </w:r>
      <w:r>
        <w:rPr>
          <w:rFonts w:asciiTheme="minorHAnsi" w:hAnsiTheme="minorHAnsi" w:cs="Arial"/>
          <w:sz w:val="18"/>
          <w:szCs w:val="18"/>
        </w:rPr>
        <w:t>Vice</w:t>
      </w:r>
      <w:r w:rsidRPr="00917DA6">
        <w:rPr>
          <w:rFonts w:asciiTheme="minorHAnsi" w:hAnsiTheme="minorHAnsi" w:cs="Arial"/>
          <w:sz w:val="18"/>
          <w:szCs w:val="18"/>
        </w:rPr>
        <w:t xml:space="preserve"> Director, gokce.uysal@bahcesehir.edu.tr</w:t>
      </w:r>
    </w:p>
  </w:footnote>
  <w:footnote w:id="2">
    <w:p w:rsidR="0090206C" w:rsidRDefault="0090206C" w:rsidP="00B047D4">
      <w:pPr>
        <w:pStyle w:val="FootnoteText"/>
        <w:rPr>
          <w:rFonts w:asciiTheme="minorHAnsi" w:hAnsiTheme="minorHAnsi" w:cs="Arial"/>
          <w:sz w:val="18"/>
          <w:szCs w:val="18"/>
        </w:rPr>
      </w:pPr>
      <w:r w:rsidRPr="00917DA6">
        <w:rPr>
          <w:rStyle w:val="FootnoteReference"/>
          <w:rFonts w:asciiTheme="minorHAnsi" w:hAnsiTheme="minorHAnsi" w:cs="Arial"/>
          <w:b/>
          <w:sz w:val="18"/>
          <w:szCs w:val="18"/>
        </w:rPr>
        <w:t>**</w:t>
      </w:r>
      <w:r w:rsidRPr="00917DA6">
        <w:rPr>
          <w:rFonts w:asciiTheme="minorHAnsi" w:hAnsiTheme="minorHAnsi" w:cs="Arial"/>
          <w:sz w:val="18"/>
          <w:szCs w:val="18"/>
        </w:rPr>
        <w:t xml:space="preserve">Mine </w:t>
      </w:r>
      <w:r w:rsidRPr="00917DA6">
        <w:rPr>
          <w:rFonts w:asciiTheme="minorHAnsi" w:hAnsiTheme="minorHAnsi" w:cs="Arial"/>
          <w:sz w:val="18"/>
          <w:szCs w:val="18"/>
        </w:rPr>
        <w:t xml:space="preserve">Durmaz, </w:t>
      </w:r>
      <w:r w:rsidRPr="00917DA6">
        <w:rPr>
          <w:rFonts w:asciiTheme="minorHAnsi" w:hAnsiTheme="minorHAnsi" w:cs="Arial"/>
          <w:b/>
          <w:sz w:val="18"/>
          <w:szCs w:val="18"/>
        </w:rPr>
        <w:t>Betam</w:t>
      </w:r>
      <w:r w:rsidRPr="00917DA6">
        <w:rPr>
          <w:rFonts w:asciiTheme="minorHAnsi" w:hAnsiTheme="minorHAnsi" w:cs="Arial"/>
          <w:sz w:val="18"/>
          <w:szCs w:val="18"/>
        </w:rPr>
        <w:t>, Research Assistant, mine.durmaz@bahcesehir.edu.tr</w:t>
      </w:r>
    </w:p>
    <w:p w:rsidR="0090206C" w:rsidRDefault="0090206C" w:rsidP="00B047D4">
      <w:pPr>
        <w:pStyle w:val="FootnoteText"/>
        <w:rPr>
          <w:rFonts w:asciiTheme="minorHAnsi" w:hAnsiTheme="minorHAnsi" w:cs="Arial"/>
          <w:sz w:val="18"/>
          <w:szCs w:val="18"/>
        </w:rPr>
      </w:pPr>
    </w:p>
    <w:p w:rsidR="0090206C" w:rsidRPr="00B80F33" w:rsidRDefault="0090206C" w:rsidP="00B047D4">
      <w:pPr>
        <w:pStyle w:val="FootnoteText"/>
        <w:rPr>
          <w:rFonts w:asciiTheme="minorHAnsi" w:hAnsiTheme="minorHAnsi" w:cs="Arial"/>
          <w:color w:val="00B050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4"/>
    <w:rsid w:val="000075E7"/>
    <w:rsid w:val="00014A0E"/>
    <w:rsid w:val="00020248"/>
    <w:rsid w:val="0002646E"/>
    <w:rsid w:val="000279DF"/>
    <w:rsid w:val="00030820"/>
    <w:rsid w:val="000335F8"/>
    <w:rsid w:val="00033938"/>
    <w:rsid w:val="000431F3"/>
    <w:rsid w:val="000556D0"/>
    <w:rsid w:val="00060BAE"/>
    <w:rsid w:val="00062CFF"/>
    <w:rsid w:val="000639C7"/>
    <w:rsid w:val="00064AB5"/>
    <w:rsid w:val="00067A3F"/>
    <w:rsid w:val="000715D4"/>
    <w:rsid w:val="00072205"/>
    <w:rsid w:val="00084787"/>
    <w:rsid w:val="000871DC"/>
    <w:rsid w:val="00087FEA"/>
    <w:rsid w:val="00097E4C"/>
    <w:rsid w:val="000C050E"/>
    <w:rsid w:val="000C5FD0"/>
    <w:rsid w:val="000C6C0F"/>
    <w:rsid w:val="000D5C47"/>
    <w:rsid w:val="000D66D9"/>
    <w:rsid w:val="000E3BE6"/>
    <w:rsid w:val="000F170F"/>
    <w:rsid w:val="0010329F"/>
    <w:rsid w:val="001109E2"/>
    <w:rsid w:val="0011798F"/>
    <w:rsid w:val="00121F73"/>
    <w:rsid w:val="0013051D"/>
    <w:rsid w:val="001311BD"/>
    <w:rsid w:val="00131261"/>
    <w:rsid w:val="00131D56"/>
    <w:rsid w:val="00134248"/>
    <w:rsid w:val="001346D2"/>
    <w:rsid w:val="001433CF"/>
    <w:rsid w:val="00145FE7"/>
    <w:rsid w:val="0015198D"/>
    <w:rsid w:val="00154505"/>
    <w:rsid w:val="00154E03"/>
    <w:rsid w:val="0016374B"/>
    <w:rsid w:val="00177DDD"/>
    <w:rsid w:val="00184CB9"/>
    <w:rsid w:val="001A4B47"/>
    <w:rsid w:val="001A78EB"/>
    <w:rsid w:val="001A79E3"/>
    <w:rsid w:val="001B5AF6"/>
    <w:rsid w:val="001B5C04"/>
    <w:rsid w:val="001C16F7"/>
    <w:rsid w:val="001C280D"/>
    <w:rsid w:val="001C7B02"/>
    <w:rsid w:val="001D389D"/>
    <w:rsid w:val="001F5699"/>
    <w:rsid w:val="001F688B"/>
    <w:rsid w:val="0020138C"/>
    <w:rsid w:val="00203774"/>
    <w:rsid w:val="00204551"/>
    <w:rsid w:val="00206F13"/>
    <w:rsid w:val="00207D67"/>
    <w:rsid w:val="002131DD"/>
    <w:rsid w:val="00213AC4"/>
    <w:rsid w:val="00220C29"/>
    <w:rsid w:val="00226FD3"/>
    <w:rsid w:val="002315BE"/>
    <w:rsid w:val="00232C9B"/>
    <w:rsid w:val="00232CDF"/>
    <w:rsid w:val="002524F5"/>
    <w:rsid w:val="00255CEA"/>
    <w:rsid w:val="0025739A"/>
    <w:rsid w:val="002640C6"/>
    <w:rsid w:val="002705A3"/>
    <w:rsid w:val="00276C1C"/>
    <w:rsid w:val="002776EF"/>
    <w:rsid w:val="00285BCC"/>
    <w:rsid w:val="00291F3F"/>
    <w:rsid w:val="002A4570"/>
    <w:rsid w:val="002A4CBD"/>
    <w:rsid w:val="002A538F"/>
    <w:rsid w:val="002B13F0"/>
    <w:rsid w:val="002B61C4"/>
    <w:rsid w:val="002C171B"/>
    <w:rsid w:val="002C2105"/>
    <w:rsid w:val="002C2A0F"/>
    <w:rsid w:val="002C4618"/>
    <w:rsid w:val="002C5CDA"/>
    <w:rsid w:val="002D15CC"/>
    <w:rsid w:val="002D2152"/>
    <w:rsid w:val="002D2A29"/>
    <w:rsid w:val="002D4228"/>
    <w:rsid w:val="002E732D"/>
    <w:rsid w:val="002F4BB5"/>
    <w:rsid w:val="003025C4"/>
    <w:rsid w:val="003041CB"/>
    <w:rsid w:val="003054FF"/>
    <w:rsid w:val="00321BF4"/>
    <w:rsid w:val="00345B16"/>
    <w:rsid w:val="003461CA"/>
    <w:rsid w:val="00372B86"/>
    <w:rsid w:val="00385AAD"/>
    <w:rsid w:val="003952AB"/>
    <w:rsid w:val="003A77A9"/>
    <w:rsid w:val="003A7ABC"/>
    <w:rsid w:val="003A7DDB"/>
    <w:rsid w:val="003B0FC1"/>
    <w:rsid w:val="003B5EF0"/>
    <w:rsid w:val="003C5F63"/>
    <w:rsid w:val="003C6B53"/>
    <w:rsid w:val="003D3BED"/>
    <w:rsid w:val="003D495B"/>
    <w:rsid w:val="003E6541"/>
    <w:rsid w:val="003F00E4"/>
    <w:rsid w:val="003F6A45"/>
    <w:rsid w:val="003F6C1A"/>
    <w:rsid w:val="00404149"/>
    <w:rsid w:val="00406947"/>
    <w:rsid w:val="0041543D"/>
    <w:rsid w:val="00426C17"/>
    <w:rsid w:val="00427517"/>
    <w:rsid w:val="00442DB8"/>
    <w:rsid w:val="00446802"/>
    <w:rsid w:val="0044695E"/>
    <w:rsid w:val="00461BCE"/>
    <w:rsid w:val="004626CC"/>
    <w:rsid w:val="004632E8"/>
    <w:rsid w:val="00465492"/>
    <w:rsid w:val="00473BCF"/>
    <w:rsid w:val="00480C09"/>
    <w:rsid w:val="004903F9"/>
    <w:rsid w:val="00494AF7"/>
    <w:rsid w:val="00494D7F"/>
    <w:rsid w:val="00495849"/>
    <w:rsid w:val="00497DE3"/>
    <w:rsid w:val="004A20AA"/>
    <w:rsid w:val="004A3243"/>
    <w:rsid w:val="004C1499"/>
    <w:rsid w:val="004C3625"/>
    <w:rsid w:val="004C38B7"/>
    <w:rsid w:val="004C4EE3"/>
    <w:rsid w:val="004D5562"/>
    <w:rsid w:val="004F7BF6"/>
    <w:rsid w:val="00505D0D"/>
    <w:rsid w:val="0051288F"/>
    <w:rsid w:val="0051456C"/>
    <w:rsid w:val="005162B6"/>
    <w:rsid w:val="00523BC8"/>
    <w:rsid w:val="0052647C"/>
    <w:rsid w:val="0053300A"/>
    <w:rsid w:val="005360CA"/>
    <w:rsid w:val="0055298F"/>
    <w:rsid w:val="0055583B"/>
    <w:rsid w:val="005617C0"/>
    <w:rsid w:val="00562E0E"/>
    <w:rsid w:val="00562EBB"/>
    <w:rsid w:val="005709FA"/>
    <w:rsid w:val="00571D2E"/>
    <w:rsid w:val="005733BE"/>
    <w:rsid w:val="00581587"/>
    <w:rsid w:val="00590016"/>
    <w:rsid w:val="00596B58"/>
    <w:rsid w:val="005A0BD6"/>
    <w:rsid w:val="005A1850"/>
    <w:rsid w:val="005A4B7D"/>
    <w:rsid w:val="005A71D1"/>
    <w:rsid w:val="005A7268"/>
    <w:rsid w:val="005A73CF"/>
    <w:rsid w:val="005B3697"/>
    <w:rsid w:val="005C40D6"/>
    <w:rsid w:val="005D0795"/>
    <w:rsid w:val="005D1933"/>
    <w:rsid w:val="005D6A5B"/>
    <w:rsid w:val="005E23B9"/>
    <w:rsid w:val="0060482C"/>
    <w:rsid w:val="00617448"/>
    <w:rsid w:val="0062019B"/>
    <w:rsid w:val="0062288A"/>
    <w:rsid w:val="006260D8"/>
    <w:rsid w:val="006428A3"/>
    <w:rsid w:val="00650695"/>
    <w:rsid w:val="00656374"/>
    <w:rsid w:val="00672D3A"/>
    <w:rsid w:val="006777BF"/>
    <w:rsid w:val="00677B92"/>
    <w:rsid w:val="006836CA"/>
    <w:rsid w:val="00697D12"/>
    <w:rsid w:val="006A4030"/>
    <w:rsid w:val="006A5438"/>
    <w:rsid w:val="006A5881"/>
    <w:rsid w:val="006B37AA"/>
    <w:rsid w:val="006B5434"/>
    <w:rsid w:val="006C5671"/>
    <w:rsid w:val="006C6AD9"/>
    <w:rsid w:val="006D13F9"/>
    <w:rsid w:val="006D182B"/>
    <w:rsid w:val="006D4AF2"/>
    <w:rsid w:val="006D6600"/>
    <w:rsid w:val="006E33BD"/>
    <w:rsid w:val="006E7F3C"/>
    <w:rsid w:val="006F515E"/>
    <w:rsid w:val="00704415"/>
    <w:rsid w:val="00710172"/>
    <w:rsid w:val="00720637"/>
    <w:rsid w:val="0073768E"/>
    <w:rsid w:val="00737A63"/>
    <w:rsid w:val="00742189"/>
    <w:rsid w:val="0074254A"/>
    <w:rsid w:val="00747074"/>
    <w:rsid w:val="00751FA7"/>
    <w:rsid w:val="00753F8E"/>
    <w:rsid w:val="00767BEB"/>
    <w:rsid w:val="007724E0"/>
    <w:rsid w:val="0077334B"/>
    <w:rsid w:val="00776429"/>
    <w:rsid w:val="00791129"/>
    <w:rsid w:val="007918D4"/>
    <w:rsid w:val="007B0A85"/>
    <w:rsid w:val="007B20DD"/>
    <w:rsid w:val="007B31CB"/>
    <w:rsid w:val="007C05FF"/>
    <w:rsid w:val="007C12C4"/>
    <w:rsid w:val="007C7C70"/>
    <w:rsid w:val="007D3342"/>
    <w:rsid w:val="007D6F6E"/>
    <w:rsid w:val="007E18F1"/>
    <w:rsid w:val="007F0641"/>
    <w:rsid w:val="00823EF8"/>
    <w:rsid w:val="00862ECE"/>
    <w:rsid w:val="00882BFA"/>
    <w:rsid w:val="008844D4"/>
    <w:rsid w:val="00886859"/>
    <w:rsid w:val="00891DB3"/>
    <w:rsid w:val="00893540"/>
    <w:rsid w:val="00897EBB"/>
    <w:rsid w:val="008A6D74"/>
    <w:rsid w:val="008B1760"/>
    <w:rsid w:val="008B1F31"/>
    <w:rsid w:val="008B3523"/>
    <w:rsid w:val="008C40A8"/>
    <w:rsid w:val="008C55F2"/>
    <w:rsid w:val="008C782A"/>
    <w:rsid w:val="008D17D8"/>
    <w:rsid w:val="008D1D6B"/>
    <w:rsid w:val="008D494C"/>
    <w:rsid w:val="008D59B9"/>
    <w:rsid w:val="008D65CF"/>
    <w:rsid w:val="008E1D6D"/>
    <w:rsid w:val="008E4194"/>
    <w:rsid w:val="008F0DF6"/>
    <w:rsid w:val="008F1CA1"/>
    <w:rsid w:val="0090206C"/>
    <w:rsid w:val="0090255E"/>
    <w:rsid w:val="009043D6"/>
    <w:rsid w:val="0091102D"/>
    <w:rsid w:val="00917DA6"/>
    <w:rsid w:val="009262AD"/>
    <w:rsid w:val="009267C4"/>
    <w:rsid w:val="00941ADA"/>
    <w:rsid w:val="009444D3"/>
    <w:rsid w:val="00950943"/>
    <w:rsid w:val="00954CF7"/>
    <w:rsid w:val="009556B0"/>
    <w:rsid w:val="00962A25"/>
    <w:rsid w:val="00962F3D"/>
    <w:rsid w:val="009656B2"/>
    <w:rsid w:val="0096787E"/>
    <w:rsid w:val="00970922"/>
    <w:rsid w:val="0097318B"/>
    <w:rsid w:val="00976BAE"/>
    <w:rsid w:val="0098166E"/>
    <w:rsid w:val="00983134"/>
    <w:rsid w:val="009832A0"/>
    <w:rsid w:val="00983A16"/>
    <w:rsid w:val="00985ABD"/>
    <w:rsid w:val="0098600E"/>
    <w:rsid w:val="00995FA8"/>
    <w:rsid w:val="0099663C"/>
    <w:rsid w:val="009A52B8"/>
    <w:rsid w:val="009A58DB"/>
    <w:rsid w:val="009B5206"/>
    <w:rsid w:val="009C001B"/>
    <w:rsid w:val="009C07FA"/>
    <w:rsid w:val="009C31C1"/>
    <w:rsid w:val="009C3EA7"/>
    <w:rsid w:val="009C44C1"/>
    <w:rsid w:val="009C4878"/>
    <w:rsid w:val="009E391A"/>
    <w:rsid w:val="009F18EF"/>
    <w:rsid w:val="00A01A58"/>
    <w:rsid w:val="00A06036"/>
    <w:rsid w:val="00A06732"/>
    <w:rsid w:val="00A1030B"/>
    <w:rsid w:val="00A1383D"/>
    <w:rsid w:val="00A20A2A"/>
    <w:rsid w:val="00A26E54"/>
    <w:rsid w:val="00A316A6"/>
    <w:rsid w:val="00A31C9C"/>
    <w:rsid w:val="00A36AF9"/>
    <w:rsid w:val="00A4081F"/>
    <w:rsid w:val="00A40994"/>
    <w:rsid w:val="00A40C06"/>
    <w:rsid w:val="00A41B0F"/>
    <w:rsid w:val="00A44338"/>
    <w:rsid w:val="00A52540"/>
    <w:rsid w:val="00A53CCE"/>
    <w:rsid w:val="00A54802"/>
    <w:rsid w:val="00A60624"/>
    <w:rsid w:val="00A61D91"/>
    <w:rsid w:val="00A81D8B"/>
    <w:rsid w:val="00A82C92"/>
    <w:rsid w:val="00A84DC4"/>
    <w:rsid w:val="00A852D4"/>
    <w:rsid w:val="00A90C32"/>
    <w:rsid w:val="00AA1988"/>
    <w:rsid w:val="00AA1E2D"/>
    <w:rsid w:val="00AB6214"/>
    <w:rsid w:val="00AC2ABD"/>
    <w:rsid w:val="00AC4E59"/>
    <w:rsid w:val="00AC641F"/>
    <w:rsid w:val="00AD059E"/>
    <w:rsid w:val="00AD1638"/>
    <w:rsid w:val="00AE32BE"/>
    <w:rsid w:val="00AE71C1"/>
    <w:rsid w:val="00AF103F"/>
    <w:rsid w:val="00AF33A3"/>
    <w:rsid w:val="00B047D4"/>
    <w:rsid w:val="00B267DA"/>
    <w:rsid w:val="00B26E25"/>
    <w:rsid w:val="00B3674B"/>
    <w:rsid w:val="00B40D7A"/>
    <w:rsid w:val="00B42AD9"/>
    <w:rsid w:val="00B46027"/>
    <w:rsid w:val="00B52C0B"/>
    <w:rsid w:val="00B5763A"/>
    <w:rsid w:val="00B611DD"/>
    <w:rsid w:val="00B710AC"/>
    <w:rsid w:val="00B74D11"/>
    <w:rsid w:val="00B760D6"/>
    <w:rsid w:val="00B76A08"/>
    <w:rsid w:val="00B76CBE"/>
    <w:rsid w:val="00B80F33"/>
    <w:rsid w:val="00B93A1A"/>
    <w:rsid w:val="00B9651E"/>
    <w:rsid w:val="00BA1B71"/>
    <w:rsid w:val="00BA70B1"/>
    <w:rsid w:val="00BA792E"/>
    <w:rsid w:val="00BB368B"/>
    <w:rsid w:val="00BC1347"/>
    <w:rsid w:val="00BC51E0"/>
    <w:rsid w:val="00BD6629"/>
    <w:rsid w:val="00BE1627"/>
    <w:rsid w:val="00BE745B"/>
    <w:rsid w:val="00BF2841"/>
    <w:rsid w:val="00BF589F"/>
    <w:rsid w:val="00BF68C4"/>
    <w:rsid w:val="00C02FEB"/>
    <w:rsid w:val="00C03F8E"/>
    <w:rsid w:val="00C06FAB"/>
    <w:rsid w:val="00C14E7A"/>
    <w:rsid w:val="00C315DB"/>
    <w:rsid w:val="00C33F1C"/>
    <w:rsid w:val="00C37B1B"/>
    <w:rsid w:val="00C42E55"/>
    <w:rsid w:val="00C54767"/>
    <w:rsid w:val="00C602D2"/>
    <w:rsid w:val="00C6141F"/>
    <w:rsid w:val="00C969FC"/>
    <w:rsid w:val="00C96F44"/>
    <w:rsid w:val="00CA0C79"/>
    <w:rsid w:val="00CB28ED"/>
    <w:rsid w:val="00CB4C45"/>
    <w:rsid w:val="00CC5737"/>
    <w:rsid w:val="00CD3B50"/>
    <w:rsid w:val="00CE73D9"/>
    <w:rsid w:val="00CF3073"/>
    <w:rsid w:val="00CF32DC"/>
    <w:rsid w:val="00CF7BCF"/>
    <w:rsid w:val="00D011EE"/>
    <w:rsid w:val="00D108B0"/>
    <w:rsid w:val="00D11ECB"/>
    <w:rsid w:val="00D21B87"/>
    <w:rsid w:val="00D239A6"/>
    <w:rsid w:val="00D249E2"/>
    <w:rsid w:val="00D35FA0"/>
    <w:rsid w:val="00D373AF"/>
    <w:rsid w:val="00D427F7"/>
    <w:rsid w:val="00D4479F"/>
    <w:rsid w:val="00D55D62"/>
    <w:rsid w:val="00D61315"/>
    <w:rsid w:val="00D6187E"/>
    <w:rsid w:val="00D778BA"/>
    <w:rsid w:val="00D97F13"/>
    <w:rsid w:val="00DA495B"/>
    <w:rsid w:val="00DB2ABE"/>
    <w:rsid w:val="00DD4F86"/>
    <w:rsid w:val="00DE3FD7"/>
    <w:rsid w:val="00DE5F60"/>
    <w:rsid w:val="00DE7F3D"/>
    <w:rsid w:val="00E01ECD"/>
    <w:rsid w:val="00E04609"/>
    <w:rsid w:val="00E05ED8"/>
    <w:rsid w:val="00E14193"/>
    <w:rsid w:val="00E23EB5"/>
    <w:rsid w:val="00E37BB7"/>
    <w:rsid w:val="00E569A9"/>
    <w:rsid w:val="00E63CEE"/>
    <w:rsid w:val="00E66BCE"/>
    <w:rsid w:val="00E7258E"/>
    <w:rsid w:val="00E779E3"/>
    <w:rsid w:val="00E80033"/>
    <w:rsid w:val="00EA7474"/>
    <w:rsid w:val="00ED52C9"/>
    <w:rsid w:val="00EE20E5"/>
    <w:rsid w:val="00EE242E"/>
    <w:rsid w:val="00EE67E6"/>
    <w:rsid w:val="00EE78BF"/>
    <w:rsid w:val="00F01394"/>
    <w:rsid w:val="00F015B0"/>
    <w:rsid w:val="00F02E8E"/>
    <w:rsid w:val="00F039FC"/>
    <w:rsid w:val="00F12E53"/>
    <w:rsid w:val="00F44F51"/>
    <w:rsid w:val="00F5231D"/>
    <w:rsid w:val="00F55362"/>
    <w:rsid w:val="00F57BE0"/>
    <w:rsid w:val="00F63E1E"/>
    <w:rsid w:val="00F64D78"/>
    <w:rsid w:val="00F74409"/>
    <w:rsid w:val="00F74724"/>
    <w:rsid w:val="00F74D40"/>
    <w:rsid w:val="00F77112"/>
    <w:rsid w:val="00F857B3"/>
    <w:rsid w:val="00F94233"/>
    <w:rsid w:val="00FA252D"/>
    <w:rsid w:val="00FA2981"/>
    <w:rsid w:val="00FC360D"/>
    <w:rsid w:val="00FC71F0"/>
    <w:rsid w:val="00FD2CA4"/>
    <w:rsid w:val="00FD3A64"/>
    <w:rsid w:val="00FD52EA"/>
    <w:rsid w:val="00FD5C0B"/>
    <w:rsid w:val="00FD6720"/>
    <w:rsid w:val="00FF2225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47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47D4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B0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7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semiHidden/>
    <w:rsid w:val="00B047D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047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FF"/>
  </w:style>
  <w:style w:type="paragraph" w:styleId="Footer">
    <w:name w:val="footer"/>
    <w:basedOn w:val="Normal"/>
    <w:link w:val="FooterChar"/>
    <w:uiPriority w:val="99"/>
    <w:unhideWhenUsed/>
    <w:rsid w:val="007C0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FF"/>
  </w:style>
  <w:style w:type="paragraph" w:styleId="BalloonText">
    <w:name w:val="Balloon Text"/>
    <w:basedOn w:val="Normal"/>
    <w:link w:val="BalloonTextChar"/>
    <w:uiPriority w:val="99"/>
    <w:semiHidden/>
    <w:unhideWhenUsed/>
    <w:rsid w:val="00C3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47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47D4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B0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7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semiHidden/>
    <w:rsid w:val="00B047D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047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FF"/>
  </w:style>
  <w:style w:type="paragraph" w:styleId="Footer">
    <w:name w:val="footer"/>
    <w:basedOn w:val="Normal"/>
    <w:link w:val="FooterChar"/>
    <w:uiPriority w:val="99"/>
    <w:unhideWhenUsed/>
    <w:rsid w:val="007C0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FF"/>
  </w:style>
  <w:style w:type="paragraph" w:styleId="BalloonText">
    <w:name w:val="Balloon Text"/>
    <w:basedOn w:val="Normal"/>
    <w:link w:val="BalloonTextChar"/>
    <w:uiPriority w:val="99"/>
    <w:semiHidden/>
    <w:unhideWhenUsed/>
    <w:rsid w:val="00C3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DDD9-6B12-4AAA-8903-2F8D60AA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mine.durmaz</dc:creator>
  <cp:lastModifiedBy>merve.akgul</cp:lastModifiedBy>
  <cp:revision>41</cp:revision>
  <cp:lastPrinted>2016-04-25T13:25:00Z</cp:lastPrinted>
  <dcterms:created xsi:type="dcterms:W3CDTF">2014-04-22T12:40:00Z</dcterms:created>
  <dcterms:modified xsi:type="dcterms:W3CDTF">2016-04-25T13:25:00Z</dcterms:modified>
</cp:coreProperties>
</file>