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CB52DE" w:rsidP="00AE0BBB">
      <w:pPr>
        <w:spacing w:line="288" w:lineRule="auto"/>
        <w:ind w:right="-319"/>
        <w:jc w:val="center"/>
        <w:rPr>
          <w:rFonts w:ascii="Arial" w:hAnsi="Arial" w:cs="Arial"/>
          <w:b/>
          <w:bCs/>
          <w:sz w:val="20"/>
          <w:szCs w:val="20"/>
        </w:rPr>
      </w:pPr>
      <w:bookmarkStart w:id="0" w:name="_GoBack"/>
      <w:bookmarkEnd w:id="0"/>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B13" w:rsidRDefault="00ED0B13"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ED0B13" w:rsidRPr="00803E3E" w:rsidRDefault="00ED0B13" w:rsidP="00803E3E">
                            <w:pPr>
                              <w:pStyle w:val="Heading1"/>
                              <w:rPr>
                                <w:rFonts w:ascii="Times New Roman" w:hAnsi="Times New Roman" w:cs="Times New Roman"/>
                                <w:sz w:val="40"/>
                                <w:szCs w:val="40"/>
                              </w:rPr>
                            </w:pPr>
                            <w:r>
                              <w:rPr>
                                <w:rFonts w:ascii="Times New Roman" w:hAnsi="Times New Roman" w:cs="Times New Roman"/>
                                <w:sz w:val="40"/>
                                <w:szCs w:val="40"/>
                              </w:rPr>
                              <w:t>2015 3</w:t>
                            </w:r>
                            <w:r w:rsidRPr="00803E3E">
                              <w:rPr>
                                <w:rFonts w:ascii="Times New Roman" w:hAnsi="Times New Roman" w:cs="Times New Roman"/>
                                <w:sz w:val="40"/>
                                <w:szCs w:val="40"/>
                              </w:rPr>
                              <w:t>. Çeyrek</w:t>
                            </w:r>
                          </w:p>
                          <w:p w:rsidR="00ED0B13" w:rsidRPr="00526178" w:rsidRDefault="00ED0B13"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Odj&#10;M1mIAgAAHQUAAA4AAAAAAAAAAAAAAAAALgIAAGRycy9lMm9Eb2MueG1sUEsBAi0AFAAGAAgAAAAh&#10;ANi+mynaAAAABwEAAA8AAAAAAAAAAAAAAAAA4gQAAGRycy9kb3ducmV2LnhtbFBLBQYAAAAABAAE&#10;APMAAADpBQAAAAA=&#10;" stroked="f">
                <v:fill opacity="0"/>
                <v:textbox inset="0,0,0,0">
                  <w:txbxContent>
                    <w:p w:rsidR="00ED0B13" w:rsidRDefault="00ED0B13"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ED0B13" w:rsidRPr="00803E3E" w:rsidRDefault="00ED0B13" w:rsidP="00803E3E">
                      <w:pPr>
                        <w:pStyle w:val="Heading1"/>
                        <w:rPr>
                          <w:rFonts w:ascii="Times New Roman" w:hAnsi="Times New Roman" w:cs="Times New Roman"/>
                          <w:sz w:val="40"/>
                          <w:szCs w:val="40"/>
                        </w:rPr>
                      </w:pPr>
                      <w:r>
                        <w:rPr>
                          <w:rFonts w:ascii="Times New Roman" w:hAnsi="Times New Roman" w:cs="Times New Roman"/>
                          <w:sz w:val="40"/>
                          <w:szCs w:val="40"/>
                        </w:rPr>
                        <w:t>2015 3</w:t>
                      </w:r>
                      <w:r w:rsidRPr="00803E3E">
                        <w:rPr>
                          <w:rFonts w:ascii="Times New Roman" w:hAnsi="Times New Roman" w:cs="Times New Roman"/>
                          <w:sz w:val="40"/>
                          <w:szCs w:val="40"/>
                        </w:rPr>
                        <w:t>. Çeyrek</w:t>
                      </w:r>
                    </w:p>
                    <w:p w:rsidR="00ED0B13" w:rsidRPr="00526178" w:rsidRDefault="00ED0B13"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B13" w:rsidRPr="00187FA0" w:rsidRDefault="00ED0B13" w:rsidP="007750EF">
                            <w:pPr>
                              <w:pStyle w:val="Heading3"/>
                              <w:rPr>
                                <w:color w:val="FFFFFF"/>
                                <w:sz w:val="22"/>
                                <w:szCs w:val="22"/>
                                <w:lang w:val="tr-TR"/>
                              </w:rPr>
                            </w:pPr>
                            <w:r w:rsidRPr="00187FA0">
                              <w:rPr>
                                <w:color w:val="FFFFFF"/>
                                <w:sz w:val="22"/>
                                <w:szCs w:val="22"/>
                                <w:lang w:val="tr-TR"/>
                              </w:rPr>
                              <w:t xml:space="preserve">               10 </w:t>
                            </w:r>
                            <w:r>
                              <w:rPr>
                                <w:color w:val="FFFFFF"/>
                                <w:sz w:val="22"/>
                                <w:szCs w:val="22"/>
                                <w:lang w:val="tr-TR"/>
                              </w:rPr>
                              <w:t>Aralık</w:t>
                            </w:r>
                            <w:r w:rsidRPr="00187FA0">
                              <w:rPr>
                                <w:color w:val="FFFFFF"/>
                                <w:sz w:val="22"/>
                                <w:szCs w:val="22"/>
                                <w:lang w:val="tr-TR"/>
                              </w:rPr>
                              <w:t xml:space="preserve"> 2015</w:t>
                            </w:r>
                          </w:p>
                          <w:p w:rsidR="00ED0B13" w:rsidRPr="00187FA0" w:rsidRDefault="00ED0B13"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9igIAACQ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BmsDX9igIAACQFAAAOAAAAAAAAAAAAAAAAAC4CAABkcnMvZTJvRG9jLnhtbFBLAQItABQA&#10;BgAIAAAAIQBn+L4p3wAAAAwBAAAPAAAAAAAAAAAAAAAAAOQEAABkcnMvZG93bnJldi54bWxQSwUG&#10;AAAAAAQABADzAAAA8AUAAAAA&#10;" stroked="f">
                <v:fill opacity="0"/>
                <v:textbox inset="0,0,0,0">
                  <w:txbxContent>
                    <w:p w:rsidR="00ED0B13" w:rsidRPr="00187FA0" w:rsidRDefault="00ED0B13" w:rsidP="007750EF">
                      <w:pPr>
                        <w:pStyle w:val="Heading3"/>
                        <w:rPr>
                          <w:color w:val="FFFFFF"/>
                          <w:sz w:val="22"/>
                          <w:szCs w:val="22"/>
                          <w:lang w:val="tr-TR"/>
                        </w:rPr>
                      </w:pPr>
                      <w:r w:rsidRPr="00187FA0">
                        <w:rPr>
                          <w:color w:val="FFFFFF"/>
                          <w:sz w:val="22"/>
                          <w:szCs w:val="22"/>
                          <w:lang w:val="tr-TR"/>
                        </w:rPr>
                        <w:t xml:space="preserve">               10 </w:t>
                      </w:r>
                      <w:r>
                        <w:rPr>
                          <w:color w:val="FFFFFF"/>
                          <w:sz w:val="22"/>
                          <w:szCs w:val="22"/>
                          <w:lang w:val="tr-TR"/>
                        </w:rPr>
                        <w:t>Aralık</w:t>
                      </w:r>
                      <w:r w:rsidRPr="00187FA0">
                        <w:rPr>
                          <w:color w:val="FFFFFF"/>
                          <w:sz w:val="22"/>
                          <w:szCs w:val="22"/>
                          <w:lang w:val="tr-TR"/>
                        </w:rPr>
                        <w:t xml:space="preserve"> 2015</w:t>
                      </w:r>
                    </w:p>
                    <w:p w:rsidR="00ED0B13" w:rsidRPr="00187FA0" w:rsidRDefault="00ED0B13"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FE3990" w:rsidRDefault="00B60160" w:rsidP="00C805B9">
      <w:pPr>
        <w:spacing w:line="288" w:lineRule="auto"/>
        <w:ind w:right="-319"/>
        <w:jc w:val="center"/>
        <w:outlineLvl w:val="0"/>
        <w:rPr>
          <w:rFonts w:ascii="Arial" w:hAnsi="Arial" w:cs="Arial"/>
          <w:b/>
          <w:bCs/>
          <w:sz w:val="28"/>
          <w:szCs w:val="28"/>
        </w:rPr>
      </w:pPr>
      <w:r>
        <w:rPr>
          <w:rFonts w:ascii="Arial" w:hAnsi="Arial" w:cs="Arial"/>
          <w:b/>
          <w:bCs/>
          <w:sz w:val="28"/>
          <w:szCs w:val="28"/>
        </w:rPr>
        <w:t>3</w:t>
      </w:r>
      <w:r w:rsidR="007E3AB3">
        <w:rPr>
          <w:rFonts w:ascii="Arial" w:hAnsi="Arial" w:cs="Arial"/>
          <w:b/>
          <w:bCs/>
          <w:sz w:val="28"/>
          <w:szCs w:val="28"/>
        </w:rPr>
        <w:t>. ÇEYREKTE BEKLENENİN ÜZERİNDE</w:t>
      </w:r>
      <w:r>
        <w:rPr>
          <w:rFonts w:ascii="Arial" w:hAnsi="Arial" w:cs="Arial"/>
          <w:b/>
          <w:bCs/>
          <w:sz w:val="28"/>
          <w:szCs w:val="28"/>
        </w:rPr>
        <w:t xml:space="preserve"> BÜYÜME</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00633032">
        <w:rPr>
          <w:rFonts w:ascii="Arial" w:hAnsi="Arial" w:cs="Arial"/>
          <w:b/>
          <w:bCs/>
          <w:sz w:val="22"/>
          <w:szCs w:val="22"/>
          <w:vertAlign w:val="superscript"/>
        </w:rPr>
        <w:t xml:space="preserve"> </w:t>
      </w:r>
      <w:r w:rsidRPr="00DD51D1">
        <w:rPr>
          <w:rFonts w:ascii="Arial" w:hAnsi="Arial" w:cs="Arial"/>
          <w:b/>
          <w:bCs/>
          <w:sz w:val="22"/>
          <w:szCs w:val="22"/>
        </w:rPr>
        <w:t xml:space="preserve">, </w:t>
      </w:r>
      <w:r w:rsidR="007E3AB3">
        <w:rPr>
          <w:rFonts w:ascii="Arial" w:hAnsi="Arial" w:cs="Arial"/>
          <w:b/>
          <w:bCs/>
          <w:sz w:val="22"/>
          <w:szCs w:val="22"/>
        </w:rPr>
        <w:t>Mine Durmaz</w:t>
      </w:r>
      <w:r w:rsidRPr="00DD51D1">
        <w:rPr>
          <w:rFonts w:ascii="Arial" w:hAnsi="Arial" w:cs="Arial"/>
          <w:b/>
          <w:bCs/>
          <w:sz w:val="22"/>
          <w:szCs w:val="22"/>
          <w:vertAlign w:val="superscript"/>
        </w:rPr>
        <w:t xml:space="preserve">‡ </w:t>
      </w:r>
      <w:r w:rsidRPr="00DD51D1">
        <w:rPr>
          <w:rFonts w:ascii="Arial" w:hAnsi="Arial" w:cs="Arial"/>
          <w:b/>
          <w:bCs/>
          <w:sz w:val="22"/>
          <w:szCs w:val="22"/>
        </w:rPr>
        <w:t xml:space="preserve">ve </w:t>
      </w:r>
      <w:r w:rsidR="007E3AB3">
        <w:rPr>
          <w:rFonts w:ascii="Arial" w:hAnsi="Arial" w:cs="Arial"/>
          <w:b/>
          <w:bCs/>
          <w:sz w:val="22"/>
          <w:szCs w:val="22"/>
        </w:rPr>
        <w:t>Melike Kökkızıl</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w:t>
      </w:r>
      <w:r w:rsidR="00B05F7E">
        <w:rPr>
          <w:rFonts w:ascii="Arial" w:hAnsi="Arial" w:cs="Arial"/>
          <w:sz w:val="20"/>
          <w:szCs w:val="20"/>
        </w:rPr>
        <w:t>5</w:t>
      </w:r>
      <w:r w:rsidRPr="00DD51D1">
        <w:rPr>
          <w:rFonts w:ascii="Arial" w:hAnsi="Arial" w:cs="Arial"/>
          <w:sz w:val="20"/>
          <w:szCs w:val="20"/>
        </w:rPr>
        <w:t xml:space="preserve"> </w:t>
      </w:r>
      <w:r w:rsidR="00621B82">
        <w:rPr>
          <w:rFonts w:ascii="Arial" w:hAnsi="Arial" w:cs="Arial"/>
          <w:sz w:val="20"/>
          <w:szCs w:val="20"/>
        </w:rPr>
        <w:t xml:space="preserve">üçüncü </w:t>
      </w:r>
      <w:r w:rsidRPr="00DD51D1">
        <w:rPr>
          <w:rFonts w:ascii="Arial" w:hAnsi="Arial" w:cs="Arial"/>
          <w:sz w:val="20"/>
          <w:szCs w:val="20"/>
        </w:rPr>
        <w:t xml:space="preserve">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174319">
        <w:rPr>
          <w:rFonts w:ascii="Arial" w:hAnsi="Arial" w:cs="Arial"/>
          <w:sz w:val="20"/>
          <w:szCs w:val="20"/>
        </w:rPr>
        <w:t>4,</w:t>
      </w:r>
      <w:r w:rsidR="00621B82">
        <w:rPr>
          <w:rFonts w:ascii="Arial" w:hAnsi="Arial" w:cs="Arial"/>
          <w:sz w:val="20"/>
          <w:szCs w:val="20"/>
        </w:rPr>
        <w:t>0</w:t>
      </w:r>
      <w:r w:rsidRPr="00DD51D1">
        <w:rPr>
          <w:rFonts w:ascii="Arial" w:hAnsi="Arial" w:cs="Arial"/>
          <w:sz w:val="20"/>
          <w:szCs w:val="20"/>
        </w:rPr>
        <w:t xml:space="preserve"> büyüdü. </w:t>
      </w:r>
      <w:r w:rsidR="00B9258D">
        <w:rPr>
          <w:rFonts w:ascii="Arial" w:hAnsi="Arial" w:cs="Arial"/>
          <w:sz w:val="20"/>
          <w:szCs w:val="20"/>
        </w:rPr>
        <w:t>Mevsim ve takvim etkiler</w:t>
      </w:r>
      <w:r w:rsidR="00EB170C">
        <w:rPr>
          <w:rFonts w:ascii="Arial" w:hAnsi="Arial" w:cs="Arial"/>
          <w:sz w:val="20"/>
          <w:szCs w:val="20"/>
        </w:rPr>
        <w:t>inden arındırılmış</w:t>
      </w:r>
      <w:r w:rsidR="00531B2C">
        <w:rPr>
          <w:rFonts w:ascii="Arial" w:hAnsi="Arial" w:cs="Arial"/>
          <w:sz w:val="20"/>
          <w:szCs w:val="20"/>
        </w:rPr>
        <w:t xml:space="preserve"> rakamlara göre ise </w:t>
      </w:r>
      <w:r w:rsidR="00621B82">
        <w:rPr>
          <w:rFonts w:ascii="Arial" w:hAnsi="Arial" w:cs="Arial"/>
          <w:sz w:val="20"/>
          <w:szCs w:val="20"/>
        </w:rPr>
        <w:t xml:space="preserve">GSYH bir önceki çeyreğe göre </w:t>
      </w:r>
      <w:r w:rsidR="00E70DB2">
        <w:rPr>
          <w:rFonts w:ascii="Arial" w:hAnsi="Arial" w:cs="Arial"/>
          <w:sz w:val="20"/>
          <w:szCs w:val="20"/>
        </w:rPr>
        <w:t xml:space="preserve">yüzde </w:t>
      </w:r>
      <w:r w:rsidR="00B05F7E">
        <w:rPr>
          <w:rFonts w:ascii="Arial" w:hAnsi="Arial" w:cs="Arial"/>
          <w:sz w:val="20"/>
          <w:szCs w:val="20"/>
        </w:rPr>
        <w:t>1,3</w:t>
      </w:r>
      <w:r w:rsidR="00531B2C">
        <w:rPr>
          <w:rFonts w:ascii="Arial" w:hAnsi="Arial" w:cs="Arial"/>
          <w:sz w:val="20"/>
          <w:szCs w:val="20"/>
        </w:rPr>
        <w:t xml:space="preserve"> oranında </w:t>
      </w:r>
      <w:bookmarkStart w:id="1" w:name="OLE_LINK1"/>
      <w:bookmarkStart w:id="2" w:name="OLE_LINK2"/>
      <w:bookmarkStart w:id="3" w:name="OLE_LINK3"/>
      <w:r w:rsidR="006D5B7E">
        <w:rPr>
          <w:rFonts w:ascii="Arial" w:hAnsi="Arial" w:cs="Arial"/>
          <w:sz w:val="20"/>
          <w:szCs w:val="20"/>
        </w:rPr>
        <w:t>arttı</w:t>
      </w:r>
      <w:r w:rsidR="00E70DB2">
        <w:rPr>
          <w:rFonts w:ascii="Arial" w:hAnsi="Arial" w:cs="Arial"/>
          <w:sz w:val="20"/>
          <w:szCs w:val="20"/>
        </w:rPr>
        <w:t>.</w:t>
      </w:r>
      <w:r w:rsidR="00531B2C">
        <w:rPr>
          <w:rFonts w:ascii="Arial" w:hAnsi="Arial" w:cs="Arial"/>
          <w:sz w:val="20"/>
          <w:szCs w:val="20"/>
        </w:rPr>
        <w:t xml:space="preserve"> </w:t>
      </w:r>
      <w:bookmarkEnd w:id="1"/>
      <w:bookmarkEnd w:id="2"/>
      <w:bookmarkEnd w:id="3"/>
      <w:r w:rsidR="00621B82">
        <w:rPr>
          <w:rFonts w:ascii="Arial" w:hAnsi="Arial" w:cs="Arial"/>
          <w:sz w:val="20"/>
          <w:szCs w:val="20"/>
        </w:rPr>
        <w:t>Ekonomik büyüme beklentilerin bir hayli üzerinde geldi. Betam olarak çeyrekli</w:t>
      </w:r>
      <w:r w:rsidR="00E72C4C">
        <w:rPr>
          <w:rFonts w:ascii="Arial" w:hAnsi="Arial" w:cs="Arial"/>
          <w:sz w:val="20"/>
          <w:szCs w:val="20"/>
        </w:rPr>
        <w:t>k</w:t>
      </w:r>
      <w:r w:rsidR="00621B82">
        <w:rPr>
          <w:rFonts w:ascii="Arial" w:hAnsi="Arial" w:cs="Arial"/>
          <w:sz w:val="20"/>
          <w:szCs w:val="20"/>
        </w:rPr>
        <w:t xml:space="preserve"> büyümeyi yüzde 0,7 olarak tahmin etmiştik. </w:t>
      </w:r>
    </w:p>
    <w:p w:rsidR="00621B82" w:rsidRPr="00DD51D1" w:rsidRDefault="00621B82" w:rsidP="004E3889">
      <w:pPr>
        <w:pStyle w:val="NormalWeb"/>
        <w:spacing w:before="0" w:beforeAutospacing="0" w:after="0" w:afterAutospacing="0" w:line="300" w:lineRule="atLeast"/>
        <w:jc w:val="both"/>
        <w:rPr>
          <w:rFonts w:ascii="Arial" w:hAnsi="Arial" w:cs="Arial"/>
          <w:sz w:val="20"/>
          <w:szCs w:val="20"/>
        </w:rPr>
      </w:pPr>
    </w:p>
    <w:p w:rsidR="00AD319F" w:rsidRDefault="00621B82"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 xml:space="preserve">Çeyrekten çeyreğe yüzde 1,3’lük yüksek büyümede en yüksek katkı net ihracattan kaynaklandı. </w:t>
      </w:r>
      <w:r w:rsidR="00AD319F">
        <w:rPr>
          <w:rFonts w:ascii="Arial" w:hAnsi="Arial" w:cs="Arial"/>
          <w:sz w:val="20"/>
          <w:szCs w:val="20"/>
        </w:rPr>
        <w:t>İhracat yüzde 1</w:t>
      </w:r>
      <w:r w:rsidR="00174319">
        <w:rPr>
          <w:rFonts w:ascii="Arial" w:hAnsi="Arial" w:cs="Arial"/>
          <w:sz w:val="20"/>
          <w:szCs w:val="20"/>
        </w:rPr>
        <w:t>,</w:t>
      </w:r>
      <w:r w:rsidR="00AD319F">
        <w:rPr>
          <w:rFonts w:ascii="Arial" w:hAnsi="Arial" w:cs="Arial"/>
          <w:sz w:val="20"/>
          <w:szCs w:val="20"/>
        </w:rPr>
        <w:t>7 oranında artarken i</w:t>
      </w:r>
      <w:r w:rsidR="003356CA">
        <w:rPr>
          <w:rFonts w:ascii="Arial" w:hAnsi="Arial" w:cs="Arial"/>
          <w:sz w:val="20"/>
          <w:szCs w:val="20"/>
        </w:rPr>
        <w:t>thalat yüzde 5,1 oranında azaldı</w:t>
      </w:r>
      <w:r w:rsidR="00AD319F">
        <w:rPr>
          <w:rFonts w:ascii="Arial" w:hAnsi="Arial" w:cs="Arial"/>
          <w:sz w:val="20"/>
          <w:szCs w:val="20"/>
        </w:rPr>
        <w:t>.</w:t>
      </w:r>
      <w:r w:rsidR="000C2004">
        <w:rPr>
          <w:rFonts w:ascii="Arial" w:hAnsi="Arial" w:cs="Arial"/>
          <w:sz w:val="20"/>
          <w:szCs w:val="20"/>
        </w:rPr>
        <w:t xml:space="preserve"> </w:t>
      </w:r>
      <w:r w:rsidR="00AD319F">
        <w:rPr>
          <w:rFonts w:ascii="Arial" w:hAnsi="Arial" w:cs="Arial"/>
          <w:sz w:val="20"/>
          <w:szCs w:val="20"/>
        </w:rPr>
        <w:t>Net ihracatın büyümeye katkısı yaklaşık 2</w:t>
      </w:r>
      <w:r w:rsidR="00174319">
        <w:rPr>
          <w:rFonts w:ascii="Arial" w:hAnsi="Arial" w:cs="Arial"/>
          <w:sz w:val="20"/>
          <w:szCs w:val="20"/>
        </w:rPr>
        <w:t xml:space="preserve"> </w:t>
      </w:r>
      <w:r w:rsidR="00AD319F">
        <w:rPr>
          <w:rFonts w:ascii="Arial" w:hAnsi="Arial" w:cs="Arial"/>
          <w:sz w:val="20"/>
          <w:szCs w:val="20"/>
        </w:rPr>
        <w:t>yüzde</w:t>
      </w:r>
      <w:r w:rsidR="00174319">
        <w:rPr>
          <w:rFonts w:ascii="Arial" w:hAnsi="Arial" w:cs="Arial"/>
          <w:sz w:val="20"/>
          <w:szCs w:val="20"/>
        </w:rPr>
        <w:t xml:space="preserve"> </w:t>
      </w:r>
      <w:r w:rsidR="00AD319F">
        <w:rPr>
          <w:rFonts w:ascii="Arial" w:hAnsi="Arial" w:cs="Arial"/>
          <w:sz w:val="20"/>
          <w:szCs w:val="20"/>
        </w:rPr>
        <w:t xml:space="preserve">puan oldu. </w:t>
      </w:r>
      <w:r w:rsidR="00213C2C">
        <w:rPr>
          <w:rFonts w:ascii="Arial" w:hAnsi="Arial" w:cs="Arial"/>
          <w:sz w:val="20"/>
          <w:szCs w:val="20"/>
        </w:rPr>
        <w:t>İkinci çeyrekte bu katkı negatif</w:t>
      </w:r>
      <w:r w:rsidR="00174319">
        <w:rPr>
          <w:rFonts w:ascii="Arial" w:hAnsi="Arial" w:cs="Arial"/>
          <w:sz w:val="20"/>
          <w:szCs w:val="20"/>
        </w:rPr>
        <w:t>t</w:t>
      </w:r>
      <w:r w:rsidR="00213C2C">
        <w:rPr>
          <w:rFonts w:ascii="Arial" w:hAnsi="Arial" w:cs="Arial"/>
          <w:sz w:val="20"/>
          <w:szCs w:val="20"/>
        </w:rPr>
        <w:t xml:space="preserve">i. </w:t>
      </w:r>
      <w:r w:rsidR="00AD319F">
        <w:rPr>
          <w:rFonts w:ascii="Arial" w:hAnsi="Arial" w:cs="Arial"/>
          <w:sz w:val="20"/>
          <w:szCs w:val="20"/>
        </w:rPr>
        <w:t xml:space="preserve">İkinci en yüksek katkı (yaklaşık 1 yüzde puan) yüzde 1,4 artan özel tüketimden geldi. </w:t>
      </w:r>
      <w:r w:rsidR="00E72C4C">
        <w:rPr>
          <w:rFonts w:ascii="Arial" w:hAnsi="Arial" w:cs="Arial"/>
          <w:sz w:val="20"/>
          <w:szCs w:val="20"/>
        </w:rPr>
        <w:t xml:space="preserve">İkinci çeyrekte artış yüzde 0,6 ile sınırlıydı. </w:t>
      </w:r>
      <w:r w:rsidR="00AD319F">
        <w:rPr>
          <w:rFonts w:ascii="Arial" w:hAnsi="Arial" w:cs="Arial"/>
          <w:sz w:val="20"/>
          <w:szCs w:val="20"/>
        </w:rPr>
        <w:t xml:space="preserve">Yüzde 3,1 artan </w:t>
      </w:r>
      <w:r w:rsidR="008B4630">
        <w:rPr>
          <w:rFonts w:ascii="Arial" w:hAnsi="Arial" w:cs="Arial"/>
          <w:sz w:val="20"/>
          <w:szCs w:val="20"/>
        </w:rPr>
        <w:t xml:space="preserve">toplam </w:t>
      </w:r>
      <w:r w:rsidR="00AD319F">
        <w:rPr>
          <w:rFonts w:ascii="Arial" w:hAnsi="Arial" w:cs="Arial"/>
          <w:sz w:val="20"/>
          <w:szCs w:val="20"/>
        </w:rPr>
        <w:t>kamu haracamaları da ç</w:t>
      </w:r>
      <w:r w:rsidR="00E72C4C">
        <w:rPr>
          <w:rFonts w:ascii="Arial" w:hAnsi="Arial" w:cs="Arial"/>
          <w:sz w:val="20"/>
          <w:szCs w:val="20"/>
        </w:rPr>
        <w:t>e</w:t>
      </w:r>
      <w:r w:rsidR="00AD319F">
        <w:rPr>
          <w:rFonts w:ascii="Arial" w:hAnsi="Arial" w:cs="Arial"/>
          <w:sz w:val="20"/>
          <w:szCs w:val="20"/>
        </w:rPr>
        <w:t>yreklik büyümeye pozitif katkı yaptı.</w:t>
      </w:r>
    </w:p>
    <w:p w:rsidR="003356CA" w:rsidRDefault="003356CA" w:rsidP="00470351">
      <w:pPr>
        <w:pStyle w:val="NormalWeb"/>
        <w:spacing w:before="0" w:beforeAutospacing="0" w:after="0" w:afterAutospacing="0" w:line="300" w:lineRule="atLeast"/>
        <w:jc w:val="both"/>
        <w:rPr>
          <w:rFonts w:ascii="Arial" w:hAnsi="Arial" w:cs="Arial"/>
          <w:sz w:val="20"/>
          <w:szCs w:val="20"/>
        </w:rPr>
      </w:pPr>
    </w:p>
    <w:p w:rsidR="008B4630" w:rsidRDefault="00AD319F" w:rsidP="00470351">
      <w:pPr>
        <w:pStyle w:val="NormalWeb"/>
        <w:spacing w:before="0" w:beforeAutospacing="0" w:after="0" w:afterAutospacing="0" w:line="300" w:lineRule="atLeast"/>
        <w:jc w:val="both"/>
        <w:rPr>
          <w:rFonts w:ascii="Arial" w:hAnsi="Arial" w:cs="Arial"/>
          <w:sz w:val="20"/>
          <w:szCs w:val="20"/>
        </w:rPr>
      </w:pPr>
      <w:r w:rsidRPr="00624BED">
        <w:rPr>
          <w:rFonts w:ascii="Arial" w:hAnsi="Arial" w:cs="Arial"/>
          <w:sz w:val="20"/>
          <w:szCs w:val="20"/>
        </w:rPr>
        <w:t xml:space="preserve">Üçüncü çeyrekte büyümeyi aşağıya çeken </w:t>
      </w:r>
      <w:r w:rsidR="008B4630">
        <w:rPr>
          <w:rFonts w:ascii="Arial" w:hAnsi="Arial" w:cs="Arial"/>
          <w:sz w:val="20"/>
          <w:szCs w:val="20"/>
        </w:rPr>
        <w:t>özel yatırımlar</w:t>
      </w:r>
      <w:r w:rsidRPr="00624BED">
        <w:rPr>
          <w:rFonts w:ascii="Arial" w:hAnsi="Arial" w:cs="Arial"/>
          <w:sz w:val="20"/>
          <w:szCs w:val="20"/>
        </w:rPr>
        <w:t xml:space="preserve"> oldu. Bu kalemde çeyre</w:t>
      </w:r>
      <w:r w:rsidR="00E72C4C" w:rsidRPr="00624BED">
        <w:rPr>
          <w:rFonts w:ascii="Arial" w:hAnsi="Arial" w:cs="Arial"/>
          <w:sz w:val="20"/>
          <w:szCs w:val="20"/>
        </w:rPr>
        <w:t>k</w:t>
      </w:r>
      <w:r w:rsidRPr="00624BED">
        <w:rPr>
          <w:rFonts w:ascii="Arial" w:hAnsi="Arial" w:cs="Arial"/>
          <w:sz w:val="20"/>
          <w:szCs w:val="20"/>
        </w:rPr>
        <w:t xml:space="preserve">ten çeyreğe yüzde </w:t>
      </w:r>
      <w:r w:rsidR="008B4630">
        <w:rPr>
          <w:rFonts w:ascii="Arial" w:hAnsi="Arial" w:cs="Arial"/>
          <w:sz w:val="20"/>
          <w:szCs w:val="20"/>
        </w:rPr>
        <w:t xml:space="preserve">6,7 </w:t>
      </w:r>
      <w:r w:rsidR="003356CA">
        <w:rPr>
          <w:rFonts w:ascii="Arial" w:hAnsi="Arial" w:cs="Arial"/>
          <w:sz w:val="20"/>
          <w:szCs w:val="20"/>
        </w:rPr>
        <w:t xml:space="preserve">oranında küçülme gerçekleşti. </w:t>
      </w:r>
      <w:r w:rsidRPr="00624BED">
        <w:rPr>
          <w:rFonts w:ascii="Arial" w:hAnsi="Arial" w:cs="Arial"/>
          <w:sz w:val="20"/>
          <w:szCs w:val="20"/>
        </w:rPr>
        <w:t xml:space="preserve">Bu küçülme büyümeye 1 puanın üzerinde </w:t>
      </w:r>
      <w:r w:rsidR="00213C2C" w:rsidRPr="00624BED">
        <w:rPr>
          <w:rFonts w:ascii="Arial" w:hAnsi="Arial" w:cs="Arial"/>
          <w:sz w:val="20"/>
          <w:szCs w:val="20"/>
        </w:rPr>
        <w:t>negatif katkı yaptı.</w:t>
      </w:r>
      <w:r w:rsidR="003356CA">
        <w:rPr>
          <w:rFonts w:ascii="Arial" w:hAnsi="Arial" w:cs="Arial"/>
          <w:sz w:val="20"/>
          <w:szCs w:val="20"/>
        </w:rPr>
        <w:t xml:space="preserve"> </w:t>
      </w:r>
      <w:r w:rsidR="00624BED">
        <w:rPr>
          <w:rFonts w:ascii="Arial" w:hAnsi="Arial" w:cs="Arial"/>
          <w:sz w:val="20"/>
          <w:szCs w:val="20"/>
        </w:rPr>
        <w:t xml:space="preserve">İkinci çeyrekte yatırımlar büyümeye büyük ölçüde pozitif katkı yapmıştı. </w:t>
      </w:r>
      <w:r w:rsidR="00B05F7E">
        <w:rPr>
          <w:rFonts w:ascii="Arial" w:hAnsi="Arial" w:cs="Arial"/>
          <w:sz w:val="20"/>
          <w:szCs w:val="20"/>
        </w:rPr>
        <w:t>Stok değişimleri</w:t>
      </w:r>
      <w:r w:rsidR="00624BED">
        <w:rPr>
          <w:rFonts w:ascii="Arial" w:hAnsi="Arial" w:cs="Arial"/>
          <w:sz w:val="20"/>
          <w:szCs w:val="20"/>
        </w:rPr>
        <w:t>nin de</w:t>
      </w:r>
      <w:r w:rsidR="00B05F7E">
        <w:rPr>
          <w:rFonts w:ascii="Arial" w:hAnsi="Arial" w:cs="Arial"/>
          <w:sz w:val="20"/>
          <w:szCs w:val="20"/>
        </w:rPr>
        <w:t xml:space="preserve"> büyümeye </w:t>
      </w:r>
      <w:r w:rsidR="008B4630">
        <w:rPr>
          <w:rFonts w:ascii="Arial" w:hAnsi="Arial" w:cs="Arial"/>
          <w:sz w:val="20"/>
          <w:szCs w:val="20"/>
        </w:rPr>
        <w:t>0,5 puan kadar</w:t>
      </w:r>
      <w:r w:rsidR="00624BED">
        <w:rPr>
          <w:rFonts w:ascii="Arial" w:hAnsi="Arial" w:cs="Arial"/>
          <w:sz w:val="20"/>
          <w:szCs w:val="20"/>
        </w:rPr>
        <w:t xml:space="preserve"> negatif katkı yaptıklarını not edelim.</w:t>
      </w: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B834FD" w:rsidRPr="00F30DA8" w:rsidRDefault="00CB52DE" w:rsidP="00A7746C">
      <w:pPr>
        <w:pStyle w:val="NormalWeb"/>
        <w:spacing w:before="0" w:beforeAutospacing="0" w:after="0" w:afterAutospacing="0"/>
        <w:jc w:val="both"/>
        <w:rPr>
          <w:sz w:val="20"/>
          <w:szCs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hyperlink r:id="rId11" w:history="1">
        <w:r w:rsidRPr="003356CA">
          <w:rPr>
            <w:rStyle w:val="Hyperlink"/>
            <w:rFonts w:ascii="Arial" w:hAnsi="Arial" w:cs="Arial"/>
            <w:sz w:val="16"/>
            <w:szCs w:val="16"/>
          </w:rPr>
          <w:t>seyfettin.gursel@</w:t>
        </w:r>
        <w:r w:rsidR="00492063" w:rsidRPr="003356CA">
          <w:rPr>
            <w:rStyle w:val="Hyperlink"/>
            <w:rFonts w:ascii="Arial" w:hAnsi="Arial" w:cs="Arial"/>
            <w:sz w:val="16"/>
            <w:szCs w:val="16"/>
          </w:rPr>
          <w:t>eas.</w:t>
        </w:r>
        <w:r w:rsidRPr="003356CA">
          <w:rPr>
            <w:rStyle w:val="Hyperlink"/>
            <w:rFonts w:ascii="Arial" w:hAnsi="Arial" w:cs="Arial"/>
            <w:sz w:val="16"/>
            <w:szCs w:val="16"/>
          </w:rPr>
          <w:t>bahcesehir.edu.tr</w:t>
        </w:r>
      </w:hyperlink>
    </w:p>
    <w:p w:rsidR="00B834FD" w:rsidRPr="004D4E11"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811DF9" w:rsidRPr="004D4E11">
        <w:rPr>
          <w:rFonts w:ascii="Arial" w:hAnsi="Arial" w:cs="Arial"/>
          <w:sz w:val="16"/>
          <w:szCs w:val="16"/>
        </w:rPr>
        <w:t>Mine Durmaz</w:t>
      </w:r>
      <w:r w:rsidRPr="004D4E11">
        <w:rPr>
          <w:rFonts w:ascii="Arial" w:hAnsi="Arial" w:cs="Arial"/>
          <w:sz w:val="16"/>
          <w:szCs w:val="16"/>
        </w:rPr>
        <w:t xml:space="preserve">, Betam, </w:t>
      </w:r>
      <w:r w:rsidR="00187FA0" w:rsidRPr="004D4E11">
        <w:rPr>
          <w:rFonts w:ascii="Arial" w:hAnsi="Arial" w:cs="Arial"/>
          <w:sz w:val="16"/>
          <w:szCs w:val="16"/>
        </w:rPr>
        <w:t>Araştırma Görevlisi</w:t>
      </w:r>
    </w:p>
    <w:p w:rsidR="00B834FD" w:rsidRPr="004D4E11" w:rsidRDefault="006E3721" w:rsidP="00A7746C">
      <w:pPr>
        <w:pStyle w:val="NormalWeb"/>
        <w:spacing w:before="0" w:beforeAutospacing="0" w:after="0" w:afterAutospacing="0"/>
        <w:jc w:val="both"/>
        <w:rPr>
          <w:rFonts w:ascii="Arial" w:hAnsi="Arial" w:cs="Arial"/>
          <w:sz w:val="16"/>
          <w:szCs w:val="16"/>
        </w:rPr>
      </w:pPr>
      <w:hyperlink r:id="rId12" w:history="1">
        <w:r w:rsidR="00B834FD" w:rsidRPr="003356CA">
          <w:rPr>
            <w:rStyle w:val="Hyperlink"/>
            <w:rFonts w:ascii="Arial" w:hAnsi="Arial" w:cs="Arial"/>
            <w:sz w:val="16"/>
            <w:szCs w:val="16"/>
          </w:rPr>
          <w:t xml:space="preserve">  </w:t>
        </w:r>
        <w:r w:rsidR="00187FA0" w:rsidRPr="003356CA">
          <w:rPr>
            <w:rStyle w:val="Hyperlink"/>
            <w:rFonts w:ascii="Arial" w:hAnsi="Arial" w:cs="Arial"/>
            <w:sz w:val="16"/>
            <w:szCs w:val="16"/>
          </w:rPr>
          <w:t>mine.durmaz</w:t>
        </w:r>
        <w:r w:rsidR="00B834FD" w:rsidRPr="003356CA">
          <w:rPr>
            <w:rStyle w:val="Hyperlink"/>
            <w:rFonts w:ascii="Arial" w:hAnsi="Arial" w:cs="Arial"/>
            <w:sz w:val="16"/>
            <w:szCs w:val="16"/>
          </w:rPr>
          <w:t>@</w:t>
        </w:r>
        <w:r w:rsidR="00492063" w:rsidRPr="003356CA">
          <w:rPr>
            <w:rStyle w:val="Hyperlink"/>
            <w:rFonts w:ascii="Arial" w:hAnsi="Arial" w:cs="Arial"/>
            <w:sz w:val="16"/>
            <w:szCs w:val="16"/>
          </w:rPr>
          <w:t>eas.</w:t>
        </w:r>
        <w:r w:rsidR="00C45103" w:rsidRPr="003356CA">
          <w:rPr>
            <w:rStyle w:val="Hyperlink"/>
            <w:rFonts w:ascii="Arial" w:hAnsi="Arial" w:cs="Arial"/>
            <w:sz w:val="16"/>
            <w:szCs w:val="16"/>
          </w:rPr>
          <w:t>bahces</w:t>
        </w:r>
        <w:r w:rsidR="00B834FD" w:rsidRPr="003356CA">
          <w:rPr>
            <w:rStyle w:val="Hyperlink"/>
            <w:rFonts w:ascii="Arial" w:hAnsi="Arial" w:cs="Arial"/>
            <w:sz w:val="16"/>
            <w:szCs w:val="16"/>
          </w:rPr>
          <w:t>ehir.edu.tr</w:t>
        </w:r>
      </w:hyperlink>
    </w:p>
    <w:p w:rsidR="00B834FD" w:rsidRPr="004D4E11" w:rsidRDefault="00B834FD" w:rsidP="00A7746C">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187FA0" w:rsidRPr="004D4E11">
        <w:rPr>
          <w:rFonts w:ascii="Arial" w:hAnsi="Arial" w:cs="Arial"/>
          <w:sz w:val="16"/>
          <w:szCs w:val="16"/>
        </w:rPr>
        <w:t>Melike Kökkızıl</w:t>
      </w:r>
      <w:r w:rsidRPr="004D4E11">
        <w:rPr>
          <w:rFonts w:ascii="Arial" w:hAnsi="Arial" w:cs="Arial"/>
          <w:sz w:val="16"/>
          <w:szCs w:val="16"/>
        </w:rPr>
        <w:t>, Betam, Araştırma Görevlisi.</w:t>
      </w:r>
    </w:p>
    <w:p w:rsidR="00B834FD" w:rsidRDefault="006E3721" w:rsidP="00A7746C">
      <w:pPr>
        <w:pStyle w:val="NormalWeb"/>
        <w:spacing w:before="0" w:beforeAutospacing="0" w:after="0" w:afterAutospacing="0"/>
        <w:jc w:val="both"/>
        <w:rPr>
          <w:rFonts w:ascii="Arial" w:hAnsi="Arial" w:cs="Arial"/>
          <w:sz w:val="16"/>
          <w:szCs w:val="16"/>
        </w:rPr>
      </w:pPr>
      <w:hyperlink r:id="rId13" w:history="1">
        <w:r w:rsidR="00B834FD" w:rsidRPr="003356CA">
          <w:rPr>
            <w:rStyle w:val="Hyperlink"/>
            <w:rFonts w:ascii="Arial" w:hAnsi="Arial" w:cs="Arial"/>
            <w:sz w:val="16"/>
            <w:szCs w:val="16"/>
          </w:rPr>
          <w:t xml:space="preserve">  </w:t>
        </w:r>
        <w:r w:rsidR="00187FA0" w:rsidRPr="003356CA">
          <w:rPr>
            <w:rStyle w:val="Hyperlink"/>
            <w:rFonts w:ascii="Arial" w:hAnsi="Arial" w:cs="Arial"/>
            <w:sz w:val="16"/>
            <w:szCs w:val="16"/>
          </w:rPr>
          <w:t>melike.kokkizil</w:t>
        </w:r>
        <w:r w:rsidR="00B834FD" w:rsidRPr="003356CA">
          <w:rPr>
            <w:rStyle w:val="Hyperlink"/>
            <w:rFonts w:ascii="Arial" w:hAnsi="Arial" w:cs="Arial"/>
            <w:sz w:val="16"/>
            <w:szCs w:val="16"/>
          </w:rPr>
          <w:t>@</w:t>
        </w:r>
        <w:r w:rsidR="00492063" w:rsidRPr="003356CA">
          <w:rPr>
            <w:rStyle w:val="Hyperlink"/>
            <w:rFonts w:ascii="Arial" w:hAnsi="Arial" w:cs="Arial"/>
            <w:sz w:val="16"/>
            <w:szCs w:val="16"/>
          </w:rPr>
          <w:t>eas.</w:t>
        </w:r>
        <w:r w:rsidR="00B834FD" w:rsidRPr="003356CA">
          <w:rPr>
            <w:rStyle w:val="Hyperlink"/>
            <w:rFonts w:ascii="Arial" w:hAnsi="Arial" w:cs="Arial"/>
            <w:sz w:val="16"/>
            <w:szCs w:val="16"/>
          </w:rPr>
          <w:t>bahcesehir.edu.tr</w:t>
        </w:r>
      </w:hyperlink>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174319" w:rsidRDefault="00174319" w:rsidP="0017431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İkinci çeyrekte yüzde 1,4 olarak gerçekleşen büyüme üçüncü çeyrekte de tekrarlanmış olsa da büyüme dinamikleri açısından dikkat değer farklılıklar görülüyor. Özellikle net i</w:t>
      </w:r>
      <w:r w:rsidR="003356CA">
        <w:rPr>
          <w:rFonts w:ascii="Arial" w:hAnsi="Arial" w:cs="Arial"/>
          <w:sz w:val="20"/>
          <w:szCs w:val="20"/>
        </w:rPr>
        <w:t>hracat ile yatırımların zıt yönd</w:t>
      </w:r>
      <w:r>
        <w:rPr>
          <w:rFonts w:ascii="Arial" w:hAnsi="Arial" w:cs="Arial"/>
          <w:sz w:val="20"/>
          <w:szCs w:val="20"/>
        </w:rPr>
        <w:t xml:space="preserve">e hareket etmeleri not edilmeye değer. </w:t>
      </w:r>
    </w:p>
    <w:p w:rsidR="00174319" w:rsidRDefault="00174319" w:rsidP="002548F5">
      <w:pPr>
        <w:ind w:right="77"/>
        <w:jc w:val="both"/>
        <w:rPr>
          <w:rFonts w:ascii="Arial" w:hAnsi="Arial" w:cs="Arial"/>
          <w:b/>
          <w:bCs/>
          <w:sz w:val="20"/>
          <w:szCs w:val="20"/>
        </w:rPr>
      </w:pPr>
    </w:p>
    <w:p w:rsidR="00174319" w:rsidRDefault="00174319"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EB1620">
        <w:rPr>
          <w:rFonts w:ascii="Arial" w:hAnsi="Arial" w:cs="Arial"/>
          <w:b/>
          <w:bCs/>
          <w:sz w:val="20"/>
          <w:szCs w:val="20"/>
        </w:rPr>
        <w:t>2015</w:t>
      </w:r>
      <w:r w:rsidR="006F6EBA">
        <w:rPr>
          <w:rFonts w:ascii="Arial" w:hAnsi="Arial" w:cs="Arial"/>
          <w:b/>
          <w:bCs/>
          <w:sz w:val="20"/>
          <w:szCs w:val="20"/>
        </w:rPr>
        <w:t xml:space="preserve"> </w:t>
      </w:r>
      <w:r w:rsidR="00DA2051">
        <w:rPr>
          <w:rFonts w:ascii="Arial" w:hAnsi="Arial" w:cs="Arial"/>
          <w:b/>
          <w:bCs/>
          <w:sz w:val="20"/>
          <w:szCs w:val="20"/>
        </w:rPr>
        <w:t>2</w:t>
      </w:r>
      <w:r w:rsidR="00E528B1">
        <w:rPr>
          <w:rFonts w:ascii="Arial" w:hAnsi="Arial" w:cs="Arial"/>
          <w:b/>
          <w:bCs/>
          <w:sz w:val="20"/>
          <w:szCs w:val="20"/>
        </w:rPr>
        <w:t>. çeyrekten 2015</w:t>
      </w:r>
      <w:r w:rsidR="006F6EBA">
        <w:rPr>
          <w:rFonts w:ascii="Arial" w:hAnsi="Arial" w:cs="Arial"/>
          <w:b/>
          <w:bCs/>
          <w:sz w:val="20"/>
          <w:szCs w:val="20"/>
        </w:rPr>
        <w:t xml:space="preserve"> </w:t>
      </w:r>
      <w:r w:rsidR="00DA2051">
        <w:rPr>
          <w:rFonts w:ascii="Arial" w:hAnsi="Arial" w:cs="Arial"/>
          <w:b/>
          <w:bCs/>
          <w:sz w:val="20"/>
          <w:szCs w:val="20"/>
        </w:rPr>
        <w:t>3</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DA2051" w:rsidP="00660DE2">
      <w:pPr>
        <w:ind w:right="77"/>
        <w:jc w:val="both"/>
      </w:pPr>
      <w:r w:rsidRPr="00DA2051">
        <w:rPr>
          <w:noProof/>
        </w:rPr>
        <w:drawing>
          <wp:inline distT="0" distB="0" distL="0" distR="0">
            <wp:extent cx="3023133" cy="1770278"/>
            <wp:effectExtent l="19050" t="0" r="581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20695" cy="1768850"/>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EB1620">
        <w:rPr>
          <w:rFonts w:ascii="Arial" w:hAnsi="Arial" w:cs="Arial"/>
          <w:b/>
          <w:bCs/>
          <w:sz w:val="20"/>
          <w:szCs w:val="20"/>
        </w:rPr>
        <w:t xml:space="preserve"> 2015</w:t>
      </w:r>
      <w:r w:rsidR="006F6EBA">
        <w:rPr>
          <w:rFonts w:ascii="Arial" w:hAnsi="Arial" w:cs="Arial"/>
          <w:b/>
          <w:bCs/>
          <w:sz w:val="20"/>
          <w:szCs w:val="20"/>
        </w:rPr>
        <w:t xml:space="preserve"> </w:t>
      </w:r>
      <w:r w:rsidR="00DA2051">
        <w:rPr>
          <w:rFonts w:ascii="Arial" w:hAnsi="Arial" w:cs="Arial"/>
          <w:b/>
          <w:bCs/>
          <w:sz w:val="20"/>
          <w:szCs w:val="20"/>
        </w:rPr>
        <w:t>2</w:t>
      </w:r>
      <w:r w:rsidR="00F11CBF">
        <w:rPr>
          <w:rFonts w:ascii="Arial" w:hAnsi="Arial" w:cs="Arial"/>
          <w:b/>
          <w:bCs/>
          <w:sz w:val="20"/>
          <w:szCs w:val="20"/>
        </w:rPr>
        <w:t>. çeyrekten 201</w:t>
      </w:r>
      <w:r w:rsidR="00E528B1">
        <w:rPr>
          <w:rFonts w:ascii="Arial" w:hAnsi="Arial" w:cs="Arial"/>
          <w:b/>
          <w:bCs/>
          <w:sz w:val="20"/>
          <w:szCs w:val="20"/>
        </w:rPr>
        <w:t>5</w:t>
      </w:r>
      <w:r w:rsidR="006F6EBA">
        <w:rPr>
          <w:rFonts w:ascii="Arial" w:hAnsi="Arial" w:cs="Arial"/>
          <w:b/>
          <w:bCs/>
          <w:sz w:val="20"/>
          <w:szCs w:val="20"/>
        </w:rPr>
        <w:t xml:space="preserve"> </w:t>
      </w:r>
      <w:r w:rsidR="00DA2051">
        <w:rPr>
          <w:rFonts w:ascii="Arial" w:hAnsi="Arial" w:cs="Arial"/>
          <w:b/>
          <w:bCs/>
          <w:sz w:val="20"/>
          <w:szCs w:val="20"/>
        </w:rPr>
        <w:t>3</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DA2051" w:rsidP="001C5776">
      <w:pPr>
        <w:ind w:right="77"/>
        <w:jc w:val="both"/>
      </w:pPr>
      <w:r w:rsidRPr="00DA2051">
        <w:rPr>
          <w:noProof/>
        </w:rPr>
        <w:drawing>
          <wp:inline distT="0" distB="0" distL="0" distR="0">
            <wp:extent cx="3020695" cy="2040374"/>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20695" cy="2040374"/>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1B5BDA" w:rsidRDefault="001B5BDA" w:rsidP="00FA1EEF">
      <w:pPr>
        <w:pStyle w:val="NormalWeb"/>
        <w:spacing w:before="0" w:beforeAutospacing="0" w:after="0" w:afterAutospacing="0" w:line="360" w:lineRule="auto"/>
        <w:ind w:right="77"/>
        <w:jc w:val="both"/>
        <w:rPr>
          <w:rFonts w:ascii="Arial" w:hAnsi="Arial" w:cs="Arial"/>
          <w:sz w:val="20"/>
          <w:szCs w:val="20"/>
        </w:rPr>
      </w:pPr>
    </w:p>
    <w:p w:rsidR="000C4944" w:rsidRDefault="000C4944" w:rsidP="0035245B">
      <w:pPr>
        <w:pStyle w:val="NormalWeb"/>
        <w:spacing w:before="0" w:beforeAutospacing="0" w:after="0" w:afterAutospacing="0" w:line="360" w:lineRule="auto"/>
        <w:ind w:right="77"/>
        <w:jc w:val="center"/>
        <w:rPr>
          <w:rFonts w:ascii="Arial" w:hAnsi="Arial" w:cs="Arial"/>
          <w:b/>
          <w:bCs/>
          <w:sz w:val="20"/>
          <w:szCs w:val="20"/>
        </w:rPr>
      </w:pPr>
    </w:p>
    <w:p w:rsidR="0035245B" w:rsidRPr="00DD51D1" w:rsidRDefault="0035245B" w:rsidP="0035245B">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Tüketim</w:t>
      </w:r>
      <w:r w:rsidR="00E826E3">
        <w:rPr>
          <w:rFonts w:ascii="Arial" w:hAnsi="Arial" w:cs="Arial"/>
          <w:b/>
          <w:bCs/>
          <w:sz w:val="20"/>
          <w:szCs w:val="20"/>
        </w:rPr>
        <w:t xml:space="preserve">de sınırlı </w:t>
      </w:r>
      <w:r>
        <w:rPr>
          <w:rFonts w:ascii="Arial" w:hAnsi="Arial" w:cs="Arial"/>
          <w:b/>
          <w:bCs/>
          <w:sz w:val="20"/>
          <w:szCs w:val="20"/>
        </w:rPr>
        <w:t xml:space="preserve"> </w:t>
      </w:r>
      <w:r w:rsidR="00E826E3">
        <w:rPr>
          <w:rFonts w:ascii="Arial" w:hAnsi="Arial" w:cs="Arial"/>
          <w:b/>
          <w:bCs/>
          <w:sz w:val="20"/>
          <w:szCs w:val="20"/>
        </w:rPr>
        <w:t>artış</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732FC5" w:rsidRDefault="0035245B"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Mevsim ve takvim etkilerinden arındırılmış rakamlara göre </w:t>
      </w:r>
      <w:r w:rsidR="004F085C">
        <w:rPr>
          <w:rFonts w:ascii="Arial" w:hAnsi="Arial" w:cs="Arial"/>
          <w:sz w:val="20"/>
          <w:szCs w:val="20"/>
        </w:rPr>
        <w:t xml:space="preserve">üçüncü </w:t>
      </w:r>
      <w:r w:rsidR="001F24EF">
        <w:rPr>
          <w:rFonts w:ascii="Arial" w:hAnsi="Arial" w:cs="Arial"/>
          <w:sz w:val="20"/>
          <w:szCs w:val="20"/>
        </w:rPr>
        <w:t>çeyre</w:t>
      </w:r>
      <w:r w:rsidR="00FB622B">
        <w:rPr>
          <w:rFonts w:ascii="Arial" w:hAnsi="Arial" w:cs="Arial"/>
          <w:sz w:val="20"/>
          <w:szCs w:val="20"/>
        </w:rPr>
        <w:t>kte</w:t>
      </w:r>
      <w:r w:rsidR="00732FC5">
        <w:rPr>
          <w:rFonts w:ascii="Arial" w:hAnsi="Arial" w:cs="Arial"/>
          <w:sz w:val="20"/>
          <w:szCs w:val="20"/>
        </w:rPr>
        <w:t xml:space="preserve"> özel</w:t>
      </w:r>
      <w:r w:rsidR="00FB622B">
        <w:rPr>
          <w:rFonts w:ascii="Arial" w:hAnsi="Arial" w:cs="Arial"/>
          <w:sz w:val="20"/>
          <w:szCs w:val="20"/>
        </w:rPr>
        <w:t xml:space="preserve"> tüketim harcamaları </w:t>
      </w:r>
      <w:r w:rsidR="001009DB">
        <w:rPr>
          <w:rFonts w:ascii="Arial" w:hAnsi="Arial" w:cs="Arial"/>
          <w:sz w:val="20"/>
          <w:szCs w:val="20"/>
        </w:rPr>
        <w:t>önceki</w:t>
      </w:r>
      <w:r>
        <w:rPr>
          <w:rFonts w:ascii="Arial" w:hAnsi="Arial" w:cs="Arial"/>
          <w:sz w:val="20"/>
          <w:szCs w:val="20"/>
        </w:rPr>
        <w:t xml:space="preserve"> çeyreğe kıyasla yüzde </w:t>
      </w:r>
      <w:r w:rsidR="00B626DF">
        <w:rPr>
          <w:rFonts w:ascii="Arial" w:hAnsi="Arial" w:cs="Arial"/>
          <w:sz w:val="20"/>
          <w:szCs w:val="20"/>
        </w:rPr>
        <w:t>1,4 oranında arttı ve büyümeye 1 puan kadar katkı yap</w:t>
      </w:r>
      <w:r w:rsidR="003356CA">
        <w:rPr>
          <w:rFonts w:ascii="Arial" w:hAnsi="Arial" w:cs="Arial"/>
          <w:sz w:val="20"/>
          <w:szCs w:val="20"/>
        </w:rPr>
        <w:t>tı</w:t>
      </w:r>
      <w:r w:rsidR="004F085C">
        <w:rPr>
          <w:rFonts w:ascii="Arial" w:hAnsi="Arial" w:cs="Arial"/>
          <w:sz w:val="20"/>
          <w:szCs w:val="20"/>
        </w:rPr>
        <w:t xml:space="preserve"> (Tablo 1). </w:t>
      </w:r>
      <w:r w:rsidR="00B626DF">
        <w:rPr>
          <w:rFonts w:ascii="Arial" w:hAnsi="Arial" w:cs="Arial"/>
          <w:sz w:val="20"/>
          <w:szCs w:val="20"/>
        </w:rPr>
        <w:t xml:space="preserve"> Birinci ve ikinci çeyreklerde yüzde 1 ve yüzde </w:t>
      </w:r>
      <w:r w:rsidR="001009DB">
        <w:rPr>
          <w:rFonts w:ascii="Arial" w:hAnsi="Arial" w:cs="Arial"/>
          <w:sz w:val="20"/>
          <w:szCs w:val="20"/>
        </w:rPr>
        <w:t>0</w:t>
      </w:r>
      <w:r w:rsidR="00F37AEE">
        <w:rPr>
          <w:rFonts w:ascii="Arial" w:hAnsi="Arial" w:cs="Arial"/>
          <w:sz w:val="20"/>
          <w:szCs w:val="20"/>
        </w:rPr>
        <w:t>,</w:t>
      </w:r>
      <w:r w:rsidR="00732FC5">
        <w:rPr>
          <w:rFonts w:ascii="Arial" w:hAnsi="Arial" w:cs="Arial"/>
          <w:sz w:val="20"/>
          <w:szCs w:val="20"/>
        </w:rPr>
        <w:t>6</w:t>
      </w:r>
      <w:r w:rsidR="00B626DF">
        <w:rPr>
          <w:rFonts w:ascii="Arial" w:hAnsi="Arial" w:cs="Arial"/>
          <w:sz w:val="20"/>
          <w:szCs w:val="20"/>
        </w:rPr>
        <w:t xml:space="preserve">’lık nispeten sınırlı artışlar sergileyen özel tüketimin, tüketici güven endeksindeki büyük düşüşe rağmen, üçüncü çeyrekte güçlenmiş olması sürpriz oldu. </w:t>
      </w:r>
    </w:p>
    <w:p w:rsidR="00B626DF" w:rsidRDefault="00B626DF" w:rsidP="00FA1EEF">
      <w:pPr>
        <w:pStyle w:val="NormalWeb"/>
        <w:spacing w:before="0" w:beforeAutospacing="0" w:after="0" w:afterAutospacing="0" w:line="360" w:lineRule="auto"/>
        <w:ind w:right="77"/>
        <w:jc w:val="both"/>
        <w:rPr>
          <w:rFonts w:ascii="Arial" w:hAnsi="Arial" w:cs="Arial"/>
          <w:sz w:val="20"/>
          <w:szCs w:val="20"/>
        </w:rPr>
      </w:pPr>
    </w:p>
    <w:p w:rsidR="00696C53" w:rsidRDefault="00696C53" w:rsidP="00696C53">
      <w:pPr>
        <w:pStyle w:val="NormalWeb"/>
        <w:spacing w:before="0" w:beforeAutospacing="0" w:after="0" w:afterAutospacing="0" w:line="360" w:lineRule="auto"/>
        <w:ind w:right="77"/>
        <w:jc w:val="center"/>
        <w:rPr>
          <w:rFonts w:ascii="Arial" w:hAnsi="Arial" w:cs="Arial"/>
          <w:b/>
          <w:sz w:val="20"/>
          <w:szCs w:val="20"/>
        </w:rPr>
      </w:pPr>
      <w:r w:rsidRPr="00696C53">
        <w:rPr>
          <w:rFonts w:ascii="Arial" w:hAnsi="Arial" w:cs="Arial"/>
          <w:b/>
          <w:sz w:val="20"/>
          <w:szCs w:val="20"/>
        </w:rPr>
        <w:t>Yatırımlar</w:t>
      </w:r>
      <w:r w:rsidR="00732FC5">
        <w:rPr>
          <w:rFonts w:ascii="Arial" w:hAnsi="Arial" w:cs="Arial"/>
          <w:b/>
          <w:sz w:val="20"/>
          <w:szCs w:val="20"/>
        </w:rPr>
        <w:t xml:space="preserve">da büyük </w:t>
      </w:r>
      <w:r w:rsidR="009232E3">
        <w:rPr>
          <w:rFonts w:ascii="Arial" w:hAnsi="Arial" w:cs="Arial"/>
          <w:b/>
          <w:sz w:val="20"/>
          <w:szCs w:val="20"/>
        </w:rPr>
        <w:t>düşüş</w:t>
      </w:r>
    </w:p>
    <w:p w:rsidR="007C06E9" w:rsidRPr="00696C53" w:rsidRDefault="007C06E9" w:rsidP="00696C53">
      <w:pPr>
        <w:pStyle w:val="NormalWeb"/>
        <w:spacing w:before="0" w:beforeAutospacing="0" w:after="0" w:afterAutospacing="0" w:line="360" w:lineRule="auto"/>
        <w:ind w:right="77"/>
        <w:jc w:val="center"/>
        <w:rPr>
          <w:rFonts w:ascii="Arial" w:hAnsi="Arial" w:cs="Arial"/>
          <w:b/>
          <w:sz w:val="20"/>
          <w:szCs w:val="20"/>
        </w:rPr>
      </w:pPr>
    </w:p>
    <w:p w:rsidR="00003437" w:rsidRDefault="009232E3" w:rsidP="00D157C3">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Üçüncü </w:t>
      </w:r>
      <w:r w:rsidR="00DC1783">
        <w:rPr>
          <w:rFonts w:ascii="Arial" w:hAnsi="Arial" w:cs="Arial"/>
          <w:sz w:val="20"/>
          <w:szCs w:val="20"/>
        </w:rPr>
        <w:t>çeyrek</w:t>
      </w:r>
      <w:r>
        <w:rPr>
          <w:rFonts w:ascii="Arial" w:hAnsi="Arial" w:cs="Arial"/>
          <w:sz w:val="20"/>
          <w:szCs w:val="20"/>
        </w:rPr>
        <w:t>te</w:t>
      </w:r>
      <w:r w:rsidR="00DC1783">
        <w:rPr>
          <w:rFonts w:ascii="Arial" w:hAnsi="Arial" w:cs="Arial"/>
          <w:sz w:val="20"/>
          <w:szCs w:val="20"/>
        </w:rPr>
        <w:t xml:space="preserve"> büyümenin en çarpıcı gelişmesi özel yatırımlardaki </w:t>
      </w:r>
      <w:r>
        <w:rPr>
          <w:rFonts w:ascii="Arial" w:hAnsi="Arial" w:cs="Arial"/>
          <w:sz w:val="20"/>
          <w:szCs w:val="20"/>
        </w:rPr>
        <w:t>azalma oldu. Kullandığımız tahmin denklemlerinde yatırımların durağan seyredeceği öngörülüyordu.</w:t>
      </w:r>
      <w:r w:rsidR="009A6269">
        <w:rPr>
          <w:rFonts w:ascii="Arial" w:hAnsi="Arial" w:cs="Arial"/>
          <w:sz w:val="20"/>
          <w:szCs w:val="20"/>
        </w:rPr>
        <w:t xml:space="preserve"> Mevsim ve takvim etkilerinden arındırılmış rakamlarla özel makine-teçhizat ve özel inşaatın toplamından oluşan özel yatırımların ikinci </w:t>
      </w:r>
      <w:r w:rsidR="004F085C">
        <w:rPr>
          <w:rFonts w:ascii="Arial" w:hAnsi="Arial" w:cs="Arial"/>
          <w:sz w:val="20"/>
          <w:szCs w:val="20"/>
        </w:rPr>
        <w:t>çeyreğe</w:t>
      </w:r>
      <w:r w:rsidR="009A6269">
        <w:rPr>
          <w:rFonts w:ascii="Arial" w:hAnsi="Arial" w:cs="Arial"/>
          <w:sz w:val="20"/>
          <w:szCs w:val="20"/>
        </w:rPr>
        <w:t xml:space="preserve"> kıyasla yüzde 6,7 oranınd</w:t>
      </w:r>
      <w:r w:rsidR="004F085C">
        <w:rPr>
          <w:rFonts w:ascii="Arial" w:hAnsi="Arial" w:cs="Arial"/>
          <w:sz w:val="20"/>
          <w:szCs w:val="20"/>
        </w:rPr>
        <w:t xml:space="preserve">a gerilemesi diğer </w:t>
      </w:r>
      <w:r w:rsidR="004512C9">
        <w:rPr>
          <w:rFonts w:ascii="Arial" w:hAnsi="Arial" w:cs="Arial"/>
          <w:sz w:val="20"/>
          <w:szCs w:val="20"/>
        </w:rPr>
        <w:t xml:space="preserve">bir </w:t>
      </w:r>
      <w:r w:rsidR="004F085C">
        <w:rPr>
          <w:rFonts w:ascii="Arial" w:hAnsi="Arial" w:cs="Arial"/>
          <w:sz w:val="20"/>
          <w:szCs w:val="20"/>
        </w:rPr>
        <w:t>sürpriz oldu (Tablo1).</w:t>
      </w:r>
      <w:r w:rsidR="009A6269">
        <w:rPr>
          <w:rFonts w:ascii="Arial" w:hAnsi="Arial" w:cs="Arial"/>
          <w:sz w:val="20"/>
          <w:szCs w:val="20"/>
        </w:rPr>
        <w:t xml:space="preserve"> Özel makine-teçhizat kalemindeki yüzde 9,8’lik küçülme bu dönemde artan siyasal belirsizliklerin özel yatırımları ciddi ölçüde olumsuz etkilediğini gösteriyor.</w:t>
      </w:r>
    </w:p>
    <w:p w:rsidR="004F085C" w:rsidRDefault="004F085C" w:rsidP="00D157C3">
      <w:pPr>
        <w:pStyle w:val="NormalWeb"/>
        <w:spacing w:before="0" w:beforeAutospacing="0" w:after="0" w:afterAutospacing="0" w:line="360" w:lineRule="auto"/>
        <w:ind w:right="77"/>
        <w:jc w:val="both"/>
        <w:rPr>
          <w:rFonts w:ascii="Arial" w:hAnsi="Arial" w:cs="Arial"/>
          <w:sz w:val="20"/>
          <w:szCs w:val="20"/>
        </w:rPr>
      </w:pPr>
    </w:p>
    <w:p w:rsidR="009A6269" w:rsidRDefault="00003437" w:rsidP="00D157C3">
      <w:pPr>
        <w:pStyle w:val="NormalWeb"/>
        <w:spacing w:before="0" w:beforeAutospacing="0" w:after="0" w:afterAutospacing="0" w:line="360" w:lineRule="auto"/>
        <w:ind w:right="77"/>
        <w:jc w:val="both"/>
        <w:rPr>
          <w:rFonts w:ascii="Arial" w:hAnsi="Arial" w:cs="Arial"/>
          <w:sz w:val="20"/>
          <w:szCs w:val="20"/>
        </w:rPr>
      </w:pPr>
      <w:r w:rsidRPr="006F4388">
        <w:rPr>
          <w:rFonts w:ascii="Arial" w:hAnsi="Arial" w:cs="Arial"/>
          <w:sz w:val="20"/>
          <w:szCs w:val="20"/>
        </w:rPr>
        <w:t xml:space="preserve">Birinci </w:t>
      </w:r>
      <w:r w:rsidR="004F085C" w:rsidRPr="006F4388">
        <w:rPr>
          <w:rFonts w:ascii="Arial" w:hAnsi="Arial" w:cs="Arial"/>
          <w:sz w:val="20"/>
          <w:szCs w:val="20"/>
        </w:rPr>
        <w:t>çey</w:t>
      </w:r>
      <w:r w:rsidRPr="006F4388">
        <w:rPr>
          <w:rFonts w:ascii="Arial" w:hAnsi="Arial" w:cs="Arial"/>
          <w:sz w:val="20"/>
          <w:szCs w:val="20"/>
        </w:rPr>
        <w:t xml:space="preserve">rekten ikinci çeyreğe yaklaşık olarak aynı mertebede artış sergileyen özel yatırımların </w:t>
      </w:r>
      <w:r w:rsidR="00DD74D6" w:rsidRPr="006F4388">
        <w:rPr>
          <w:rFonts w:ascii="Arial" w:hAnsi="Arial" w:cs="Arial"/>
          <w:sz w:val="20"/>
          <w:szCs w:val="20"/>
        </w:rPr>
        <w:t>üçüncü çeyrekte azalması bu kalemde son dö</w:t>
      </w:r>
      <w:r w:rsidR="004512C9" w:rsidRPr="006F4388">
        <w:rPr>
          <w:rFonts w:ascii="Arial" w:hAnsi="Arial" w:cs="Arial"/>
          <w:sz w:val="20"/>
          <w:szCs w:val="20"/>
        </w:rPr>
        <w:t>ne</w:t>
      </w:r>
      <w:r w:rsidR="00DD74D6" w:rsidRPr="006F4388">
        <w:rPr>
          <w:rFonts w:ascii="Arial" w:hAnsi="Arial" w:cs="Arial"/>
          <w:sz w:val="20"/>
          <w:szCs w:val="20"/>
        </w:rPr>
        <w:t>mlerde gözlemlenen büyük dalgalanmaların ve zaafiyetin devam ettiğini gösteriyor.</w:t>
      </w:r>
      <w:r w:rsidR="009A6269">
        <w:rPr>
          <w:rFonts w:ascii="Arial" w:hAnsi="Arial" w:cs="Arial"/>
          <w:sz w:val="20"/>
          <w:szCs w:val="20"/>
        </w:rPr>
        <w:t xml:space="preserve"> </w:t>
      </w:r>
    </w:p>
    <w:p w:rsidR="00940E4D" w:rsidRPr="00DD74D6" w:rsidRDefault="00940E4D" w:rsidP="00DD74D6">
      <w:pPr>
        <w:pStyle w:val="NormalWeb"/>
        <w:spacing w:before="0" w:beforeAutospacing="0" w:after="0" w:afterAutospacing="0" w:line="360" w:lineRule="auto"/>
        <w:ind w:right="77"/>
        <w:jc w:val="both"/>
        <w:rPr>
          <w:rFonts w:ascii="Arial" w:hAnsi="Arial" w:cs="Arial"/>
          <w:sz w:val="20"/>
          <w:szCs w:val="20"/>
        </w:rPr>
      </w:pPr>
    </w:p>
    <w:p w:rsidR="002D1EEA"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 xml:space="preserve">mu harcamalarında </w:t>
      </w:r>
      <w:r w:rsidR="005125B3">
        <w:rPr>
          <w:rFonts w:ascii="Arial" w:hAnsi="Arial" w:cs="Arial"/>
          <w:b/>
          <w:bCs/>
          <w:sz w:val="20"/>
          <w:szCs w:val="20"/>
        </w:rPr>
        <w:t xml:space="preserve">ılımlı </w:t>
      </w:r>
      <w:r w:rsidR="00DD74D6">
        <w:rPr>
          <w:rFonts w:ascii="Arial" w:hAnsi="Arial" w:cs="Arial"/>
          <w:b/>
          <w:bCs/>
          <w:sz w:val="20"/>
          <w:szCs w:val="20"/>
        </w:rPr>
        <w:t>artış</w:t>
      </w:r>
    </w:p>
    <w:p w:rsidR="002D1EEA" w:rsidRPr="00DD51D1" w:rsidRDefault="002D1EEA" w:rsidP="002D1EEA">
      <w:pPr>
        <w:pStyle w:val="NormalWeb"/>
        <w:spacing w:before="0" w:beforeAutospacing="0" w:after="0" w:afterAutospacing="0" w:line="360" w:lineRule="auto"/>
        <w:ind w:right="77"/>
        <w:jc w:val="both"/>
        <w:rPr>
          <w:rFonts w:ascii="Arial" w:hAnsi="Arial" w:cs="Arial"/>
          <w:b/>
          <w:bCs/>
          <w:sz w:val="20"/>
          <w:szCs w:val="20"/>
        </w:rPr>
      </w:pPr>
    </w:p>
    <w:p w:rsidR="000252CE" w:rsidRDefault="00FD27E0" w:rsidP="00C23712">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2015</w:t>
      </w:r>
      <w:r w:rsidR="00C776FB">
        <w:rPr>
          <w:rFonts w:ascii="Arial" w:hAnsi="Arial" w:cs="Arial"/>
          <w:sz w:val="20"/>
          <w:szCs w:val="20"/>
        </w:rPr>
        <w:t xml:space="preserve"> yılında </w:t>
      </w:r>
      <w:r w:rsidR="004F085C">
        <w:rPr>
          <w:rFonts w:ascii="Arial" w:hAnsi="Arial" w:cs="Arial"/>
          <w:sz w:val="20"/>
          <w:szCs w:val="20"/>
        </w:rPr>
        <w:t xml:space="preserve">toplam kamu harcamalarının </w:t>
      </w:r>
      <w:r w:rsidR="005125B3">
        <w:rPr>
          <w:rFonts w:ascii="Arial" w:hAnsi="Arial" w:cs="Arial"/>
          <w:sz w:val="20"/>
          <w:szCs w:val="20"/>
        </w:rPr>
        <w:t>(</w:t>
      </w:r>
      <w:r w:rsidR="004F085C">
        <w:rPr>
          <w:rFonts w:ascii="Arial" w:hAnsi="Arial" w:cs="Arial"/>
          <w:sz w:val="20"/>
          <w:szCs w:val="20"/>
        </w:rPr>
        <w:t>nihai tüketim</w:t>
      </w:r>
      <w:r w:rsidR="005125B3">
        <w:rPr>
          <w:rFonts w:ascii="Arial" w:hAnsi="Arial" w:cs="Arial"/>
          <w:sz w:val="20"/>
          <w:szCs w:val="20"/>
        </w:rPr>
        <w:t xml:space="preserve"> + yatırımlar) kısa arayla yapılan iki genel seçime rağmen ılımlı ölçülerde artığı görülüyor. Özellikle iki seçim arasındaki dönemde yer alan üçüncü çeyrekte kamu harcmalarının çeyreklik bazda yüzd</w:t>
      </w:r>
      <w:r w:rsidR="004F085C">
        <w:rPr>
          <w:rFonts w:ascii="Arial" w:hAnsi="Arial" w:cs="Arial"/>
          <w:sz w:val="20"/>
          <w:szCs w:val="20"/>
        </w:rPr>
        <w:t xml:space="preserve">e 2 oranında arttığı görülüyor Tablo 1). </w:t>
      </w:r>
      <w:r w:rsidR="00B52C1B">
        <w:rPr>
          <w:rFonts w:ascii="Arial" w:hAnsi="Arial" w:cs="Arial"/>
          <w:sz w:val="20"/>
          <w:szCs w:val="20"/>
        </w:rPr>
        <w:lastRenderedPageBreak/>
        <w:t>Çeyreklik büyümeye kat</w:t>
      </w:r>
      <w:r w:rsidR="0050111C">
        <w:rPr>
          <w:rFonts w:ascii="Arial" w:hAnsi="Arial" w:cs="Arial"/>
          <w:sz w:val="20"/>
          <w:szCs w:val="20"/>
        </w:rPr>
        <w:t>kı</w:t>
      </w:r>
      <w:r w:rsidR="00B52C1B">
        <w:rPr>
          <w:rFonts w:ascii="Arial" w:hAnsi="Arial" w:cs="Arial"/>
          <w:sz w:val="20"/>
          <w:szCs w:val="20"/>
        </w:rPr>
        <w:t xml:space="preserve"> da </w:t>
      </w:r>
      <w:r w:rsidR="0050111C">
        <w:rPr>
          <w:rFonts w:ascii="Arial" w:hAnsi="Arial" w:cs="Arial"/>
          <w:sz w:val="20"/>
          <w:szCs w:val="20"/>
        </w:rPr>
        <w:t xml:space="preserve">GSYH içinde </w:t>
      </w:r>
      <w:r w:rsidR="00B52C1B">
        <w:rPr>
          <w:rFonts w:ascii="Arial" w:hAnsi="Arial" w:cs="Arial"/>
          <w:sz w:val="20"/>
          <w:szCs w:val="20"/>
        </w:rPr>
        <w:t>düşük paya sahip ol</w:t>
      </w:r>
      <w:r w:rsidR="0050111C">
        <w:rPr>
          <w:rFonts w:ascii="Arial" w:hAnsi="Arial" w:cs="Arial"/>
          <w:sz w:val="20"/>
          <w:szCs w:val="20"/>
        </w:rPr>
        <w:t>ma</w:t>
      </w:r>
      <w:r w:rsidR="004F085C">
        <w:rPr>
          <w:rFonts w:ascii="Arial" w:hAnsi="Arial" w:cs="Arial"/>
          <w:sz w:val="20"/>
          <w:szCs w:val="20"/>
        </w:rPr>
        <w:t xml:space="preserve">sı nedeniyle sınırlı kalmıştır (Tablo 3). </w:t>
      </w:r>
    </w:p>
    <w:p w:rsidR="000C4944" w:rsidRDefault="000C4944" w:rsidP="003047E8">
      <w:pPr>
        <w:pStyle w:val="NormalWeb"/>
        <w:spacing w:before="0" w:beforeAutospacing="0" w:after="0" w:afterAutospacing="0" w:line="360" w:lineRule="auto"/>
        <w:ind w:right="77"/>
        <w:rPr>
          <w:rFonts w:ascii="Arial" w:hAnsi="Arial" w:cs="Arial"/>
          <w:b/>
          <w:bCs/>
          <w:sz w:val="20"/>
          <w:szCs w:val="20"/>
        </w:rPr>
      </w:pPr>
    </w:p>
    <w:p w:rsidR="00B834FD" w:rsidRDefault="00F22BF1" w:rsidP="006F6EBA">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Net ihracatta</w:t>
      </w:r>
      <w:r w:rsidR="000C57E2">
        <w:rPr>
          <w:rFonts w:ascii="Arial" w:hAnsi="Arial" w:cs="Arial"/>
          <w:b/>
          <w:bCs/>
          <w:sz w:val="20"/>
          <w:szCs w:val="20"/>
        </w:rPr>
        <w:t>n büyümeye büyük katkı</w:t>
      </w:r>
    </w:p>
    <w:p w:rsidR="007C6AE5" w:rsidRDefault="007C6AE5" w:rsidP="00FA1EEF">
      <w:pPr>
        <w:pStyle w:val="NormalWeb"/>
        <w:spacing w:before="0" w:beforeAutospacing="0" w:after="0" w:afterAutospacing="0" w:line="360" w:lineRule="auto"/>
        <w:ind w:right="77"/>
        <w:jc w:val="both"/>
        <w:rPr>
          <w:rFonts w:ascii="Arial" w:hAnsi="Arial" w:cs="Arial"/>
          <w:b/>
          <w:bCs/>
          <w:sz w:val="20"/>
          <w:szCs w:val="20"/>
        </w:rPr>
      </w:pPr>
    </w:p>
    <w:p w:rsidR="00E558A0" w:rsidRDefault="000C57E2" w:rsidP="00592952">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İkinci çeyrekte net ihracat (ihracat artışı – ithalat artışı) büyümeye önemli ölçüde negatif katkı yapmıştı. Buna karşılık üçüncü çeyrekte ihracatın AB pazarında yaşanan kısmi canlanma sayesinde yüzde 1,7 oranında artması, ithalatın ise bir yandan düşen enerji fiyatlarının gecikmiş etki</w:t>
      </w:r>
      <w:r w:rsidR="004F085C">
        <w:rPr>
          <w:rFonts w:ascii="Arial" w:hAnsi="Arial" w:cs="Arial"/>
          <w:bCs/>
          <w:sz w:val="20"/>
          <w:szCs w:val="20"/>
        </w:rPr>
        <w:t>si diğer yandan da reel olarak ö</w:t>
      </w:r>
      <w:r>
        <w:rPr>
          <w:rFonts w:ascii="Arial" w:hAnsi="Arial" w:cs="Arial"/>
          <w:bCs/>
          <w:sz w:val="20"/>
          <w:szCs w:val="20"/>
        </w:rPr>
        <w:t xml:space="preserve">nemli ölçüde değer kaybeden Türk Lirasının </w:t>
      </w:r>
      <w:r w:rsidR="004F085C">
        <w:rPr>
          <w:rFonts w:ascii="Arial" w:hAnsi="Arial" w:cs="Arial"/>
          <w:bCs/>
          <w:sz w:val="20"/>
          <w:szCs w:val="20"/>
        </w:rPr>
        <w:t>ithal mal</w:t>
      </w:r>
      <w:r w:rsidR="006C3D2D">
        <w:rPr>
          <w:rFonts w:ascii="Arial" w:hAnsi="Arial" w:cs="Arial"/>
          <w:bCs/>
          <w:sz w:val="20"/>
          <w:szCs w:val="20"/>
        </w:rPr>
        <w:t xml:space="preserve"> talebini daraltması </w:t>
      </w:r>
      <w:r>
        <w:rPr>
          <w:rFonts w:ascii="Arial" w:hAnsi="Arial" w:cs="Arial"/>
          <w:bCs/>
          <w:sz w:val="20"/>
          <w:szCs w:val="20"/>
        </w:rPr>
        <w:t xml:space="preserve">sonucu </w:t>
      </w:r>
      <w:r w:rsidR="0098333B">
        <w:rPr>
          <w:rFonts w:ascii="Arial" w:hAnsi="Arial" w:cs="Arial"/>
          <w:bCs/>
          <w:sz w:val="20"/>
          <w:szCs w:val="20"/>
        </w:rPr>
        <w:t xml:space="preserve">ithalatın </w:t>
      </w:r>
      <w:r w:rsidR="006C3D2D">
        <w:rPr>
          <w:rFonts w:ascii="Arial" w:hAnsi="Arial" w:cs="Arial"/>
          <w:bCs/>
          <w:sz w:val="20"/>
          <w:szCs w:val="20"/>
        </w:rPr>
        <w:t xml:space="preserve">yüzde 5,1 oranında azalması </w:t>
      </w:r>
      <w:r w:rsidR="00AF3A00">
        <w:rPr>
          <w:rFonts w:ascii="Arial" w:hAnsi="Arial" w:cs="Arial"/>
          <w:bCs/>
          <w:sz w:val="20"/>
          <w:szCs w:val="20"/>
        </w:rPr>
        <w:t>net ihra</w:t>
      </w:r>
      <w:r w:rsidR="0098333B">
        <w:rPr>
          <w:rFonts w:ascii="Arial" w:hAnsi="Arial" w:cs="Arial"/>
          <w:bCs/>
          <w:sz w:val="20"/>
          <w:szCs w:val="20"/>
        </w:rPr>
        <w:t>catın büyümeyi öneml</w:t>
      </w:r>
      <w:r w:rsidR="00AF3A00">
        <w:rPr>
          <w:rFonts w:ascii="Arial" w:hAnsi="Arial" w:cs="Arial"/>
          <w:bCs/>
          <w:sz w:val="20"/>
          <w:szCs w:val="20"/>
        </w:rPr>
        <w:t xml:space="preserve">i ölçüde yükseltmesini sağladı (Tablo 1). </w:t>
      </w:r>
    </w:p>
    <w:p w:rsidR="00984090" w:rsidRDefault="00984090" w:rsidP="00984090">
      <w:pPr>
        <w:pStyle w:val="NormalWeb"/>
        <w:spacing w:before="0" w:beforeAutospacing="0" w:after="0" w:afterAutospacing="0" w:line="360" w:lineRule="auto"/>
        <w:ind w:right="77"/>
        <w:jc w:val="center"/>
        <w:rPr>
          <w:rFonts w:ascii="Arial" w:hAnsi="Arial" w:cs="Arial"/>
          <w:b/>
          <w:bCs/>
          <w:sz w:val="20"/>
          <w:szCs w:val="20"/>
        </w:rPr>
      </w:pPr>
    </w:p>
    <w:p w:rsidR="00984090" w:rsidRDefault="00984090" w:rsidP="00984090">
      <w:pPr>
        <w:pStyle w:val="NormalWeb"/>
        <w:spacing w:before="0" w:beforeAutospacing="0" w:after="0" w:afterAutospacing="0" w:line="360" w:lineRule="auto"/>
        <w:ind w:right="77"/>
        <w:jc w:val="center"/>
        <w:rPr>
          <w:rFonts w:ascii="Arial" w:hAnsi="Arial" w:cs="Arial"/>
          <w:b/>
          <w:bCs/>
          <w:sz w:val="20"/>
          <w:szCs w:val="20"/>
        </w:rPr>
      </w:pPr>
      <w:r w:rsidRPr="00984090">
        <w:rPr>
          <w:rFonts w:ascii="Arial" w:hAnsi="Arial" w:cs="Arial"/>
          <w:b/>
          <w:bCs/>
          <w:sz w:val="20"/>
          <w:szCs w:val="20"/>
        </w:rPr>
        <w:t>Büyümenin geleceği</w:t>
      </w:r>
    </w:p>
    <w:p w:rsidR="00984090" w:rsidRPr="00984090" w:rsidRDefault="00592952" w:rsidP="00AF3A00">
      <w:pPr>
        <w:pStyle w:val="NormalWeb"/>
        <w:spacing w:before="0" w:beforeAutospacing="0" w:after="0" w:afterAutospacing="0" w:line="360" w:lineRule="auto"/>
        <w:ind w:right="77"/>
        <w:jc w:val="both"/>
        <w:rPr>
          <w:rFonts w:ascii="Arial" w:hAnsi="Arial" w:cs="Arial"/>
          <w:sz w:val="20"/>
          <w:szCs w:val="20"/>
        </w:rPr>
      </w:pPr>
      <w:r w:rsidRPr="00AF3A00">
        <w:rPr>
          <w:rFonts w:ascii="Arial" w:hAnsi="Arial" w:cs="Arial"/>
          <w:sz w:val="20"/>
          <w:szCs w:val="20"/>
        </w:rPr>
        <w:t>2015</w:t>
      </w:r>
      <w:r w:rsidR="00AF3A00">
        <w:rPr>
          <w:rFonts w:ascii="Arial" w:hAnsi="Arial" w:cs="Arial"/>
          <w:sz w:val="20"/>
          <w:szCs w:val="20"/>
        </w:rPr>
        <w:t>'in</w:t>
      </w:r>
      <w:r w:rsidRPr="00AF3A00">
        <w:rPr>
          <w:rFonts w:ascii="Arial" w:hAnsi="Arial" w:cs="Arial"/>
          <w:sz w:val="20"/>
          <w:szCs w:val="20"/>
        </w:rPr>
        <w:t xml:space="preserve"> ilk iki çeyreğinde çeyreklik büyü</w:t>
      </w:r>
      <w:r w:rsidR="00AF3A00">
        <w:rPr>
          <w:rFonts w:ascii="Arial" w:hAnsi="Arial" w:cs="Arial"/>
          <w:sz w:val="20"/>
          <w:szCs w:val="20"/>
        </w:rPr>
        <w:t>meler yüzde 1,5 ve 1,4 olmuştu (Şekil 3). Üçüncü çeyrekte bek</w:t>
      </w:r>
      <w:r w:rsidRPr="00AF3A00">
        <w:rPr>
          <w:rFonts w:ascii="Arial" w:hAnsi="Arial" w:cs="Arial"/>
          <w:sz w:val="20"/>
          <w:szCs w:val="20"/>
        </w:rPr>
        <w:t>len</w:t>
      </w:r>
      <w:r w:rsidR="00AF3A00">
        <w:rPr>
          <w:rFonts w:ascii="Arial" w:hAnsi="Arial" w:cs="Arial"/>
          <w:sz w:val="20"/>
          <w:szCs w:val="20"/>
        </w:rPr>
        <w:t>en</w:t>
      </w:r>
      <w:r w:rsidRPr="00AF3A00">
        <w:rPr>
          <w:rFonts w:ascii="Arial" w:hAnsi="Arial" w:cs="Arial"/>
          <w:sz w:val="20"/>
          <w:szCs w:val="20"/>
        </w:rPr>
        <w:t>in bir hayli üzerinde gelerek yüzde 1,3 olarak gerçekleşmesi temel dinamiklerin seçimler nedeniyle yaşanan siyasal belirsizliklerin ve küresel risklerin büyümenin temel dinamiklerini pek etkilemediğini gösteriyor. 4. Çeyrekte tüketim artışının biraz daha güçleneceği, net ih</w:t>
      </w:r>
      <w:r w:rsidR="00AF3A00">
        <w:rPr>
          <w:rFonts w:ascii="Arial" w:hAnsi="Arial" w:cs="Arial"/>
          <w:sz w:val="20"/>
          <w:szCs w:val="20"/>
        </w:rPr>
        <w:t>raca</w:t>
      </w:r>
      <w:r w:rsidRPr="00AF3A00">
        <w:rPr>
          <w:rFonts w:ascii="Arial" w:hAnsi="Arial" w:cs="Arial"/>
          <w:sz w:val="20"/>
          <w:szCs w:val="20"/>
        </w:rPr>
        <w:t>tın da pozitif katkı yapmaya devam edeceği kestirilebilir. Bu gelişmelere ek olarak özel yatırımların da üçüncü çeyrekteki gerilem</w:t>
      </w:r>
      <w:r w:rsidR="00AF3A00">
        <w:rPr>
          <w:rFonts w:ascii="Arial" w:hAnsi="Arial" w:cs="Arial"/>
          <w:sz w:val="20"/>
          <w:szCs w:val="20"/>
        </w:rPr>
        <w:t>e</w:t>
      </w:r>
      <w:r w:rsidRPr="00AF3A00">
        <w:rPr>
          <w:rFonts w:ascii="Arial" w:hAnsi="Arial" w:cs="Arial"/>
          <w:sz w:val="20"/>
          <w:szCs w:val="20"/>
        </w:rPr>
        <w:t>yi te</w:t>
      </w:r>
      <w:r w:rsidR="00AF3A00">
        <w:rPr>
          <w:rFonts w:ascii="Arial" w:hAnsi="Arial" w:cs="Arial"/>
          <w:sz w:val="20"/>
          <w:szCs w:val="20"/>
        </w:rPr>
        <w:t>lafi</w:t>
      </w:r>
      <w:r w:rsidRPr="00AF3A00">
        <w:rPr>
          <w:rFonts w:ascii="Arial" w:hAnsi="Arial" w:cs="Arial"/>
          <w:sz w:val="20"/>
          <w:szCs w:val="20"/>
        </w:rPr>
        <w:t xml:space="preserve"> ed</w:t>
      </w:r>
      <w:r w:rsidR="00AF3A00">
        <w:rPr>
          <w:rFonts w:ascii="Arial" w:hAnsi="Arial" w:cs="Arial"/>
          <w:sz w:val="20"/>
          <w:szCs w:val="20"/>
        </w:rPr>
        <w:t>e</w:t>
      </w:r>
      <w:r w:rsidRPr="00AF3A00">
        <w:rPr>
          <w:rFonts w:ascii="Arial" w:hAnsi="Arial" w:cs="Arial"/>
          <w:sz w:val="20"/>
          <w:szCs w:val="20"/>
        </w:rPr>
        <w:t xml:space="preserve">cek ölçüde canlanması olası görülüyor. Bu koşullarda </w:t>
      </w:r>
      <w:r w:rsidR="00AF3A00">
        <w:rPr>
          <w:rFonts w:ascii="Arial" w:hAnsi="Arial" w:cs="Arial"/>
          <w:sz w:val="20"/>
          <w:szCs w:val="20"/>
        </w:rPr>
        <w:t>2015 büyümesinin en iyimser tah</w:t>
      </w:r>
      <w:r w:rsidR="00DC6957" w:rsidRPr="00AF3A00">
        <w:rPr>
          <w:rFonts w:ascii="Arial" w:hAnsi="Arial" w:cs="Arial"/>
          <w:sz w:val="20"/>
          <w:szCs w:val="20"/>
        </w:rPr>
        <w:t>minleri</w:t>
      </w:r>
      <w:r w:rsidR="00AF3A00">
        <w:rPr>
          <w:rFonts w:ascii="Arial" w:hAnsi="Arial" w:cs="Arial"/>
          <w:sz w:val="20"/>
          <w:szCs w:val="20"/>
        </w:rPr>
        <w:t>ni</w:t>
      </w:r>
      <w:r w:rsidR="00DC6957" w:rsidRPr="00AF3A00">
        <w:rPr>
          <w:rFonts w:ascii="Arial" w:hAnsi="Arial" w:cs="Arial"/>
          <w:sz w:val="20"/>
          <w:szCs w:val="20"/>
        </w:rPr>
        <w:t xml:space="preserve"> dahi aşarak yüzde 4’ü geçmesi muhtemeldir. Dördüncü </w:t>
      </w:r>
      <w:r w:rsidR="00B33421" w:rsidRPr="00AF3A00">
        <w:rPr>
          <w:rFonts w:ascii="Arial" w:hAnsi="Arial" w:cs="Arial"/>
          <w:sz w:val="20"/>
          <w:szCs w:val="20"/>
        </w:rPr>
        <w:t>çeyreğe ilişkin ilk tahminimizi</w:t>
      </w:r>
      <w:r w:rsidR="00984090" w:rsidRPr="00AF3A00">
        <w:rPr>
          <w:rFonts w:ascii="Arial" w:hAnsi="Arial" w:cs="Arial"/>
          <w:sz w:val="20"/>
          <w:szCs w:val="20"/>
        </w:rPr>
        <w:t xml:space="preserve"> </w:t>
      </w:r>
      <w:r w:rsidR="00B33421" w:rsidRPr="00AF3A00">
        <w:rPr>
          <w:rFonts w:ascii="Arial" w:hAnsi="Arial" w:cs="Arial"/>
          <w:sz w:val="20"/>
          <w:szCs w:val="20"/>
        </w:rPr>
        <w:t>önümüzdeki hafta yayınlayacağız.</w:t>
      </w:r>
      <w:r w:rsidR="00984090" w:rsidRPr="00AF3A00">
        <w:rPr>
          <w:rFonts w:ascii="Arial" w:hAnsi="Arial" w:cs="Arial"/>
          <w:sz w:val="20"/>
          <w:szCs w:val="20"/>
        </w:rPr>
        <w:t xml:space="preserve"> </w:t>
      </w:r>
    </w:p>
    <w:p w:rsidR="00B834FD" w:rsidRDefault="00B834FD" w:rsidP="00572866">
      <w:pPr>
        <w:spacing w:line="288" w:lineRule="auto"/>
        <w:ind w:right="77"/>
        <w:jc w:val="both"/>
        <w:rPr>
          <w:rFonts w:ascii="Arial" w:hAnsi="Arial" w:cs="Arial"/>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lastRenderedPageBreak/>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C23712" w:rsidRPr="009757A8" w:rsidRDefault="00DA2051" w:rsidP="000252CE">
      <w:pPr>
        <w:pStyle w:val="NormalWeb"/>
        <w:spacing w:before="0" w:beforeAutospacing="0" w:after="0" w:afterAutospacing="0"/>
        <w:jc w:val="both"/>
      </w:pPr>
      <w:r w:rsidRPr="00DA2051">
        <w:rPr>
          <w:noProof/>
        </w:rPr>
        <w:drawing>
          <wp:inline distT="0" distB="0" distL="0" distR="0">
            <wp:extent cx="3020695" cy="2832632"/>
            <wp:effectExtent l="1905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20695" cy="2832632"/>
                    </a:xfrm>
                    <a:prstGeom prst="rect">
                      <a:avLst/>
                    </a:prstGeom>
                    <a:noFill/>
                    <a:ln w="9525">
                      <a:noFill/>
                      <a:miter lim="800000"/>
                      <a:headEnd/>
                      <a:tailEnd/>
                    </a:ln>
                  </pic:spPr>
                </pic:pic>
              </a:graphicData>
            </a:graphic>
          </wp:inline>
        </w:drawing>
      </w:r>
    </w:p>
    <w:p w:rsidR="00C23712" w:rsidRDefault="00B834FD" w:rsidP="000252CE">
      <w:pPr>
        <w:pStyle w:val="NormalWeb"/>
        <w:spacing w:before="0" w:beforeAutospacing="0" w:after="0" w:afterAutospacing="0"/>
        <w:jc w:val="both"/>
        <w:rPr>
          <w:rFonts w:ascii="Arial" w:hAnsi="Arial" w:cs="Arial"/>
          <w:sz w:val="16"/>
          <w:szCs w:val="16"/>
        </w:rPr>
      </w:pPr>
      <w:r w:rsidRPr="00660DE2">
        <w:rPr>
          <w:rFonts w:ascii="Arial" w:hAnsi="Arial" w:cs="Arial"/>
          <w:sz w:val="16"/>
          <w:szCs w:val="16"/>
        </w:rPr>
        <w:t>Kaynak : TÜİK.</w:t>
      </w:r>
    </w:p>
    <w:p w:rsidR="00DA2051" w:rsidRDefault="00DA2051" w:rsidP="00535631">
      <w:pPr>
        <w:pStyle w:val="NormalWeb"/>
        <w:spacing w:before="0" w:beforeAutospacing="0" w:after="0" w:afterAutospacing="0"/>
        <w:ind w:right="77"/>
        <w:jc w:val="both"/>
        <w:rPr>
          <w:b/>
          <w:bCs/>
          <w:sz w:val="22"/>
          <w:szCs w:val="22"/>
        </w:rPr>
      </w:pPr>
    </w:p>
    <w:p w:rsidR="00DA2051" w:rsidRDefault="00DA2051" w:rsidP="00535631">
      <w:pPr>
        <w:pStyle w:val="NormalWeb"/>
        <w:spacing w:before="0" w:beforeAutospacing="0" w:after="0" w:afterAutospacing="0"/>
        <w:ind w:right="77"/>
        <w:jc w:val="both"/>
        <w:rPr>
          <w:b/>
          <w:bCs/>
          <w:sz w:val="22"/>
          <w:szCs w:val="22"/>
        </w:rPr>
      </w:pPr>
    </w:p>
    <w:p w:rsidR="00DA2051" w:rsidRDefault="00DA2051" w:rsidP="00535631">
      <w:pPr>
        <w:pStyle w:val="NormalWeb"/>
        <w:spacing w:before="0" w:beforeAutospacing="0" w:after="0" w:afterAutospacing="0"/>
        <w:ind w:right="77"/>
        <w:jc w:val="both"/>
        <w:rPr>
          <w:b/>
          <w:bCs/>
          <w:sz w:val="22"/>
          <w:szCs w:val="22"/>
        </w:rPr>
      </w:pPr>
    </w:p>
    <w:p w:rsidR="00535631" w:rsidRDefault="00535631" w:rsidP="00535631">
      <w:pPr>
        <w:pStyle w:val="NormalWeb"/>
        <w:spacing w:before="0" w:beforeAutospacing="0" w:after="0" w:afterAutospacing="0"/>
        <w:ind w:right="77"/>
        <w:jc w:val="both"/>
        <w:rPr>
          <w:b/>
          <w:bCs/>
          <w:sz w:val="22"/>
          <w:szCs w:val="22"/>
        </w:rPr>
      </w:pPr>
      <w:r>
        <w:rPr>
          <w:b/>
          <w:bCs/>
          <w:sz w:val="22"/>
          <w:szCs w:val="22"/>
        </w:rPr>
        <w:t xml:space="preserve">Tablo 1. 2015 </w:t>
      </w:r>
      <w:r w:rsidR="00DA2051">
        <w:rPr>
          <w:b/>
          <w:bCs/>
          <w:sz w:val="22"/>
          <w:szCs w:val="22"/>
        </w:rPr>
        <w:t>2</w:t>
      </w:r>
      <w:r>
        <w:rPr>
          <w:b/>
          <w:bCs/>
          <w:sz w:val="22"/>
          <w:szCs w:val="22"/>
        </w:rPr>
        <w:t xml:space="preserve">. çeyrekte ve 2015 </w:t>
      </w:r>
      <w:r w:rsidR="00DA2051">
        <w:rPr>
          <w:b/>
          <w:bCs/>
          <w:sz w:val="22"/>
          <w:szCs w:val="22"/>
        </w:rPr>
        <w:t>3</w:t>
      </w:r>
      <w:r>
        <w:rPr>
          <w:b/>
          <w:bCs/>
          <w:sz w:val="22"/>
          <w:szCs w:val="22"/>
        </w:rPr>
        <w:t>. çeyrekte GSYH alt</w:t>
      </w:r>
      <w:r w:rsidR="004E0453">
        <w:rPr>
          <w:b/>
          <w:bCs/>
          <w:sz w:val="22"/>
          <w:szCs w:val="22"/>
        </w:rPr>
        <w:t xml:space="preserve"> </w:t>
      </w:r>
      <w:r>
        <w:rPr>
          <w:b/>
          <w:bCs/>
          <w:sz w:val="22"/>
          <w:szCs w:val="22"/>
        </w:rPr>
        <w:t xml:space="preserve">kalemlerinin, </w:t>
      </w:r>
      <w:r w:rsidRPr="00002CEE">
        <w:rPr>
          <w:b/>
          <w:bCs/>
          <w:sz w:val="22"/>
          <w:szCs w:val="22"/>
          <w:u w:val="single"/>
        </w:rPr>
        <w:t>bir önceki çeyreğe</w:t>
      </w:r>
      <w:r>
        <w:rPr>
          <w:b/>
          <w:bCs/>
          <w:sz w:val="22"/>
          <w:szCs w:val="22"/>
        </w:rPr>
        <w:t xml:space="preserve"> göre değişimleri ve büyümeye katkıları</w:t>
      </w:r>
    </w:p>
    <w:p w:rsidR="00DA2051" w:rsidRDefault="00DA2051" w:rsidP="00535631">
      <w:pPr>
        <w:pStyle w:val="NormalWeb"/>
        <w:spacing w:before="0" w:beforeAutospacing="0" w:after="0" w:afterAutospacing="0"/>
        <w:ind w:right="77"/>
        <w:jc w:val="both"/>
        <w:rPr>
          <w:b/>
          <w:bCs/>
          <w:sz w:val="22"/>
          <w:szCs w:val="22"/>
        </w:rPr>
      </w:pPr>
    </w:p>
    <w:p w:rsidR="00DA2051" w:rsidRDefault="00DA2051" w:rsidP="00535631">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535631" w:rsidTr="00ED0B13">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535631" w:rsidRDefault="00535631" w:rsidP="00DA2051">
            <w:pPr>
              <w:rPr>
                <w:rFonts w:ascii="Arial TUR" w:hAnsi="Arial TUR" w:cs="Arial TUR"/>
                <w:b/>
                <w:bCs/>
                <w:sz w:val="20"/>
                <w:szCs w:val="20"/>
              </w:rPr>
            </w:pPr>
            <w:r>
              <w:rPr>
                <w:rFonts w:ascii="Arial TUR" w:hAnsi="Arial TUR" w:cs="Arial TUR"/>
                <w:b/>
                <w:bCs/>
                <w:sz w:val="20"/>
                <w:szCs w:val="20"/>
              </w:rPr>
              <w:t xml:space="preserve">2015 – </w:t>
            </w:r>
            <w:r w:rsidR="00DA2051">
              <w:rPr>
                <w:rFonts w:ascii="Arial TUR" w:hAnsi="Arial TUR" w:cs="Arial TUR"/>
                <w:b/>
                <w:bCs/>
                <w:sz w:val="20"/>
                <w:szCs w:val="20"/>
              </w:rPr>
              <w:t>3</w:t>
            </w:r>
            <w:r>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535631" w:rsidRDefault="00B523D2" w:rsidP="00ED0B13">
            <w:pPr>
              <w:jc w:val="center"/>
              <w:rPr>
                <w:rFonts w:ascii="Arial TUR" w:hAnsi="Arial TUR" w:cs="Arial TUR"/>
                <w:b/>
                <w:bCs/>
                <w:sz w:val="20"/>
                <w:szCs w:val="20"/>
              </w:rPr>
            </w:pPr>
            <w:r>
              <w:rPr>
                <w:rFonts w:ascii="Arial TUR" w:hAnsi="Arial TUR" w:cs="Arial TUR"/>
                <w:b/>
                <w:bCs/>
                <w:sz w:val="20"/>
                <w:szCs w:val="20"/>
              </w:rPr>
              <w:t>Değişim</w:t>
            </w:r>
            <w:r w:rsidR="00633032">
              <w:rPr>
                <w:rFonts w:ascii="Arial TUR" w:hAnsi="Arial TUR" w:cs="Arial TUR"/>
                <w:b/>
                <w:bCs/>
                <w:sz w:val="20"/>
                <w:szCs w:val="20"/>
              </w:rPr>
              <w:t xml:space="preserve"> (%)</w:t>
            </w:r>
          </w:p>
        </w:tc>
        <w:tc>
          <w:tcPr>
            <w:tcW w:w="1350" w:type="dxa"/>
            <w:tcBorders>
              <w:top w:val="single" w:sz="4" w:space="0" w:color="auto"/>
              <w:left w:val="nil"/>
              <w:bottom w:val="single" w:sz="4" w:space="0" w:color="auto"/>
              <w:right w:val="single" w:sz="4" w:space="0" w:color="auto"/>
            </w:tcBorders>
            <w:noWrap/>
            <w:vAlign w:val="bottom"/>
          </w:tcPr>
          <w:p w:rsidR="00535631" w:rsidRDefault="00535631" w:rsidP="00ED0B13">
            <w:pPr>
              <w:jc w:val="center"/>
              <w:rPr>
                <w:rFonts w:ascii="Arial TUR" w:hAnsi="Arial TUR" w:cs="Arial TUR"/>
                <w:b/>
                <w:bCs/>
                <w:sz w:val="20"/>
                <w:szCs w:val="20"/>
              </w:rPr>
            </w:pPr>
            <w:r>
              <w:rPr>
                <w:rFonts w:ascii="Arial TUR" w:hAnsi="Arial TUR" w:cs="Arial TUR"/>
                <w:b/>
                <w:bCs/>
                <w:sz w:val="20"/>
                <w:szCs w:val="20"/>
              </w:rPr>
              <w:t>Katkılar</w:t>
            </w:r>
            <w:r w:rsidR="00633032">
              <w:rPr>
                <w:rFonts w:ascii="Arial TUR" w:hAnsi="Arial TUR" w:cs="Arial TUR"/>
                <w:b/>
                <w:bCs/>
                <w:sz w:val="20"/>
                <w:szCs w:val="20"/>
              </w:rPr>
              <w:t xml:space="preserve"> (%)</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9</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-6</w:t>
            </w:r>
            <w:r w:rsidR="00ED0B13">
              <w:rPr>
                <w:rFonts w:ascii="Arial" w:hAnsi="Arial" w:cs="Arial"/>
                <w:sz w:val="20"/>
                <w:szCs w:val="20"/>
              </w:rPr>
              <w:t>,</w:t>
            </w:r>
            <w:r>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DA2051" w:rsidRDefault="00DA2051">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r>
      <w:tr w:rsidR="00DA205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Default="00DA2051" w:rsidP="00ED0B13">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-5</w:t>
            </w:r>
            <w:r w:rsidR="00ED0B13">
              <w:rPr>
                <w:rFonts w:ascii="Arial" w:hAnsi="Arial" w:cs="Arial"/>
                <w:sz w:val="20"/>
                <w:szCs w:val="20"/>
              </w:rPr>
              <w:t>,</w:t>
            </w:r>
            <w:r>
              <w:rPr>
                <w:rFonts w:ascii="Arial" w:hAnsi="Arial" w:cs="Arial"/>
                <w:sz w:val="20"/>
                <w:szCs w:val="20"/>
              </w:rPr>
              <w:t>1</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r>
      <w:tr w:rsidR="00535631"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Default="00535631" w:rsidP="00ED0B13">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Default="00535631" w:rsidP="00ED0B13">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Default="00535631" w:rsidP="00ED0B13">
            <w:pPr>
              <w:rPr>
                <w:rFonts w:ascii="Arial" w:hAnsi="Arial" w:cs="Arial"/>
                <w:sz w:val="20"/>
                <w:szCs w:val="20"/>
              </w:rPr>
            </w:pPr>
            <w:r>
              <w:rPr>
                <w:rFonts w:ascii="Arial" w:hAnsi="Arial" w:cs="Arial"/>
                <w:sz w:val="20"/>
                <w:szCs w:val="20"/>
              </w:rPr>
              <w:t> </w:t>
            </w:r>
          </w:p>
        </w:tc>
      </w:tr>
      <w:tr w:rsidR="0053563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6A1FBF" w:rsidRDefault="00535631" w:rsidP="00DA2051">
            <w:pPr>
              <w:rPr>
                <w:rFonts w:ascii="Arial TUR" w:hAnsi="Arial TUR" w:cs="Arial TUR"/>
                <w:b/>
                <w:bCs/>
                <w:sz w:val="20"/>
                <w:szCs w:val="20"/>
              </w:rPr>
            </w:pPr>
            <w:r w:rsidRPr="006A1FBF">
              <w:rPr>
                <w:rFonts w:ascii="Arial TUR" w:hAnsi="Arial TUR" w:cs="Arial TUR"/>
                <w:b/>
                <w:bCs/>
                <w:sz w:val="20"/>
                <w:szCs w:val="20"/>
              </w:rPr>
              <w:t xml:space="preserve">2015 – </w:t>
            </w:r>
            <w:r w:rsidR="00DA2051">
              <w:rPr>
                <w:rFonts w:ascii="Arial TUR" w:hAnsi="Arial TUR" w:cs="Arial TUR"/>
                <w:b/>
                <w:bCs/>
                <w:sz w:val="20"/>
                <w:szCs w:val="20"/>
              </w:rPr>
              <w:t>2</w:t>
            </w:r>
            <w:r w:rsidRPr="006A1FBF">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535631" w:rsidRPr="006A1FBF" w:rsidRDefault="00B523D2" w:rsidP="00ED0B13">
            <w:pPr>
              <w:jc w:val="center"/>
              <w:rPr>
                <w:rFonts w:ascii="Arial TUR" w:hAnsi="Arial TUR" w:cs="Arial TUR"/>
                <w:b/>
                <w:bCs/>
                <w:sz w:val="20"/>
                <w:szCs w:val="20"/>
              </w:rPr>
            </w:pPr>
            <w:r w:rsidRPr="006A1FBF">
              <w:rPr>
                <w:rFonts w:ascii="Arial TUR" w:hAnsi="Arial TUR" w:cs="Arial TUR"/>
                <w:b/>
                <w:bCs/>
                <w:sz w:val="20"/>
                <w:szCs w:val="20"/>
              </w:rPr>
              <w:t>Değişim</w:t>
            </w:r>
            <w:r w:rsidR="00C65F21">
              <w:rPr>
                <w:rFonts w:ascii="Arial TUR" w:hAnsi="Arial TUR" w:cs="Arial TUR"/>
                <w:b/>
                <w:bCs/>
                <w:sz w:val="20"/>
                <w:szCs w:val="20"/>
              </w:rPr>
              <w:t xml:space="preserve"> (%)</w:t>
            </w:r>
          </w:p>
        </w:tc>
        <w:tc>
          <w:tcPr>
            <w:tcW w:w="1350" w:type="dxa"/>
            <w:tcBorders>
              <w:top w:val="nil"/>
              <w:left w:val="nil"/>
              <w:bottom w:val="single" w:sz="4" w:space="0" w:color="auto"/>
              <w:right w:val="single" w:sz="4" w:space="0" w:color="auto"/>
            </w:tcBorders>
            <w:noWrap/>
            <w:vAlign w:val="bottom"/>
          </w:tcPr>
          <w:p w:rsidR="00535631" w:rsidRPr="006A1FBF" w:rsidRDefault="00535631" w:rsidP="00ED0B13">
            <w:pPr>
              <w:jc w:val="center"/>
              <w:rPr>
                <w:rFonts w:ascii="Arial TUR" w:hAnsi="Arial TUR" w:cs="Arial TUR"/>
                <w:b/>
                <w:bCs/>
                <w:sz w:val="20"/>
                <w:szCs w:val="20"/>
              </w:rPr>
            </w:pPr>
            <w:r w:rsidRPr="006A1FBF">
              <w:rPr>
                <w:rFonts w:ascii="Arial TUR" w:hAnsi="Arial TUR" w:cs="Arial TUR"/>
                <w:b/>
                <w:bCs/>
                <w:sz w:val="20"/>
                <w:szCs w:val="20"/>
              </w:rPr>
              <w:t>Katkılar</w:t>
            </w:r>
            <w:r w:rsidR="00C65F21">
              <w:rPr>
                <w:rFonts w:ascii="Arial TUR" w:hAnsi="Arial TUR" w:cs="Arial TUR"/>
                <w:b/>
                <w:bCs/>
                <w:sz w:val="20"/>
                <w:szCs w:val="20"/>
              </w:rPr>
              <w:t xml:space="preserve"> (%)</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6</w:t>
            </w:r>
            <w:r w:rsidR="00ED0B13">
              <w:rPr>
                <w:rFonts w:ascii="Arial" w:hAnsi="Arial" w:cs="Arial"/>
                <w:sz w:val="20"/>
                <w:szCs w:val="20"/>
              </w:rPr>
              <w:t>,</w:t>
            </w:r>
            <w:r>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3</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2</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DA2051" w:rsidRDefault="00DA2051">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5</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r>
      <w:tr w:rsidR="00DA2051"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DA2051" w:rsidRPr="006A1FBF" w:rsidRDefault="00DA2051" w:rsidP="00ED0B13">
            <w:pPr>
              <w:rPr>
                <w:rFonts w:ascii="Arial TUR" w:hAnsi="Arial TUR" w:cs="Arial TUR"/>
                <w:b/>
                <w:bCs/>
                <w:sz w:val="20"/>
                <w:szCs w:val="20"/>
              </w:rPr>
            </w:pPr>
            <w:r w:rsidRPr="006A1FBF">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1350" w:type="dxa"/>
            <w:tcBorders>
              <w:top w:val="nil"/>
              <w:left w:val="nil"/>
              <w:bottom w:val="single" w:sz="4" w:space="0" w:color="auto"/>
              <w:right w:val="single" w:sz="4" w:space="0" w:color="auto"/>
            </w:tcBorders>
            <w:noWrap/>
            <w:vAlign w:val="bottom"/>
          </w:tcPr>
          <w:p w:rsidR="00DA2051" w:rsidRDefault="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r>
    </w:tbl>
    <w:p w:rsidR="00535631" w:rsidRPr="006A1FBF" w:rsidRDefault="00E060FD" w:rsidP="00535631">
      <w:pPr>
        <w:pStyle w:val="NormalWeb"/>
        <w:spacing w:before="0" w:beforeAutospacing="0" w:after="0" w:afterAutospacing="0"/>
        <w:jc w:val="both"/>
        <w:rPr>
          <w:rFonts w:ascii="Arial" w:hAnsi="Arial" w:cs="Arial"/>
          <w:sz w:val="20"/>
          <w:szCs w:val="20"/>
        </w:rPr>
      </w:pPr>
      <w:r>
        <w:rPr>
          <w:rFonts w:ascii="Arial" w:hAnsi="Arial" w:cs="Arial"/>
          <w:sz w:val="16"/>
          <w:szCs w:val="16"/>
        </w:rPr>
        <w:t>Kaynak</w:t>
      </w:r>
      <w:r w:rsidR="00535631" w:rsidRPr="006A1FBF">
        <w:rPr>
          <w:rFonts w:ascii="Arial" w:hAnsi="Arial" w:cs="Arial"/>
          <w:sz w:val="16"/>
          <w:szCs w:val="16"/>
        </w:rPr>
        <w:t>: TÜİK.</w:t>
      </w: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DA2051" w:rsidRDefault="00DA2051" w:rsidP="000252CE">
      <w:pPr>
        <w:pStyle w:val="NormalWeb"/>
        <w:spacing w:before="0" w:beforeAutospacing="0" w:after="0" w:afterAutospacing="0"/>
        <w:jc w:val="both"/>
        <w:rPr>
          <w:rFonts w:ascii="Arial" w:hAnsi="Arial" w:cs="Arial"/>
          <w:sz w:val="16"/>
          <w:szCs w:val="16"/>
        </w:rPr>
      </w:pPr>
    </w:p>
    <w:tbl>
      <w:tblPr>
        <w:tblpPr w:leftFromText="141" w:rightFromText="141" w:vertAnchor="page" w:horzAnchor="margin" w:tblpXSpec="right" w:tblpY="2777"/>
        <w:tblW w:w="4751" w:type="dxa"/>
        <w:tblLayout w:type="fixed"/>
        <w:tblCellMar>
          <w:left w:w="70" w:type="dxa"/>
          <w:right w:w="70" w:type="dxa"/>
        </w:tblCellMar>
        <w:tblLook w:val="0000" w:firstRow="0" w:lastRow="0" w:firstColumn="0" w:lastColumn="0" w:noHBand="0" w:noVBand="0"/>
      </w:tblPr>
      <w:tblGrid>
        <w:gridCol w:w="2101"/>
        <w:gridCol w:w="1325"/>
        <w:gridCol w:w="1325"/>
      </w:tblGrid>
      <w:tr w:rsidR="00535631" w:rsidRPr="006A1FBF" w:rsidTr="00E060FD">
        <w:trPr>
          <w:trHeight w:val="253"/>
        </w:trPr>
        <w:tc>
          <w:tcPr>
            <w:tcW w:w="2101" w:type="dxa"/>
            <w:tcBorders>
              <w:top w:val="single" w:sz="4" w:space="0" w:color="auto"/>
              <w:left w:val="single" w:sz="4" w:space="0" w:color="auto"/>
              <w:bottom w:val="single" w:sz="4" w:space="0" w:color="auto"/>
              <w:right w:val="single" w:sz="4" w:space="0" w:color="auto"/>
            </w:tcBorders>
            <w:noWrap/>
            <w:vAlign w:val="bottom"/>
          </w:tcPr>
          <w:p w:rsidR="00535631" w:rsidRPr="006A1FBF" w:rsidRDefault="00535631" w:rsidP="00DA2051">
            <w:pPr>
              <w:rPr>
                <w:rFonts w:ascii="Arial" w:hAnsi="Arial" w:cs="Arial"/>
                <w:b/>
                <w:bCs/>
                <w:sz w:val="20"/>
                <w:szCs w:val="20"/>
              </w:rPr>
            </w:pPr>
            <w:r w:rsidRPr="006A1FBF">
              <w:rPr>
                <w:rFonts w:ascii="Arial TUR" w:hAnsi="Arial TUR" w:cs="Arial TUR"/>
                <w:b/>
                <w:bCs/>
                <w:sz w:val="20"/>
                <w:szCs w:val="20"/>
              </w:rPr>
              <w:t xml:space="preserve">2015 – </w:t>
            </w:r>
            <w:r w:rsidR="00DA2051">
              <w:rPr>
                <w:rFonts w:ascii="Arial TUR" w:hAnsi="Arial TUR" w:cs="Arial TUR"/>
                <w:b/>
                <w:bCs/>
                <w:sz w:val="20"/>
                <w:szCs w:val="20"/>
              </w:rPr>
              <w:t>3</w:t>
            </w:r>
            <w:r w:rsidRPr="006A1FBF">
              <w:rPr>
                <w:rFonts w:ascii="Arial TUR" w:hAnsi="Arial TUR" w:cs="Arial TUR"/>
                <w:b/>
                <w:bCs/>
                <w:sz w:val="20"/>
                <w:szCs w:val="20"/>
              </w:rPr>
              <w:t>. Ç</w:t>
            </w:r>
          </w:p>
        </w:tc>
        <w:tc>
          <w:tcPr>
            <w:tcW w:w="1325" w:type="dxa"/>
            <w:tcBorders>
              <w:top w:val="single" w:sz="4" w:space="0" w:color="auto"/>
              <w:left w:val="nil"/>
              <w:bottom w:val="single" w:sz="4" w:space="0" w:color="auto"/>
              <w:right w:val="single" w:sz="4" w:space="0" w:color="auto"/>
            </w:tcBorders>
            <w:noWrap/>
            <w:vAlign w:val="bottom"/>
          </w:tcPr>
          <w:p w:rsidR="00535631" w:rsidRPr="006A1FBF" w:rsidRDefault="00B523D2" w:rsidP="00DA2051">
            <w:pPr>
              <w:jc w:val="center"/>
              <w:rPr>
                <w:rFonts w:ascii="Arial" w:hAnsi="Arial" w:cs="Arial"/>
                <w:b/>
                <w:bCs/>
                <w:sz w:val="20"/>
                <w:szCs w:val="20"/>
              </w:rPr>
            </w:pPr>
            <w:r w:rsidRPr="006A1FBF">
              <w:rPr>
                <w:rFonts w:ascii="Arial" w:hAnsi="Arial" w:cs="Arial"/>
                <w:b/>
                <w:bCs/>
                <w:sz w:val="20"/>
                <w:szCs w:val="20"/>
              </w:rPr>
              <w:t>Değişim</w:t>
            </w:r>
            <w:r w:rsidR="00633032">
              <w:rPr>
                <w:rFonts w:ascii="Arial" w:hAnsi="Arial" w:cs="Arial"/>
                <w:b/>
                <w:bCs/>
                <w:sz w:val="20"/>
                <w:szCs w:val="20"/>
              </w:rPr>
              <w:t xml:space="preserve"> </w:t>
            </w:r>
            <w:r w:rsidR="00633032">
              <w:rPr>
                <w:rFonts w:ascii="Arial TUR" w:hAnsi="Arial TUR" w:cs="Arial TUR"/>
                <w:b/>
                <w:bCs/>
                <w:sz w:val="20"/>
                <w:szCs w:val="20"/>
              </w:rPr>
              <w:t>(%)</w:t>
            </w:r>
          </w:p>
        </w:tc>
        <w:tc>
          <w:tcPr>
            <w:tcW w:w="1325" w:type="dxa"/>
            <w:tcBorders>
              <w:top w:val="single" w:sz="4" w:space="0" w:color="auto"/>
              <w:left w:val="nil"/>
              <w:bottom w:val="single" w:sz="4" w:space="0" w:color="auto"/>
              <w:right w:val="single" w:sz="4" w:space="0" w:color="auto"/>
            </w:tcBorders>
            <w:noWrap/>
            <w:vAlign w:val="bottom"/>
          </w:tcPr>
          <w:p w:rsidR="00535631" w:rsidRPr="006A1FBF" w:rsidRDefault="00535631" w:rsidP="00DA2051">
            <w:pPr>
              <w:jc w:val="center"/>
              <w:rPr>
                <w:rFonts w:ascii="Arial" w:hAnsi="Arial" w:cs="Arial"/>
                <w:b/>
                <w:bCs/>
                <w:sz w:val="20"/>
                <w:szCs w:val="20"/>
              </w:rPr>
            </w:pPr>
            <w:r w:rsidRPr="006A1FBF">
              <w:rPr>
                <w:rFonts w:ascii="Arial" w:hAnsi="Arial" w:cs="Arial"/>
                <w:b/>
                <w:bCs/>
                <w:sz w:val="20"/>
                <w:szCs w:val="20"/>
              </w:rPr>
              <w:t>Katkılar</w:t>
            </w:r>
            <w:r w:rsidR="00633032">
              <w:rPr>
                <w:rFonts w:ascii="Arial" w:hAnsi="Arial" w:cs="Arial"/>
                <w:b/>
                <w:bCs/>
                <w:sz w:val="20"/>
                <w:szCs w:val="20"/>
              </w:rPr>
              <w:t xml:space="preserve"> </w:t>
            </w:r>
            <w:r w:rsidR="00633032">
              <w:rPr>
                <w:rFonts w:ascii="Arial TUR" w:hAnsi="Arial TUR" w:cs="Arial TUR"/>
                <w:b/>
                <w:bCs/>
                <w:sz w:val="20"/>
                <w:szCs w:val="20"/>
              </w:rPr>
              <w:t>(%)</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3</w:t>
            </w:r>
            <w:r w:rsidR="00ED0B13">
              <w:rPr>
                <w:rFonts w:ascii="Arial" w:hAnsi="Arial" w:cs="Arial"/>
                <w:sz w:val="20"/>
                <w:szCs w:val="20"/>
              </w:rPr>
              <w:t>,</w:t>
            </w:r>
            <w:r>
              <w:rPr>
                <w:rFonts w:ascii="Arial" w:hAnsi="Arial" w:cs="Arial"/>
                <w:sz w:val="20"/>
                <w:szCs w:val="20"/>
              </w:rPr>
              <w:t>4</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2</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5</w:t>
            </w:r>
            <w:r w:rsidR="00ED0B13">
              <w:rPr>
                <w:rFonts w:ascii="Arial" w:hAnsi="Arial" w:cs="Arial"/>
                <w:sz w:val="20"/>
                <w:szCs w:val="20"/>
              </w:rPr>
              <w:t>,</w:t>
            </w:r>
            <w:r>
              <w:rPr>
                <w:rFonts w:ascii="Arial" w:hAnsi="Arial" w:cs="Arial"/>
                <w:sz w:val="20"/>
                <w:szCs w:val="20"/>
              </w:rPr>
              <w:t>7</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DA2051" w:rsidRDefault="00DA2051" w:rsidP="00DA2051">
            <w:pPr>
              <w:rPr>
                <w:rFonts w:ascii="Arial" w:hAnsi="Arial" w:cs="Arial"/>
                <w:sz w:val="20"/>
                <w:szCs w:val="20"/>
              </w:rPr>
            </w:pPr>
            <w:r>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0</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İthalat</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0</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r>
      <w:tr w:rsidR="0053563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6A1FBF" w:rsidRDefault="00535631" w:rsidP="00DA2051">
            <w:pPr>
              <w:rPr>
                <w:rFonts w:ascii="Arial" w:hAnsi="Arial" w:cs="Arial"/>
                <w:b/>
                <w:bCs/>
                <w:sz w:val="20"/>
                <w:szCs w:val="20"/>
              </w:rPr>
            </w:pPr>
            <w:r w:rsidRPr="006A1FBF">
              <w:rPr>
                <w:rFonts w:ascii="Arial" w:hAnsi="Arial" w:cs="Arial"/>
                <w:b/>
                <w:bCs/>
                <w:sz w:val="20"/>
                <w:szCs w:val="20"/>
              </w:rPr>
              <w:t> </w:t>
            </w:r>
          </w:p>
        </w:tc>
        <w:tc>
          <w:tcPr>
            <w:tcW w:w="1325" w:type="dxa"/>
            <w:tcBorders>
              <w:top w:val="nil"/>
              <w:left w:val="nil"/>
              <w:bottom w:val="single" w:sz="4" w:space="0" w:color="auto"/>
              <w:right w:val="single" w:sz="4" w:space="0" w:color="auto"/>
            </w:tcBorders>
            <w:noWrap/>
            <w:vAlign w:val="bottom"/>
          </w:tcPr>
          <w:p w:rsidR="00535631" w:rsidRPr="006A1FBF" w:rsidRDefault="00535631" w:rsidP="00DA2051">
            <w:pPr>
              <w:rPr>
                <w:rFonts w:ascii="Arial" w:hAnsi="Arial" w:cs="Arial"/>
                <w:sz w:val="20"/>
                <w:szCs w:val="20"/>
              </w:rPr>
            </w:pPr>
            <w:r w:rsidRPr="006A1FBF">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535631" w:rsidRPr="006A1FBF" w:rsidRDefault="00535631" w:rsidP="00DA2051">
            <w:pPr>
              <w:rPr>
                <w:rFonts w:ascii="Arial" w:hAnsi="Arial" w:cs="Arial"/>
                <w:sz w:val="20"/>
                <w:szCs w:val="20"/>
              </w:rPr>
            </w:pPr>
            <w:r w:rsidRPr="006A1FBF">
              <w:rPr>
                <w:rFonts w:ascii="Arial" w:hAnsi="Arial" w:cs="Arial"/>
                <w:sz w:val="20"/>
                <w:szCs w:val="20"/>
              </w:rPr>
              <w:t> </w:t>
            </w:r>
          </w:p>
        </w:tc>
      </w:tr>
      <w:tr w:rsidR="0053563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6A1FBF" w:rsidRDefault="00DA2051" w:rsidP="00DA2051">
            <w:pPr>
              <w:rPr>
                <w:rFonts w:ascii="Arial" w:hAnsi="Arial" w:cs="Arial"/>
                <w:b/>
                <w:bCs/>
                <w:sz w:val="20"/>
                <w:szCs w:val="20"/>
              </w:rPr>
            </w:pPr>
            <w:r>
              <w:rPr>
                <w:rFonts w:ascii="Arial TUR" w:hAnsi="Arial TUR" w:cs="Arial TUR"/>
                <w:b/>
                <w:bCs/>
                <w:sz w:val="20"/>
                <w:szCs w:val="20"/>
              </w:rPr>
              <w:t>2015 – 2</w:t>
            </w:r>
            <w:r w:rsidR="00535631" w:rsidRPr="006A1FBF">
              <w:rPr>
                <w:rFonts w:ascii="Arial TUR" w:hAnsi="Arial TUR" w:cs="Arial TUR"/>
                <w:b/>
                <w:bCs/>
                <w:sz w:val="20"/>
                <w:szCs w:val="20"/>
              </w:rPr>
              <w:t>. Ç</w:t>
            </w:r>
          </w:p>
        </w:tc>
        <w:tc>
          <w:tcPr>
            <w:tcW w:w="1325" w:type="dxa"/>
            <w:tcBorders>
              <w:top w:val="nil"/>
              <w:left w:val="nil"/>
              <w:bottom w:val="single" w:sz="4" w:space="0" w:color="auto"/>
              <w:right w:val="single" w:sz="4" w:space="0" w:color="auto"/>
            </w:tcBorders>
            <w:noWrap/>
            <w:vAlign w:val="bottom"/>
          </w:tcPr>
          <w:p w:rsidR="00535631" w:rsidRPr="006A1FBF" w:rsidRDefault="00B523D2" w:rsidP="00DA2051">
            <w:pPr>
              <w:jc w:val="center"/>
              <w:rPr>
                <w:rFonts w:ascii="Arial" w:hAnsi="Arial" w:cs="Arial"/>
                <w:b/>
                <w:bCs/>
                <w:sz w:val="20"/>
                <w:szCs w:val="20"/>
              </w:rPr>
            </w:pPr>
            <w:r w:rsidRPr="006A1FBF">
              <w:rPr>
                <w:rFonts w:ascii="Arial" w:hAnsi="Arial" w:cs="Arial"/>
                <w:b/>
                <w:bCs/>
                <w:sz w:val="20"/>
                <w:szCs w:val="20"/>
              </w:rPr>
              <w:t>Değişim</w:t>
            </w:r>
            <w:r w:rsidR="00C65F21">
              <w:rPr>
                <w:rFonts w:ascii="Arial" w:hAnsi="Arial" w:cs="Arial"/>
                <w:b/>
                <w:bCs/>
                <w:sz w:val="20"/>
                <w:szCs w:val="20"/>
              </w:rPr>
              <w:t xml:space="preserve"> </w:t>
            </w:r>
            <w:r w:rsidR="00C65F21">
              <w:rPr>
                <w:rFonts w:ascii="Arial TUR" w:hAnsi="Arial TUR" w:cs="Arial TUR"/>
                <w:b/>
                <w:bCs/>
                <w:sz w:val="20"/>
                <w:szCs w:val="20"/>
              </w:rPr>
              <w:t>(%)</w:t>
            </w:r>
          </w:p>
        </w:tc>
        <w:tc>
          <w:tcPr>
            <w:tcW w:w="1325" w:type="dxa"/>
            <w:tcBorders>
              <w:top w:val="nil"/>
              <w:left w:val="nil"/>
              <w:bottom w:val="single" w:sz="4" w:space="0" w:color="auto"/>
              <w:right w:val="single" w:sz="4" w:space="0" w:color="auto"/>
            </w:tcBorders>
            <w:noWrap/>
            <w:vAlign w:val="bottom"/>
          </w:tcPr>
          <w:p w:rsidR="00535631" w:rsidRPr="006A1FBF" w:rsidRDefault="00535631" w:rsidP="00DA2051">
            <w:pPr>
              <w:jc w:val="center"/>
              <w:rPr>
                <w:rFonts w:ascii="Arial" w:hAnsi="Arial" w:cs="Arial"/>
                <w:b/>
                <w:bCs/>
                <w:sz w:val="20"/>
                <w:szCs w:val="20"/>
              </w:rPr>
            </w:pPr>
            <w:r w:rsidRPr="006A1FBF">
              <w:rPr>
                <w:rFonts w:ascii="Arial" w:hAnsi="Arial" w:cs="Arial"/>
                <w:b/>
                <w:bCs/>
                <w:sz w:val="20"/>
                <w:szCs w:val="20"/>
              </w:rPr>
              <w:t>Katkılar</w:t>
            </w:r>
            <w:r w:rsidR="00C65F21">
              <w:rPr>
                <w:rFonts w:ascii="Arial" w:hAnsi="Arial" w:cs="Arial"/>
                <w:b/>
                <w:bCs/>
                <w:sz w:val="20"/>
                <w:szCs w:val="20"/>
              </w:rPr>
              <w:t xml:space="preserve"> </w:t>
            </w:r>
            <w:r w:rsidR="00C65F21">
              <w:rPr>
                <w:rFonts w:ascii="Arial TUR" w:hAnsi="Arial TUR" w:cs="Arial TUR"/>
                <w:b/>
                <w:bCs/>
                <w:sz w:val="20"/>
                <w:szCs w:val="20"/>
              </w:rPr>
              <w:t>(%)</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5</w:t>
            </w:r>
            <w:r w:rsidR="00ED0B13">
              <w:rPr>
                <w:rFonts w:ascii="Arial" w:hAnsi="Arial" w:cs="Arial"/>
                <w:sz w:val="20"/>
                <w:szCs w:val="20"/>
              </w:rPr>
              <w:t>,</w:t>
            </w:r>
            <w:r>
              <w:rPr>
                <w:rFonts w:ascii="Arial" w:hAnsi="Arial" w:cs="Arial"/>
                <w:sz w:val="20"/>
                <w:szCs w:val="20"/>
              </w:rPr>
              <w:t>5</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3</w:t>
            </w:r>
            <w:r w:rsidR="00ED0B13">
              <w:rPr>
                <w:rFonts w:ascii="Arial" w:hAnsi="Arial" w:cs="Arial"/>
                <w:sz w:val="20"/>
                <w:szCs w:val="20"/>
              </w:rPr>
              <w:t>,</w:t>
            </w:r>
            <w:r>
              <w:rPr>
                <w:rFonts w:ascii="Arial" w:hAnsi="Arial" w:cs="Arial"/>
                <w:sz w:val="20"/>
                <w:szCs w:val="20"/>
              </w:rPr>
              <w:t>5</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11</w:t>
            </w:r>
            <w:r w:rsidR="00ED0B13">
              <w:rPr>
                <w:rFonts w:ascii="Arial" w:hAnsi="Arial" w:cs="Arial"/>
                <w:sz w:val="20"/>
                <w:szCs w:val="20"/>
              </w:rPr>
              <w:t>,</w:t>
            </w:r>
            <w:r>
              <w:rPr>
                <w:rFonts w:ascii="Arial" w:hAnsi="Arial" w:cs="Arial"/>
                <w:sz w:val="20"/>
                <w:szCs w:val="20"/>
              </w:rPr>
              <w:t>3</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3</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5</w:t>
            </w:r>
            <w:r w:rsidR="00ED0B13">
              <w:rPr>
                <w:rFonts w:ascii="Arial" w:hAnsi="Arial" w:cs="Arial"/>
                <w:sz w:val="20"/>
                <w:szCs w:val="20"/>
              </w:rPr>
              <w:t>,</w:t>
            </w:r>
            <w:r>
              <w:rPr>
                <w:rFonts w:ascii="Arial" w:hAnsi="Arial" w:cs="Arial"/>
                <w:sz w:val="20"/>
                <w:szCs w:val="20"/>
              </w:rPr>
              <w:t>6</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DA2051" w:rsidRDefault="00DA2051" w:rsidP="00DA2051">
            <w:pPr>
              <w:rPr>
                <w:rFonts w:ascii="Arial" w:hAnsi="Arial" w:cs="Arial"/>
                <w:sz w:val="20"/>
                <w:szCs w:val="20"/>
              </w:rPr>
            </w:pPr>
            <w:r>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0</w:t>
            </w:r>
          </w:p>
        </w:tc>
      </w:tr>
      <w:tr w:rsidR="00DA2051" w:rsidRPr="006A1FBF"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9</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r>
      <w:tr w:rsidR="00DA2051"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DA2051" w:rsidRPr="006A1FBF" w:rsidRDefault="00DA2051" w:rsidP="00DA2051">
            <w:pPr>
              <w:rPr>
                <w:rFonts w:ascii="Arial" w:hAnsi="Arial" w:cs="Arial"/>
                <w:b/>
                <w:bCs/>
                <w:sz w:val="20"/>
                <w:szCs w:val="20"/>
              </w:rPr>
            </w:pPr>
            <w:r w:rsidRPr="006A1FBF">
              <w:rPr>
                <w:rFonts w:ascii="Arial" w:hAnsi="Arial" w:cs="Arial"/>
                <w:b/>
                <w:bCs/>
                <w:sz w:val="20"/>
                <w:szCs w:val="20"/>
              </w:rPr>
              <w:t>İthalat</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5</w:t>
            </w:r>
          </w:p>
        </w:tc>
        <w:tc>
          <w:tcPr>
            <w:tcW w:w="1325" w:type="dxa"/>
            <w:tcBorders>
              <w:top w:val="nil"/>
              <w:left w:val="nil"/>
              <w:bottom w:val="single" w:sz="4" w:space="0" w:color="auto"/>
              <w:right w:val="single" w:sz="4" w:space="0" w:color="auto"/>
            </w:tcBorders>
            <w:noWrap/>
            <w:vAlign w:val="bottom"/>
          </w:tcPr>
          <w:p w:rsidR="00DA2051" w:rsidRDefault="00DA2051" w:rsidP="00DA2051">
            <w:pPr>
              <w:jc w:val="right"/>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r>
    </w:tbl>
    <w:p w:rsidR="00E528B1" w:rsidRDefault="00E528B1" w:rsidP="00D561EE">
      <w:pPr>
        <w:pStyle w:val="NormalWeb"/>
        <w:spacing w:before="0" w:beforeAutospacing="0" w:after="0" w:afterAutospacing="0"/>
        <w:ind w:right="77"/>
        <w:jc w:val="both"/>
        <w:rPr>
          <w:b/>
          <w:bCs/>
          <w:sz w:val="22"/>
          <w:szCs w:val="22"/>
        </w:rPr>
      </w:pPr>
    </w:p>
    <w:p w:rsidR="00ED0B13" w:rsidRDefault="00ED0B13"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535631" w:rsidP="00D561EE">
      <w:pPr>
        <w:pStyle w:val="NormalWeb"/>
        <w:spacing w:before="0" w:beforeAutospacing="0" w:after="0" w:afterAutospacing="0"/>
        <w:ind w:right="77"/>
        <w:jc w:val="both"/>
        <w:rPr>
          <w:b/>
          <w:bCs/>
          <w:sz w:val="22"/>
          <w:szCs w:val="22"/>
        </w:rPr>
      </w:pPr>
      <w:r w:rsidRPr="006A1FBF">
        <w:rPr>
          <w:b/>
          <w:bCs/>
          <w:sz w:val="22"/>
          <w:szCs w:val="22"/>
        </w:rPr>
        <w:lastRenderedPageBreak/>
        <w:t xml:space="preserve">Tablo 2. 2015 </w:t>
      </w:r>
      <w:r w:rsidR="00DA2051">
        <w:rPr>
          <w:b/>
          <w:bCs/>
          <w:sz w:val="22"/>
          <w:szCs w:val="22"/>
        </w:rPr>
        <w:t>2</w:t>
      </w:r>
      <w:r w:rsidRPr="006A1FBF">
        <w:rPr>
          <w:b/>
          <w:bCs/>
          <w:sz w:val="22"/>
          <w:szCs w:val="22"/>
        </w:rPr>
        <w:t xml:space="preserve">. çeyrekte ve 2015 </w:t>
      </w:r>
      <w:r w:rsidR="00DA2051">
        <w:rPr>
          <w:b/>
          <w:bCs/>
          <w:sz w:val="22"/>
          <w:szCs w:val="22"/>
        </w:rPr>
        <w:t>3</w:t>
      </w:r>
      <w:r w:rsidRPr="006A1FBF">
        <w:rPr>
          <w:b/>
          <w:bCs/>
          <w:sz w:val="22"/>
          <w:szCs w:val="22"/>
        </w:rPr>
        <w:t xml:space="preserve">. çeyrekte </w:t>
      </w:r>
      <w:r w:rsidR="00DA2051" w:rsidRPr="006A1FBF">
        <w:rPr>
          <w:b/>
          <w:bCs/>
          <w:sz w:val="22"/>
          <w:szCs w:val="22"/>
        </w:rPr>
        <w:t>GSYH alt</w:t>
      </w:r>
      <w:r w:rsidR="00DA2051">
        <w:rPr>
          <w:b/>
          <w:bCs/>
          <w:sz w:val="22"/>
          <w:szCs w:val="22"/>
        </w:rPr>
        <w:t xml:space="preserve"> </w:t>
      </w:r>
      <w:r w:rsidR="00DA2051" w:rsidRPr="006A1FBF">
        <w:rPr>
          <w:b/>
          <w:bCs/>
          <w:sz w:val="22"/>
          <w:szCs w:val="22"/>
        </w:rPr>
        <w:t xml:space="preserve">kalemlerinin, </w:t>
      </w:r>
      <w:r w:rsidR="00DA2051" w:rsidRPr="006A1FBF">
        <w:rPr>
          <w:b/>
          <w:bCs/>
          <w:sz w:val="22"/>
          <w:szCs w:val="22"/>
          <w:u w:val="single"/>
        </w:rPr>
        <w:t xml:space="preserve">bir önceki yılın aynı çeyreğine göre </w:t>
      </w:r>
      <w:r w:rsidR="00DA2051" w:rsidRPr="006A1FBF">
        <w:rPr>
          <w:b/>
          <w:bCs/>
          <w:sz w:val="22"/>
          <w:szCs w:val="22"/>
        </w:rPr>
        <w:t>değişimleri ve büyümeye katkıları</w:t>
      </w:r>
    </w:p>
    <w:p w:rsidR="00E528B1" w:rsidRDefault="00E528B1" w:rsidP="00D561EE">
      <w:pPr>
        <w:pStyle w:val="NormalWeb"/>
        <w:spacing w:before="0" w:beforeAutospacing="0" w:after="0" w:afterAutospacing="0"/>
        <w:ind w:right="77"/>
        <w:jc w:val="both"/>
        <w:rPr>
          <w:b/>
          <w:bCs/>
          <w:sz w:val="22"/>
          <w:szCs w:val="22"/>
        </w:rPr>
      </w:pPr>
    </w:p>
    <w:p w:rsidR="00ED0B13" w:rsidRDefault="00ED0B13" w:rsidP="00D561EE">
      <w:pPr>
        <w:pStyle w:val="NormalWeb"/>
        <w:spacing w:before="0" w:beforeAutospacing="0" w:after="0" w:afterAutospacing="0"/>
        <w:ind w:right="77"/>
        <w:jc w:val="both"/>
        <w:rPr>
          <w:b/>
          <w:bCs/>
          <w:sz w:val="22"/>
          <w:szCs w:val="22"/>
        </w:rPr>
      </w:pPr>
    </w:p>
    <w:p w:rsidR="00E060FD" w:rsidRDefault="00E060FD" w:rsidP="00E060FD">
      <w:pPr>
        <w:pStyle w:val="NormalWeb"/>
        <w:spacing w:before="0" w:beforeAutospacing="0" w:after="0" w:afterAutospacing="0"/>
        <w:jc w:val="both"/>
        <w:rPr>
          <w:rFonts w:ascii="Arial" w:hAnsi="Arial" w:cs="Arial"/>
          <w:sz w:val="20"/>
          <w:szCs w:val="20"/>
        </w:rPr>
      </w:pPr>
      <w:r>
        <w:rPr>
          <w:b/>
          <w:bCs/>
          <w:sz w:val="22"/>
          <w:szCs w:val="22"/>
        </w:rPr>
        <w:t xml:space="preserve">   </w:t>
      </w:r>
      <w:r w:rsidRPr="00660DE2">
        <w:rPr>
          <w:rFonts w:ascii="Arial" w:hAnsi="Arial" w:cs="Arial"/>
          <w:sz w:val="16"/>
          <w:szCs w:val="16"/>
        </w:rPr>
        <w:t>Kaynak: TÜİK.</w:t>
      </w: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DA2051" w:rsidRDefault="00DA205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B834FD" w:rsidRPr="006A1FBF" w:rsidRDefault="00B834FD" w:rsidP="00A7746C">
      <w:pPr>
        <w:pStyle w:val="NormalWeb"/>
        <w:spacing w:before="0" w:beforeAutospacing="0" w:after="0" w:afterAutospacing="0"/>
        <w:ind w:right="77"/>
        <w:rPr>
          <w:b/>
          <w:bCs/>
          <w:sz w:val="22"/>
          <w:szCs w:val="22"/>
        </w:rPr>
      </w:pPr>
    </w:p>
    <w:p w:rsidR="00811DF9" w:rsidRPr="006A1FBF" w:rsidRDefault="00B86B6B" w:rsidP="00D561EE">
      <w:pPr>
        <w:pStyle w:val="NormalWeb"/>
        <w:spacing w:before="0" w:beforeAutospacing="0" w:after="0" w:afterAutospacing="0"/>
        <w:ind w:right="77"/>
        <w:jc w:val="both"/>
        <w:rPr>
          <w:b/>
          <w:bCs/>
          <w:sz w:val="22"/>
          <w:szCs w:val="22"/>
        </w:rPr>
      </w:pPr>
      <w:r w:rsidRPr="006A1FBF">
        <w:rPr>
          <w:b/>
          <w:bCs/>
          <w:sz w:val="22"/>
          <w:szCs w:val="22"/>
        </w:rPr>
        <w:t xml:space="preserve"> </w:t>
      </w:r>
      <w:r w:rsidR="00C23712" w:rsidRPr="006A1FBF">
        <w:rPr>
          <w:b/>
          <w:bCs/>
          <w:sz w:val="22"/>
          <w:szCs w:val="22"/>
        </w:rPr>
        <w:br w:type="column"/>
      </w:r>
    </w:p>
    <w:tbl>
      <w:tblPr>
        <w:tblpPr w:leftFromText="141" w:rightFromText="141" w:vertAnchor="text" w:horzAnchor="margin" w:tblpY="-446"/>
        <w:tblW w:w="9842" w:type="dxa"/>
        <w:tblCellMar>
          <w:left w:w="70" w:type="dxa"/>
          <w:right w:w="70" w:type="dxa"/>
        </w:tblCellMar>
        <w:tblLook w:val="04A0" w:firstRow="1" w:lastRow="0" w:firstColumn="1" w:lastColumn="0" w:noHBand="0" w:noVBand="1"/>
      </w:tblPr>
      <w:tblGrid>
        <w:gridCol w:w="1417"/>
        <w:gridCol w:w="1218"/>
        <w:gridCol w:w="960"/>
        <w:gridCol w:w="1286"/>
        <w:gridCol w:w="974"/>
        <w:gridCol w:w="960"/>
        <w:gridCol w:w="1107"/>
        <w:gridCol w:w="960"/>
        <w:gridCol w:w="960"/>
      </w:tblGrid>
      <w:tr w:rsidR="00811DF9" w:rsidRPr="008E5192" w:rsidTr="00DA2051">
        <w:trPr>
          <w:trHeight w:val="765"/>
        </w:trPr>
        <w:tc>
          <w:tcPr>
            <w:tcW w:w="9842" w:type="dxa"/>
            <w:gridSpan w:val="9"/>
            <w:tcBorders>
              <w:bottom w:val="single" w:sz="4" w:space="0" w:color="auto"/>
            </w:tcBorders>
            <w:shd w:val="clear" w:color="auto" w:fill="auto"/>
            <w:noWrap/>
            <w:vAlign w:val="bottom"/>
            <w:hideMark/>
          </w:tcPr>
          <w:p w:rsidR="00811DF9" w:rsidRPr="009757A8" w:rsidRDefault="00811DF9" w:rsidP="00811DF9">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 xml:space="preserve">Tablo 3. </w:t>
            </w:r>
            <w:r>
              <w:rPr>
                <w:b/>
                <w:bCs/>
                <w:sz w:val="22"/>
                <w:szCs w:val="22"/>
              </w:rPr>
              <w:t xml:space="preserve">GSYH alt kalemlerinin bir önceki çeyreğe göre büyümeye katkıları ve toplam büyüme </w:t>
            </w:r>
          </w:p>
        </w:tc>
      </w:tr>
      <w:tr w:rsidR="00811DF9" w:rsidRPr="008E5192" w:rsidTr="00ED0B13">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sz w:val="20"/>
                <w:szCs w:val="20"/>
              </w:rPr>
            </w:pPr>
            <w:r w:rsidRPr="008E5192">
              <w:rPr>
                <w:rFonts w:ascii="Arial" w:hAnsi="Arial" w:cs="Arial"/>
                <w:sz w:val="20"/>
                <w:szCs w:val="20"/>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34029D">
            <w:pPr>
              <w:jc w:val="center"/>
              <w:rPr>
                <w:rFonts w:ascii="Arial" w:hAnsi="Arial" w:cs="Arial"/>
                <w:b/>
                <w:sz w:val="18"/>
                <w:szCs w:val="18"/>
              </w:rPr>
            </w:pPr>
            <w:r w:rsidRPr="00ED0B13">
              <w:rPr>
                <w:rFonts w:ascii="Arial" w:hAnsi="Arial" w:cs="Arial"/>
                <w:b/>
                <w:sz w:val="18"/>
                <w:szCs w:val="18"/>
              </w:rPr>
              <w:t>Tüketim</w:t>
            </w:r>
            <w:r w:rsidR="0034029D" w:rsidRPr="00ED0B13">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Özel Yatırım</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Kamu Harcamaları</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Stok Değişimi</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Net İhracat</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İhracat</w:t>
            </w:r>
            <w:r w:rsidR="00ED0B13" w:rsidRPr="00ED0B13">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İthalat</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Toplam</w:t>
            </w:r>
            <w:r w:rsidR="0016736A" w:rsidRPr="00ED0B13">
              <w:rPr>
                <w:rFonts w:ascii="Arial" w:hAnsi="Arial" w:cs="Arial"/>
                <w:b/>
                <w:sz w:val="18"/>
                <w:szCs w:val="18"/>
              </w:rPr>
              <w:t xml:space="preserve"> (%)</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2012(1)</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rsidP="0034029D">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2012(2)</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7</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2012(3)</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2012(4)</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2013(1)</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2</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-3</w:t>
            </w:r>
            <w:r w:rsidR="00ED0B13">
              <w:rPr>
                <w:rFonts w:ascii="Arial" w:hAnsi="Arial" w:cs="Arial"/>
                <w:sz w:val="20"/>
                <w:szCs w:val="20"/>
              </w:rPr>
              <w:t>,</w:t>
            </w:r>
            <w:r>
              <w:rPr>
                <w:rFonts w:ascii="Arial" w:hAnsi="Arial" w:cs="Arial"/>
                <w:sz w:val="20"/>
                <w:szCs w:val="20"/>
              </w:rPr>
              <w:t>1</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6</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2013(2)</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0</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2013(3)</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0</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2013(4)</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r>
      <w:tr w:rsidR="00DA2051"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2014(1)</w:t>
            </w:r>
          </w:p>
        </w:tc>
        <w:tc>
          <w:tcPr>
            <w:tcW w:w="1218"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1286"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5</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2014(2)</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051" w:rsidRDefault="00DA2051">
            <w:pPr>
              <w:rPr>
                <w:rFonts w:ascii="Arial" w:hAnsi="Arial" w:cs="Arial"/>
                <w:b/>
                <w:bCs/>
                <w:sz w:val="20"/>
                <w:szCs w:val="20"/>
              </w:rPr>
            </w:pPr>
            <w:r>
              <w:rPr>
                <w:rFonts w:ascii="Arial" w:hAnsi="Arial" w:cs="Arial"/>
                <w:b/>
                <w:bCs/>
                <w:sz w:val="20"/>
                <w:szCs w:val="20"/>
              </w:rPr>
              <w:t>2014(3)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9</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051" w:rsidRDefault="00DA2051">
            <w:pPr>
              <w:rPr>
                <w:rFonts w:ascii="Arial" w:hAnsi="Arial" w:cs="Arial"/>
                <w:b/>
                <w:bCs/>
                <w:sz w:val="20"/>
                <w:szCs w:val="20"/>
              </w:rPr>
            </w:pPr>
            <w:r>
              <w:rPr>
                <w:rFonts w:ascii="Arial" w:hAnsi="Arial" w:cs="Arial"/>
                <w:b/>
                <w:bCs/>
                <w:sz w:val="20"/>
                <w:szCs w:val="20"/>
              </w:rPr>
              <w:t>2014(4)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8</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-2</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0</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051" w:rsidRDefault="00DA2051">
            <w:pPr>
              <w:rPr>
                <w:rFonts w:ascii="Arial" w:hAnsi="Arial" w:cs="Arial"/>
                <w:b/>
                <w:bCs/>
                <w:sz w:val="20"/>
                <w:szCs w:val="20"/>
              </w:rPr>
            </w:pPr>
            <w:r>
              <w:rPr>
                <w:rFonts w:ascii="Arial" w:hAnsi="Arial" w:cs="Arial"/>
                <w:b/>
                <w:bCs/>
                <w:sz w:val="20"/>
                <w:szCs w:val="20"/>
              </w:rPr>
              <w:t>2015(1)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8</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5</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051" w:rsidRDefault="00DA2051">
            <w:pPr>
              <w:rPr>
                <w:rFonts w:ascii="Arial" w:hAnsi="Arial" w:cs="Arial"/>
                <w:b/>
                <w:bCs/>
                <w:sz w:val="20"/>
                <w:szCs w:val="20"/>
              </w:rPr>
            </w:pPr>
            <w:r>
              <w:rPr>
                <w:rFonts w:ascii="Arial" w:hAnsi="Arial" w:cs="Arial"/>
                <w:b/>
                <w:bCs/>
                <w:sz w:val="20"/>
                <w:szCs w:val="20"/>
              </w:rPr>
              <w:t>2015(2)</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3</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r>
      <w:tr w:rsidR="00DA2051"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2051" w:rsidRDefault="00DA2051">
            <w:pPr>
              <w:rPr>
                <w:rFonts w:ascii="Arial" w:hAnsi="Arial" w:cs="Arial"/>
                <w:b/>
                <w:bCs/>
                <w:sz w:val="20"/>
                <w:szCs w:val="20"/>
              </w:rPr>
            </w:pPr>
            <w:r>
              <w:rPr>
                <w:rFonts w:ascii="Arial" w:hAnsi="Arial" w:cs="Arial"/>
                <w:b/>
                <w:bCs/>
                <w:sz w:val="20"/>
                <w:szCs w:val="20"/>
              </w:rPr>
              <w:t>2015(3)</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0</w:t>
            </w:r>
            <w:r w:rsidR="00ED0B13">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A2051" w:rsidRDefault="00DA2051">
            <w:pPr>
              <w:jc w:val="center"/>
              <w:rPr>
                <w:rFonts w:ascii="Arial" w:hAnsi="Arial" w:cs="Arial"/>
                <w:sz w:val="20"/>
                <w:szCs w:val="20"/>
              </w:rPr>
            </w:pPr>
            <w:r>
              <w:rPr>
                <w:rFonts w:ascii="Arial" w:hAnsi="Arial" w:cs="Arial"/>
                <w:sz w:val="20"/>
                <w:szCs w:val="20"/>
              </w:rPr>
              <w:t>1</w:t>
            </w:r>
            <w:r w:rsidR="00ED0B13">
              <w:rPr>
                <w:rFonts w:ascii="Arial" w:hAnsi="Arial" w:cs="Arial"/>
                <w:sz w:val="20"/>
                <w:szCs w:val="20"/>
              </w:rPr>
              <w:t>,</w:t>
            </w:r>
            <w:r>
              <w:rPr>
                <w:rFonts w:ascii="Arial" w:hAnsi="Arial" w:cs="Arial"/>
                <w:sz w:val="20"/>
                <w:szCs w:val="20"/>
              </w:rPr>
              <w:t>3</w:t>
            </w:r>
          </w:p>
        </w:tc>
      </w:tr>
      <w:tr w:rsidR="00811DF9" w:rsidRPr="008E5192" w:rsidTr="00ED0B13">
        <w:trPr>
          <w:trHeight w:val="255"/>
        </w:trPr>
        <w:tc>
          <w:tcPr>
            <w:tcW w:w="1417" w:type="dxa"/>
            <w:tcBorders>
              <w:top w:val="single" w:sz="4" w:space="0" w:color="auto"/>
            </w:tcBorders>
            <w:shd w:val="clear" w:color="auto" w:fill="auto"/>
            <w:noWrap/>
            <w:vAlign w:val="bottom"/>
            <w:hideMark/>
          </w:tcPr>
          <w:p w:rsidR="00811DF9" w:rsidRDefault="00DA2051" w:rsidP="00811DF9">
            <w:pPr>
              <w:pStyle w:val="NormalWeb"/>
              <w:spacing w:before="0" w:beforeAutospacing="0" w:after="0" w:afterAutospacing="0"/>
              <w:jc w:val="both"/>
              <w:rPr>
                <w:rFonts w:ascii="Arial" w:hAnsi="Arial" w:cs="Arial"/>
                <w:sz w:val="20"/>
                <w:szCs w:val="20"/>
              </w:rPr>
            </w:pPr>
            <w:r>
              <w:rPr>
                <w:rFonts w:ascii="Arial" w:hAnsi="Arial" w:cs="Arial"/>
                <w:sz w:val="16"/>
                <w:szCs w:val="16"/>
              </w:rPr>
              <w:t>Kaynak</w:t>
            </w:r>
            <w:r w:rsidR="00811DF9" w:rsidRPr="00660DE2">
              <w:rPr>
                <w:rFonts w:ascii="Arial" w:hAnsi="Arial" w:cs="Arial"/>
                <w:sz w:val="16"/>
                <w:szCs w:val="16"/>
              </w:rPr>
              <w:t>: TÜİK.</w:t>
            </w:r>
          </w:p>
          <w:p w:rsidR="00811DF9" w:rsidRDefault="00811DF9" w:rsidP="00811DF9">
            <w:pPr>
              <w:rPr>
                <w:rFonts w:ascii="Arial" w:hAnsi="Arial" w:cs="Arial"/>
                <w:b/>
                <w:bCs/>
                <w:sz w:val="20"/>
                <w:szCs w:val="20"/>
              </w:rPr>
            </w:pPr>
          </w:p>
        </w:tc>
        <w:tc>
          <w:tcPr>
            <w:tcW w:w="1218"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1107"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r>
    </w:tbl>
    <w:p w:rsidR="00B834FD" w:rsidRPr="006A1FBF" w:rsidRDefault="00B834FD" w:rsidP="00D561EE">
      <w:pPr>
        <w:pStyle w:val="NormalWeb"/>
        <w:spacing w:before="0" w:beforeAutospacing="0" w:after="0" w:afterAutospacing="0"/>
        <w:ind w:right="77"/>
        <w:jc w:val="both"/>
        <w:rPr>
          <w:b/>
          <w:bCs/>
          <w:sz w:val="22"/>
          <w:szCs w:val="22"/>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535631" w:rsidRDefault="00535631" w:rsidP="00535631">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21" w:rsidRDefault="006E3721">
      <w:r>
        <w:separator/>
      </w:r>
    </w:p>
  </w:endnote>
  <w:endnote w:type="continuationSeparator" w:id="0">
    <w:p w:rsidR="006E3721" w:rsidRDefault="006E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13" w:rsidRDefault="00ED0B13" w:rsidP="007344A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2DE">
      <w:rPr>
        <w:rStyle w:val="PageNumber"/>
        <w:noProof/>
      </w:rPr>
      <w:t>4</w:t>
    </w:r>
    <w:r>
      <w:rPr>
        <w:rStyle w:val="PageNumber"/>
      </w:rPr>
      <w:fldChar w:fldCharType="end"/>
    </w:r>
  </w:p>
  <w:p w:rsidR="00ED0B13" w:rsidRPr="007750EF" w:rsidRDefault="00ED0B13"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ED0B13" w:rsidRDefault="00ED0B13"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21" w:rsidRDefault="006E3721">
      <w:r>
        <w:separator/>
      </w:r>
    </w:p>
  </w:footnote>
  <w:footnote w:type="continuationSeparator" w:id="0">
    <w:p w:rsidR="006E3721" w:rsidRDefault="006E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437"/>
    <w:rsid w:val="000038DF"/>
    <w:rsid w:val="000046A3"/>
    <w:rsid w:val="0000598D"/>
    <w:rsid w:val="000103E6"/>
    <w:rsid w:val="000129C2"/>
    <w:rsid w:val="00017426"/>
    <w:rsid w:val="00020EB8"/>
    <w:rsid w:val="000231C7"/>
    <w:rsid w:val="000252CE"/>
    <w:rsid w:val="000301E5"/>
    <w:rsid w:val="00033759"/>
    <w:rsid w:val="00034ECF"/>
    <w:rsid w:val="00035FEE"/>
    <w:rsid w:val="00041917"/>
    <w:rsid w:val="000440B1"/>
    <w:rsid w:val="00052B36"/>
    <w:rsid w:val="00054DF2"/>
    <w:rsid w:val="00060E9B"/>
    <w:rsid w:val="00060EC4"/>
    <w:rsid w:val="00062A47"/>
    <w:rsid w:val="0007393F"/>
    <w:rsid w:val="00076A31"/>
    <w:rsid w:val="00076E68"/>
    <w:rsid w:val="00083ED6"/>
    <w:rsid w:val="000847EA"/>
    <w:rsid w:val="00087951"/>
    <w:rsid w:val="00092686"/>
    <w:rsid w:val="000A1C83"/>
    <w:rsid w:val="000A3710"/>
    <w:rsid w:val="000A4BD1"/>
    <w:rsid w:val="000A6CA9"/>
    <w:rsid w:val="000A701D"/>
    <w:rsid w:val="000B1F93"/>
    <w:rsid w:val="000B3E5D"/>
    <w:rsid w:val="000C04C5"/>
    <w:rsid w:val="000C2004"/>
    <w:rsid w:val="000C38EC"/>
    <w:rsid w:val="000C4944"/>
    <w:rsid w:val="000C57E2"/>
    <w:rsid w:val="000C5B7E"/>
    <w:rsid w:val="000C5C8B"/>
    <w:rsid w:val="000D1E9B"/>
    <w:rsid w:val="000D321F"/>
    <w:rsid w:val="000D4F14"/>
    <w:rsid w:val="000D79EC"/>
    <w:rsid w:val="000E10A3"/>
    <w:rsid w:val="000E468B"/>
    <w:rsid w:val="000F0FAB"/>
    <w:rsid w:val="000F4567"/>
    <w:rsid w:val="000F4941"/>
    <w:rsid w:val="001009DB"/>
    <w:rsid w:val="00105A12"/>
    <w:rsid w:val="00107363"/>
    <w:rsid w:val="0010795F"/>
    <w:rsid w:val="001105B2"/>
    <w:rsid w:val="00110EBA"/>
    <w:rsid w:val="00111AD6"/>
    <w:rsid w:val="001125E5"/>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36A"/>
    <w:rsid w:val="001679A2"/>
    <w:rsid w:val="001707BB"/>
    <w:rsid w:val="00174319"/>
    <w:rsid w:val="00177D70"/>
    <w:rsid w:val="00177FE3"/>
    <w:rsid w:val="00185A12"/>
    <w:rsid w:val="00186207"/>
    <w:rsid w:val="00187FA0"/>
    <w:rsid w:val="001942E3"/>
    <w:rsid w:val="001A0A58"/>
    <w:rsid w:val="001A1E7D"/>
    <w:rsid w:val="001A2605"/>
    <w:rsid w:val="001A46BF"/>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24EF"/>
    <w:rsid w:val="001F74A2"/>
    <w:rsid w:val="002063D4"/>
    <w:rsid w:val="00206831"/>
    <w:rsid w:val="0021041C"/>
    <w:rsid w:val="002111EE"/>
    <w:rsid w:val="00213C2C"/>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84C3D"/>
    <w:rsid w:val="002872E8"/>
    <w:rsid w:val="002A1249"/>
    <w:rsid w:val="002A66ED"/>
    <w:rsid w:val="002C3E28"/>
    <w:rsid w:val="002C664B"/>
    <w:rsid w:val="002D1EEA"/>
    <w:rsid w:val="002D2C9F"/>
    <w:rsid w:val="002E24C3"/>
    <w:rsid w:val="002E4241"/>
    <w:rsid w:val="002E4EBB"/>
    <w:rsid w:val="002E6BBD"/>
    <w:rsid w:val="002F27AE"/>
    <w:rsid w:val="002F4D4C"/>
    <w:rsid w:val="002F5134"/>
    <w:rsid w:val="002F7168"/>
    <w:rsid w:val="00301610"/>
    <w:rsid w:val="00303668"/>
    <w:rsid w:val="003047E8"/>
    <w:rsid w:val="0031043B"/>
    <w:rsid w:val="00311DAA"/>
    <w:rsid w:val="00312D10"/>
    <w:rsid w:val="003142BA"/>
    <w:rsid w:val="00315A38"/>
    <w:rsid w:val="00322B46"/>
    <w:rsid w:val="003232C7"/>
    <w:rsid w:val="00323B97"/>
    <w:rsid w:val="003308FF"/>
    <w:rsid w:val="00334029"/>
    <w:rsid w:val="003356CA"/>
    <w:rsid w:val="0034029D"/>
    <w:rsid w:val="0034543C"/>
    <w:rsid w:val="0035035A"/>
    <w:rsid w:val="003515B5"/>
    <w:rsid w:val="00351ABF"/>
    <w:rsid w:val="00351F97"/>
    <w:rsid w:val="0035245B"/>
    <w:rsid w:val="00355207"/>
    <w:rsid w:val="0035628A"/>
    <w:rsid w:val="00356DF5"/>
    <w:rsid w:val="00357446"/>
    <w:rsid w:val="00361B32"/>
    <w:rsid w:val="003632EB"/>
    <w:rsid w:val="0036512F"/>
    <w:rsid w:val="00370430"/>
    <w:rsid w:val="00373696"/>
    <w:rsid w:val="00380585"/>
    <w:rsid w:val="00382F0E"/>
    <w:rsid w:val="00384835"/>
    <w:rsid w:val="00384C18"/>
    <w:rsid w:val="003858F8"/>
    <w:rsid w:val="00397F47"/>
    <w:rsid w:val="003A0ECD"/>
    <w:rsid w:val="003C0C43"/>
    <w:rsid w:val="003C1ECC"/>
    <w:rsid w:val="003C2E6D"/>
    <w:rsid w:val="003C4A71"/>
    <w:rsid w:val="003C69E4"/>
    <w:rsid w:val="003D15E0"/>
    <w:rsid w:val="003D29C7"/>
    <w:rsid w:val="003D7E7F"/>
    <w:rsid w:val="003E02D6"/>
    <w:rsid w:val="003E3634"/>
    <w:rsid w:val="003E6684"/>
    <w:rsid w:val="003F0603"/>
    <w:rsid w:val="003F3737"/>
    <w:rsid w:val="00400B76"/>
    <w:rsid w:val="00401CFC"/>
    <w:rsid w:val="00402989"/>
    <w:rsid w:val="00405EC6"/>
    <w:rsid w:val="0040666B"/>
    <w:rsid w:val="0040754A"/>
    <w:rsid w:val="004131D0"/>
    <w:rsid w:val="00414520"/>
    <w:rsid w:val="0041456D"/>
    <w:rsid w:val="00423CB6"/>
    <w:rsid w:val="004254C3"/>
    <w:rsid w:val="00425675"/>
    <w:rsid w:val="004337B1"/>
    <w:rsid w:val="004360BB"/>
    <w:rsid w:val="00444446"/>
    <w:rsid w:val="004458F8"/>
    <w:rsid w:val="00450ACD"/>
    <w:rsid w:val="004512C9"/>
    <w:rsid w:val="004529AD"/>
    <w:rsid w:val="00453FA5"/>
    <w:rsid w:val="0046338A"/>
    <w:rsid w:val="00470351"/>
    <w:rsid w:val="004714CD"/>
    <w:rsid w:val="00475519"/>
    <w:rsid w:val="00484F5F"/>
    <w:rsid w:val="00492063"/>
    <w:rsid w:val="004947B8"/>
    <w:rsid w:val="00497E5F"/>
    <w:rsid w:val="004A3A86"/>
    <w:rsid w:val="004A4704"/>
    <w:rsid w:val="004B27BA"/>
    <w:rsid w:val="004B63B3"/>
    <w:rsid w:val="004C2F4B"/>
    <w:rsid w:val="004C6B9A"/>
    <w:rsid w:val="004C7967"/>
    <w:rsid w:val="004C7BD6"/>
    <w:rsid w:val="004D4750"/>
    <w:rsid w:val="004D4E11"/>
    <w:rsid w:val="004E0453"/>
    <w:rsid w:val="004E272F"/>
    <w:rsid w:val="004E3889"/>
    <w:rsid w:val="004E6D54"/>
    <w:rsid w:val="004F085C"/>
    <w:rsid w:val="004F40CF"/>
    <w:rsid w:val="004F7017"/>
    <w:rsid w:val="0050111C"/>
    <w:rsid w:val="0050593C"/>
    <w:rsid w:val="00510B8E"/>
    <w:rsid w:val="005125B3"/>
    <w:rsid w:val="00513310"/>
    <w:rsid w:val="00514BF6"/>
    <w:rsid w:val="0051655D"/>
    <w:rsid w:val="005171AD"/>
    <w:rsid w:val="00520C9F"/>
    <w:rsid w:val="00526178"/>
    <w:rsid w:val="00530734"/>
    <w:rsid w:val="00530EC8"/>
    <w:rsid w:val="00531B2C"/>
    <w:rsid w:val="00535631"/>
    <w:rsid w:val="00542058"/>
    <w:rsid w:val="005458AF"/>
    <w:rsid w:val="00550844"/>
    <w:rsid w:val="00552BF8"/>
    <w:rsid w:val="00572866"/>
    <w:rsid w:val="00576F19"/>
    <w:rsid w:val="005774A6"/>
    <w:rsid w:val="00580A75"/>
    <w:rsid w:val="00585B90"/>
    <w:rsid w:val="0058720D"/>
    <w:rsid w:val="005876F2"/>
    <w:rsid w:val="0058797D"/>
    <w:rsid w:val="00591DB9"/>
    <w:rsid w:val="00592952"/>
    <w:rsid w:val="005943C0"/>
    <w:rsid w:val="00595B85"/>
    <w:rsid w:val="00597E04"/>
    <w:rsid w:val="005A0E4F"/>
    <w:rsid w:val="005A112A"/>
    <w:rsid w:val="005A5C33"/>
    <w:rsid w:val="005A7A25"/>
    <w:rsid w:val="005B3336"/>
    <w:rsid w:val="005C34F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5F60FF"/>
    <w:rsid w:val="00600703"/>
    <w:rsid w:val="00604C1F"/>
    <w:rsid w:val="006057A0"/>
    <w:rsid w:val="0060621C"/>
    <w:rsid w:val="00614670"/>
    <w:rsid w:val="00615C7F"/>
    <w:rsid w:val="00621B82"/>
    <w:rsid w:val="00624BED"/>
    <w:rsid w:val="00630B75"/>
    <w:rsid w:val="00632E2B"/>
    <w:rsid w:val="00633032"/>
    <w:rsid w:val="00633C51"/>
    <w:rsid w:val="00636BAF"/>
    <w:rsid w:val="00640AB0"/>
    <w:rsid w:val="0064496A"/>
    <w:rsid w:val="0065789B"/>
    <w:rsid w:val="00660DE2"/>
    <w:rsid w:val="0066110F"/>
    <w:rsid w:val="006641E9"/>
    <w:rsid w:val="00671A37"/>
    <w:rsid w:val="00680D3E"/>
    <w:rsid w:val="0068321E"/>
    <w:rsid w:val="006878CD"/>
    <w:rsid w:val="00692DB0"/>
    <w:rsid w:val="0069530D"/>
    <w:rsid w:val="00696C53"/>
    <w:rsid w:val="00697C0A"/>
    <w:rsid w:val="006A1FBF"/>
    <w:rsid w:val="006A343A"/>
    <w:rsid w:val="006A46FE"/>
    <w:rsid w:val="006A538E"/>
    <w:rsid w:val="006A5F3A"/>
    <w:rsid w:val="006A6263"/>
    <w:rsid w:val="006A6C5B"/>
    <w:rsid w:val="006B4D2C"/>
    <w:rsid w:val="006C2514"/>
    <w:rsid w:val="006C3D2D"/>
    <w:rsid w:val="006C405A"/>
    <w:rsid w:val="006C4458"/>
    <w:rsid w:val="006C59C1"/>
    <w:rsid w:val="006D04DD"/>
    <w:rsid w:val="006D0CA9"/>
    <w:rsid w:val="006D316F"/>
    <w:rsid w:val="006D3857"/>
    <w:rsid w:val="006D5B7E"/>
    <w:rsid w:val="006E0CBB"/>
    <w:rsid w:val="006E3721"/>
    <w:rsid w:val="006F40CE"/>
    <w:rsid w:val="006F4388"/>
    <w:rsid w:val="006F4A63"/>
    <w:rsid w:val="006F6EBA"/>
    <w:rsid w:val="00700658"/>
    <w:rsid w:val="00701EFF"/>
    <w:rsid w:val="007041DF"/>
    <w:rsid w:val="007075C8"/>
    <w:rsid w:val="00710098"/>
    <w:rsid w:val="00712EDE"/>
    <w:rsid w:val="00716632"/>
    <w:rsid w:val="00716BBE"/>
    <w:rsid w:val="00717B60"/>
    <w:rsid w:val="00720EA3"/>
    <w:rsid w:val="0072389D"/>
    <w:rsid w:val="00726749"/>
    <w:rsid w:val="00727963"/>
    <w:rsid w:val="00731175"/>
    <w:rsid w:val="0073287D"/>
    <w:rsid w:val="00732FC5"/>
    <w:rsid w:val="007344A9"/>
    <w:rsid w:val="007347D7"/>
    <w:rsid w:val="007415A5"/>
    <w:rsid w:val="00744ACB"/>
    <w:rsid w:val="00752C9A"/>
    <w:rsid w:val="00754536"/>
    <w:rsid w:val="0075696F"/>
    <w:rsid w:val="00757338"/>
    <w:rsid w:val="00757C3D"/>
    <w:rsid w:val="00762F7B"/>
    <w:rsid w:val="0076354F"/>
    <w:rsid w:val="00763C67"/>
    <w:rsid w:val="00771C75"/>
    <w:rsid w:val="00773D7C"/>
    <w:rsid w:val="007750EF"/>
    <w:rsid w:val="0077714A"/>
    <w:rsid w:val="007777F0"/>
    <w:rsid w:val="007818BA"/>
    <w:rsid w:val="00783713"/>
    <w:rsid w:val="007848CD"/>
    <w:rsid w:val="007849D7"/>
    <w:rsid w:val="00785292"/>
    <w:rsid w:val="007868A5"/>
    <w:rsid w:val="007929BD"/>
    <w:rsid w:val="00792E44"/>
    <w:rsid w:val="007972B3"/>
    <w:rsid w:val="007A32CF"/>
    <w:rsid w:val="007A35F3"/>
    <w:rsid w:val="007A669F"/>
    <w:rsid w:val="007B0061"/>
    <w:rsid w:val="007B5709"/>
    <w:rsid w:val="007B71AC"/>
    <w:rsid w:val="007C06E9"/>
    <w:rsid w:val="007C2C17"/>
    <w:rsid w:val="007C3006"/>
    <w:rsid w:val="007C5DDE"/>
    <w:rsid w:val="007C6AE5"/>
    <w:rsid w:val="007D27BC"/>
    <w:rsid w:val="007D3FA1"/>
    <w:rsid w:val="007D6427"/>
    <w:rsid w:val="007E2BBD"/>
    <w:rsid w:val="007E3AB3"/>
    <w:rsid w:val="007E6250"/>
    <w:rsid w:val="007F3106"/>
    <w:rsid w:val="007F41B8"/>
    <w:rsid w:val="007F50E5"/>
    <w:rsid w:val="008038AF"/>
    <w:rsid w:val="00803E3E"/>
    <w:rsid w:val="00805D70"/>
    <w:rsid w:val="008070A4"/>
    <w:rsid w:val="00811DF9"/>
    <w:rsid w:val="008178BE"/>
    <w:rsid w:val="00823EC8"/>
    <w:rsid w:val="00835D6F"/>
    <w:rsid w:val="008372C4"/>
    <w:rsid w:val="008372E2"/>
    <w:rsid w:val="008503B3"/>
    <w:rsid w:val="008517F6"/>
    <w:rsid w:val="00855AA6"/>
    <w:rsid w:val="008562BF"/>
    <w:rsid w:val="00862742"/>
    <w:rsid w:val="0087093F"/>
    <w:rsid w:val="00873672"/>
    <w:rsid w:val="00876D88"/>
    <w:rsid w:val="0088054E"/>
    <w:rsid w:val="0088409A"/>
    <w:rsid w:val="00886F8E"/>
    <w:rsid w:val="008870E7"/>
    <w:rsid w:val="008905DC"/>
    <w:rsid w:val="00890B1D"/>
    <w:rsid w:val="00891099"/>
    <w:rsid w:val="00893531"/>
    <w:rsid w:val="0089443A"/>
    <w:rsid w:val="008A14F5"/>
    <w:rsid w:val="008A1528"/>
    <w:rsid w:val="008A5FC4"/>
    <w:rsid w:val="008A6647"/>
    <w:rsid w:val="008B4630"/>
    <w:rsid w:val="008B6FB2"/>
    <w:rsid w:val="008D2EB9"/>
    <w:rsid w:val="008D3D8C"/>
    <w:rsid w:val="008D5294"/>
    <w:rsid w:val="008D711C"/>
    <w:rsid w:val="008E1AE4"/>
    <w:rsid w:val="008E3765"/>
    <w:rsid w:val="008E42E2"/>
    <w:rsid w:val="008E5192"/>
    <w:rsid w:val="008F1406"/>
    <w:rsid w:val="008F61F6"/>
    <w:rsid w:val="0091124D"/>
    <w:rsid w:val="0091445B"/>
    <w:rsid w:val="009151D5"/>
    <w:rsid w:val="009232E3"/>
    <w:rsid w:val="00923AE7"/>
    <w:rsid w:val="00926C28"/>
    <w:rsid w:val="00930D19"/>
    <w:rsid w:val="009344D3"/>
    <w:rsid w:val="00934718"/>
    <w:rsid w:val="009377F5"/>
    <w:rsid w:val="00937D5B"/>
    <w:rsid w:val="00940E4D"/>
    <w:rsid w:val="00944454"/>
    <w:rsid w:val="00945FFA"/>
    <w:rsid w:val="00952683"/>
    <w:rsid w:val="00953EFF"/>
    <w:rsid w:val="00956784"/>
    <w:rsid w:val="009575C3"/>
    <w:rsid w:val="009608B2"/>
    <w:rsid w:val="00970251"/>
    <w:rsid w:val="0097246B"/>
    <w:rsid w:val="009757A8"/>
    <w:rsid w:val="00983059"/>
    <w:rsid w:val="0098333B"/>
    <w:rsid w:val="00984090"/>
    <w:rsid w:val="0098521E"/>
    <w:rsid w:val="009860B5"/>
    <w:rsid w:val="00990D6A"/>
    <w:rsid w:val="00995F40"/>
    <w:rsid w:val="00996034"/>
    <w:rsid w:val="009969B5"/>
    <w:rsid w:val="009A0C2F"/>
    <w:rsid w:val="009A0FAF"/>
    <w:rsid w:val="009A13FB"/>
    <w:rsid w:val="009A290D"/>
    <w:rsid w:val="009A38F2"/>
    <w:rsid w:val="009A3A23"/>
    <w:rsid w:val="009A5CBE"/>
    <w:rsid w:val="009A6269"/>
    <w:rsid w:val="009B3ADD"/>
    <w:rsid w:val="009B5D1C"/>
    <w:rsid w:val="009C11E1"/>
    <w:rsid w:val="009C7AA9"/>
    <w:rsid w:val="009D0F22"/>
    <w:rsid w:val="009D708E"/>
    <w:rsid w:val="009E0021"/>
    <w:rsid w:val="009E0068"/>
    <w:rsid w:val="009F1285"/>
    <w:rsid w:val="009F61FA"/>
    <w:rsid w:val="009F76E5"/>
    <w:rsid w:val="00A00808"/>
    <w:rsid w:val="00A10419"/>
    <w:rsid w:val="00A132C2"/>
    <w:rsid w:val="00A13AC7"/>
    <w:rsid w:val="00A208D0"/>
    <w:rsid w:val="00A21846"/>
    <w:rsid w:val="00A22A10"/>
    <w:rsid w:val="00A27158"/>
    <w:rsid w:val="00A27217"/>
    <w:rsid w:val="00A30A09"/>
    <w:rsid w:val="00A3171E"/>
    <w:rsid w:val="00A31D44"/>
    <w:rsid w:val="00A45794"/>
    <w:rsid w:val="00A501F8"/>
    <w:rsid w:val="00A50DE6"/>
    <w:rsid w:val="00A5363B"/>
    <w:rsid w:val="00A54173"/>
    <w:rsid w:val="00A57199"/>
    <w:rsid w:val="00A610C8"/>
    <w:rsid w:val="00A61B09"/>
    <w:rsid w:val="00A62AB4"/>
    <w:rsid w:val="00A631F0"/>
    <w:rsid w:val="00A70CB2"/>
    <w:rsid w:val="00A76BDF"/>
    <w:rsid w:val="00A7746C"/>
    <w:rsid w:val="00A8325A"/>
    <w:rsid w:val="00A85A9E"/>
    <w:rsid w:val="00A86B36"/>
    <w:rsid w:val="00A95582"/>
    <w:rsid w:val="00AA3B29"/>
    <w:rsid w:val="00AC53E9"/>
    <w:rsid w:val="00AD319F"/>
    <w:rsid w:val="00AD4BFF"/>
    <w:rsid w:val="00AD7A02"/>
    <w:rsid w:val="00AE0BBB"/>
    <w:rsid w:val="00AE12DE"/>
    <w:rsid w:val="00AE2554"/>
    <w:rsid w:val="00AE26E3"/>
    <w:rsid w:val="00AF0547"/>
    <w:rsid w:val="00AF26BD"/>
    <w:rsid w:val="00AF2B70"/>
    <w:rsid w:val="00AF2D7A"/>
    <w:rsid w:val="00AF3511"/>
    <w:rsid w:val="00AF3A00"/>
    <w:rsid w:val="00AF3F62"/>
    <w:rsid w:val="00B00EBD"/>
    <w:rsid w:val="00B04DBF"/>
    <w:rsid w:val="00B05F7E"/>
    <w:rsid w:val="00B073E3"/>
    <w:rsid w:val="00B10A46"/>
    <w:rsid w:val="00B123F5"/>
    <w:rsid w:val="00B14F53"/>
    <w:rsid w:val="00B157B3"/>
    <w:rsid w:val="00B171D8"/>
    <w:rsid w:val="00B213B6"/>
    <w:rsid w:val="00B2212D"/>
    <w:rsid w:val="00B2242E"/>
    <w:rsid w:val="00B30B41"/>
    <w:rsid w:val="00B32289"/>
    <w:rsid w:val="00B33421"/>
    <w:rsid w:val="00B3427A"/>
    <w:rsid w:val="00B34AC5"/>
    <w:rsid w:val="00B373FE"/>
    <w:rsid w:val="00B37C4D"/>
    <w:rsid w:val="00B40C86"/>
    <w:rsid w:val="00B43EAF"/>
    <w:rsid w:val="00B44918"/>
    <w:rsid w:val="00B47CEA"/>
    <w:rsid w:val="00B523D2"/>
    <w:rsid w:val="00B52C1B"/>
    <w:rsid w:val="00B5451C"/>
    <w:rsid w:val="00B56EE9"/>
    <w:rsid w:val="00B60160"/>
    <w:rsid w:val="00B626DF"/>
    <w:rsid w:val="00B662BD"/>
    <w:rsid w:val="00B70759"/>
    <w:rsid w:val="00B71D85"/>
    <w:rsid w:val="00B71DA7"/>
    <w:rsid w:val="00B72337"/>
    <w:rsid w:val="00B7456E"/>
    <w:rsid w:val="00B75A4B"/>
    <w:rsid w:val="00B80E25"/>
    <w:rsid w:val="00B834FD"/>
    <w:rsid w:val="00B84E62"/>
    <w:rsid w:val="00B86B6B"/>
    <w:rsid w:val="00B9258D"/>
    <w:rsid w:val="00B92F70"/>
    <w:rsid w:val="00B9586E"/>
    <w:rsid w:val="00BA30B6"/>
    <w:rsid w:val="00BA3435"/>
    <w:rsid w:val="00BA4A96"/>
    <w:rsid w:val="00BA4C88"/>
    <w:rsid w:val="00BA58D1"/>
    <w:rsid w:val="00BB42CE"/>
    <w:rsid w:val="00BB69A7"/>
    <w:rsid w:val="00BB721D"/>
    <w:rsid w:val="00BC0F31"/>
    <w:rsid w:val="00BD3858"/>
    <w:rsid w:val="00BE1028"/>
    <w:rsid w:val="00BE1068"/>
    <w:rsid w:val="00BF099B"/>
    <w:rsid w:val="00BF331F"/>
    <w:rsid w:val="00BF5284"/>
    <w:rsid w:val="00C03A61"/>
    <w:rsid w:val="00C07AB0"/>
    <w:rsid w:val="00C10CAB"/>
    <w:rsid w:val="00C12A4B"/>
    <w:rsid w:val="00C17269"/>
    <w:rsid w:val="00C2177C"/>
    <w:rsid w:val="00C22135"/>
    <w:rsid w:val="00C23712"/>
    <w:rsid w:val="00C23AF4"/>
    <w:rsid w:val="00C26C89"/>
    <w:rsid w:val="00C30753"/>
    <w:rsid w:val="00C32546"/>
    <w:rsid w:val="00C335E9"/>
    <w:rsid w:val="00C338A0"/>
    <w:rsid w:val="00C33984"/>
    <w:rsid w:val="00C402A3"/>
    <w:rsid w:val="00C402F7"/>
    <w:rsid w:val="00C41105"/>
    <w:rsid w:val="00C45103"/>
    <w:rsid w:val="00C5094B"/>
    <w:rsid w:val="00C51B09"/>
    <w:rsid w:val="00C529B2"/>
    <w:rsid w:val="00C5707D"/>
    <w:rsid w:val="00C6121C"/>
    <w:rsid w:val="00C61305"/>
    <w:rsid w:val="00C63F61"/>
    <w:rsid w:val="00C65F21"/>
    <w:rsid w:val="00C7064D"/>
    <w:rsid w:val="00C7235A"/>
    <w:rsid w:val="00C76C32"/>
    <w:rsid w:val="00C776FB"/>
    <w:rsid w:val="00C805B9"/>
    <w:rsid w:val="00C837A3"/>
    <w:rsid w:val="00C8511A"/>
    <w:rsid w:val="00C87DB6"/>
    <w:rsid w:val="00C90178"/>
    <w:rsid w:val="00C91E59"/>
    <w:rsid w:val="00C9454F"/>
    <w:rsid w:val="00C956D5"/>
    <w:rsid w:val="00CA5BA6"/>
    <w:rsid w:val="00CB111E"/>
    <w:rsid w:val="00CB4BF1"/>
    <w:rsid w:val="00CB52DE"/>
    <w:rsid w:val="00CC2A39"/>
    <w:rsid w:val="00CD4AC2"/>
    <w:rsid w:val="00CD673E"/>
    <w:rsid w:val="00CF1794"/>
    <w:rsid w:val="00CF7EDB"/>
    <w:rsid w:val="00D065A3"/>
    <w:rsid w:val="00D06CBF"/>
    <w:rsid w:val="00D12C47"/>
    <w:rsid w:val="00D139DF"/>
    <w:rsid w:val="00D1509B"/>
    <w:rsid w:val="00D157C3"/>
    <w:rsid w:val="00D16840"/>
    <w:rsid w:val="00D16F40"/>
    <w:rsid w:val="00D24BE3"/>
    <w:rsid w:val="00D31213"/>
    <w:rsid w:val="00D42355"/>
    <w:rsid w:val="00D43561"/>
    <w:rsid w:val="00D5417D"/>
    <w:rsid w:val="00D561EE"/>
    <w:rsid w:val="00D61C20"/>
    <w:rsid w:val="00D6349F"/>
    <w:rsid w:val="00D705E1"/>
    <w:rsid w:val="00D74DD4"/>
    <w:rsid w:val="00D77718"/>
    <w:rsid w:val="00D83B77"/>
    <w:rsid w:val="00D854EE"/>
    <w:rsid w:val="00D866CE"/>
    <w:rsid w:val="00D86BC9"/>
    <w:rsid w:val="00D87EC4"/>
    <w:rsid w:val="00D90384"/>
    <w:rsid w:val="00D91378"/>
    <w:rsid w:val="00D92555"/>
    <w:rsid w:val="00D97362"/>
    <w:rsid w:val="00DA2051"/>
    <w:rsid w:val="00DA49D6"/>
    <w:rsid w:val="00DA4A6D"/>
    <w:rsid w:val="00DA7445"/>
    <w:rsid w:val="00DA78DD"/>
    <w:rsid w:val="00DB028A"/>
    <w:rsid w:val="00DB0999"/>
    <w:rsid w:val="00DB315A"/>
    <w:rsid w:val="00DB54D8"/>
    <w:rsid w:val="00DB5757"/>
    <w:rsid w:val="00DB591D"/>
    <w:rsid w:val="00DC1783"/>
    <w:rsid w:val="00DC1BA5"/>
    <w:rsid w:val="00DC4D42"/>
    <w:rsid w:val="00DC523D"/>
    <w:rsid w:val="00DC6957"/>
    <w:rsid w:val="00DC7F3E"/>
    <w:rsid w:val="00DD51D1"/>
    <w:rsid w:val="00DD74D6"/>
    <w:rsid w:val="00DE0BBF"/>
    <w:rsid w:val="00DE356A"/>
    <w:rsid w:val="00DE3FDF"/>
    <w:rsid w:val="00DE5762"/>
    <w:rsid w:val="00DE7222"/>
    <w:rsid w:val="00DF6F26"/>
    <w:rsid w:val="00E02B7E"/>
    <w:rsid w:val="00E060FD"/>
    <w:rsid w:val="00E06534"/>
    <w:rsid w:val="00E12EA6"/>
    <w:rsid w:val="00E14F6E"/>
    <w:rsid w:val="00E159A6"/>
    <w:rsid w:val="00E172B6"/>
    <w:rsid w:val="00E22400"/>
    <w:rsid w:val="00E2274D"/>
    <w:rsid w:val="00E23A5D"/>
    <w:rsid w:val="00E33156"/>
    <w:rsid w:val="00E3611F"/>
    <w:rsid w:val="00E416B0"/>
    <w:rsid w:val="00E4342A"/>
    <w:rsid w:val="00E50802"/>
    <w:rsid w:val="00E528B1"/>
    <w:rsid w:val="00E532A7"/>
    <w:rsid w:val="00E558A0"/>
    <w:rsid w:val="00E55FDA"/>
    <w:rsid w:val="00E663A9"/>
    <w:rsid w:val="00E70298"/>
    <w:rsid w:val="00E70DB2"/>
    <w:rsid w:val="00E72C4C"/>
    <w:rsid w:val="00E74A0E"/>
    <w:rsid w:val="00E74B7B"/>
    <w:rsid w:val="00E74CCB"/>
    <w:rsid w:val="00E76458"/>
    <w:rsid w:val="00E76F2B"/>
    <w:rsid w:val="00E81A3A"/>
    <w:rsid w:val="00E826E3"/>
    <w:rsid w:val="00E83685"/>
    <w:rsid w:val="00E878C3"/>
    <w:rsid w:val="00E930BD"/>
    <w:rsid w:val="00E96583"/>
    <w:rsid w:val="00E96A0A"/>
    <w:rsid w:val="00EA1EF9"/>
    <w:rsid w:val="00EA32A9"/>
    <w:rsid w:val="00EA32FB"/>
    <w:rsid w:val="00EA55F1"/>
    <w:rsid w:val="00EB1620"/>
    <w:rsid w:val="00EB170C"/>
    <w:rsid w:val="00EB2FE3"/>
    <w:rsid w:val="00EB5E9B"/>
    <w:rsid w:val="00EC19E1"/>
    <w:rsid w:val="00EC6DBA"/>
    <w:rsid w:val="00ED0B13"/>
    <w:rsid w:val="00ED17CA"/>
    <w:rsid w:val="00EE36D3"/>
    <w:rsid w:val="00EE5495"/>
    <w:rsid w:val="00EF1140"/>
    <w:rsid w:val="00F02C52"/>
    <w:rsid w:val="00F04250"/>
    <w:rsid w:val="00F11CBF"/>
    <w:rsid w:val="00F1314F"/>
    <w:rsid w:val="00F13CED"/>
    <w:rsid w:val="00F22BF1"/>
    <w:rsid w:val="00F26339"/>
    <w:rsid w:val="00F26435"/>
    <w:rsid w:val="00F26692"/>
    <w:rsid w:val="00F26946"/>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6727"/>
    <w:rsid w:val="00F7054C"/>
    <w:rsid w:val="00F709AB"/>
    <w:rsid w:val="00F70C3E"/>
    <w:rsid w:val="00F70D82"/>
    <w:rsid w:val="00F724E8"/>
    <w:rsid w:val="00F73EE2"/>
    <w:rsid w:val="00F8008F"/>
    <w:rsid w:val="00F83753"/>
    <w:rsid w:val="00F86020"/>
    <w:rsid w:val="00F91738"/>
    <w:rsid w:val="00FA01C6"/>
    <w:rsid w:val="00FA0645"/>
    <w:rsid w:val="00FA1EEF"/>
    <w:rsid w:val="00FA4BA1"/>
    <w:rsid w:val="00FA7C62"/>
    <w:rsid w:val="00FB3BC1"/>
    <w:rsid w:val="00FB4CD9"/>
    <w:rsid w:val="00FB622B"/>
    <w:rsid w:val="00FB7D81"/>
    <w:rsid w:val="00FB7E08"/>
    <w:rsid w:val="00FC018D"/>
    <w:rsid w:val="00FD0510"/>
    <w:rsid w:val="00FD1FE2"/>
    <w:rsid w:val="00FD2781"/>
    <w:rsid w:val="00FD27E0"/>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erve.akgul\AppData\Local\Microsoft\Windows\Temporary%20Internet%20Files\Content.Outlook\XQDM7WCV\%20%20melike.kokkizil@eas.bahcesehir.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erve.akgul\AppData\Local\Microsoft\Windows\Temporary%20Internet%20Files\Content.Outlook\XQDM7WCV\%20%20mine.durmaz@eas.bahcesehir.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rve.akgul\AppData\Local\Microsoft\Windows\Temporary%20Internet%20Files\Content.Outlook\XQDM7WCV\seyfettin.gursel@eas.bahcesehir.edu.tr"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8240-70EF-420E-847E-E28574E7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2015-12-10T12:56:00Z</cp:lastPrinted>
  <dcterms:created xsi:type="dcterms:W3CDTF">2015-12-10T13:37:00Z</dcterms:created>
  <dcterms:modified xsi:type="dcterms:W3CDTF">2015-12-10T13:37:00Z</dcterms:modified>
</cp:coreProperties>
</file>