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4FD" w:rsidRDefault="00771C75" w:rsidP="00AE0BBB">
      <w:pPr>
        <w:spacing w:line="288" w:lineRule="auto"/>
        <w:ind w:right="-319"/>
        <w:jc w:val="center"/>
        <w:rPr>
          <w:rFonts w:ascii="Arial" w:hAnsi="Arial" w:cs="Arial"/>
          <w:b/>
          <w:bCs/>
          <w:sz w:val="20"/>
          <w:szCs w:val="20"/>
        </w:rPr>
      </w:pPr>
      <w:bookmarkStart w:id="0" w:name="_GoBack"/>
      <w:bookmarkEnd w:id="0"/>
      <w:r>
        <w:rPr>
          <w:noProof/>
        </w:rPr>
        <mc:AlternateContent>
          <mc:Choice Requires="wps">
            <w:drawing>
              <wp:anchor distT="0" distB="0" distL="114935" distR="114935" simplePos="0" relativeHeight="251657216" behindDoc="0" locked="0" layoutInCell="1" allowOverlap="1">
                <wp:simplePos x="0" y="0"/>
                <wp:positionH relativeFrom="column">
                  <wp:posOffset>1257300</wp:posOffset>
                </wp:positionH>
                <wp:positionV relativeFrom="paragraph">
                  <wp:posOffset>0</wp:posOffset>
                </wp:positionV>
                <wp:extent cx="4343400" cy="5715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71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4FD" w:rsidRDefault="00B834FD" w:rsidP="00803E3E">
                            <w:pPr>
                              <w:pStyle w:val="Heading1"/>
                              <w:rPr>
                                <w:rFonts w:ascii="Times New Roman" w:hAnsi="Times New Roman" w:cs="Times New Roman"/>
                                <w:sz w:val="40"/>
                                <w:szCs w:val="40"/>
                              </w:rPr>
                            </w:pPr>
                            <w:r w:rsidRPr="00803E3E">
                              <w:rPr>
                                <w:rFonts w:ascii="Times New Roman" w:hAnsi="Times New Roman" w:cs="Times New Roman"/>
                                <w:sz w:val="40"/>
                                <w:szCs w:val="40"/>
                              </w:rPr>
                              <w:t xml:space="preserve">Büyüme </w:t>
                            </w:r>
                            <w:r>
                              <w:rPr>
                                <w:rFonts w:ascii="Times New Roman" w:hAnsi="Times New Roman" w:cs="Times New Roman"/>
                                <w:sz w:val="40"/>
                                <w:szCs w:val="40"/>
                              </w:rPr>
                              <w:t>Değerlendirmesi</w:t>
                            </w:r>
                            <w:r w:rsidRPr="00803E3E">
                              <w:rPr>
                                <w:rFonts w:ascii="Times New Roman" w:hAnsi="Times New Roman" w:cs="Times New Roman"/>
                                <w:sz w:val="40"/>
                                <w:szCs w:val="40"/>
                              </w:rPr>
                              <w:t xml:space="preserve"> : </w:t>
                            </w:r>
                          </w:p>
                          <w:p w:rsidR="00B834FD" w:rsidRPr="00803E3E" w:rsidRDefault="00B05F7E" w:rsidP="00803E3E">
                            <w:pPr>
                              <w:pStyle w:val="Heading1"/>
                              <w:rPr>
                                <w:rFonts w:ascii="Times New Roman" w:hAnsi="Times New Roman" w:cs="Times New Roman"/>
                                <w:sz w:val="40"/>
                                <w:szCs w:val="40"/>
                              </w:rPr>
                            </w:pPr>
                            <w:r>
                              <w:rPr>
                                <w:rFonts w:ascii="Times New Roman" w:hAnsi="Times New Roman" w:cs="Times New Roman"/>
                                <w:sz w:val="40"/>
                                <w:szCs w:val="40"/>
                              </w:rPr>
                              <w:t>2015</w:t>
                            </w:r>
                            <w:r w:rsidR="00B834FD">
                              <w:rPr>
                                <w:rFonts w:ascii="Times New Roman" w:hAnsi="Times New Roman" w:cs="Times New Roman"/>
                                <w:sz w:val="40"/>
                                <w:szCs w:val="40"/>
                              </w:rPr>
                              <w:t xml:space="preserve"> </w:t>
                            </w:r>
                            <w:r w:rsidR="00D42355">
                              <w:rPr>
                                <w:rFonts w:ascii="Times New Roman" w:hAnsi="Times New Roman" w:cs="Times New Roman"/>
                                <w:sz w:val="40"/>
                                <w:szCs w:val="40"/>
                              </w:rPr>
                              <w:t>2</w:t>
                            </w:r>
                            <w:r w:rsidR="00B834FD" w:rsidRPr="00803E3E">
                              <w:rPr>
                                <w:rFonts w:ascii="Times New Roman" w:hAnsi="Times New Roman" w:cs="Times New Roman"/>
                                <w:sz w:val="40"/>
                                <w:szCs w:val="40"/>
                              </w:rPr>
                              <w:t>. Çeyrek</w:t>
                            </w:r>
                          </w:p>
                          <w:p w:rsidR="00B834FD" w:rsidRPr="00526178" w:rsidRDefault="00B834FD" w:rsidP="007750EF">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pt;margin-top:0;width:342pt;height:4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" stroked="f">
                <v:fill opacity="0"/>
                <v:textbox inset="0,0,0,0">
                  <w:txbxContent>
                    <w:p w:rsidR="00B834FD" w:rsidRDefault="00B834FD" w:rsidP="00803E3E">
                      <w:pPr>
                        <w:pStyle w:val="Heading1"/>
                        <w:rPr>
                          <w:rFonts w:ascii="Times New Roman" w:hAnsi="Times New Roman" w:cs="Times New Roman"/>
                          <w:sz w:val="40"/>
                          <w:szCs w:val="40"/>
                        </w:rPr>
                      </w:pPr>
                      <w:r w:rsidRPr="00803E3E">
                        <w:rPr>
                          <w:rFonts w:ascii="Times New Roman" w:hAnsi="Times New Roman" w:cs="Times New Roman"/>
                          <w:sz w:val="40"/>
                          <w:szCs w:val="40"/>
                        </w:rPr>
                        <w:t xml:space="preserve">Büyüme </w:t>
                      </w:r>
                      <w:r>
                        <w:rPr>
                          <w:rFonts w:ascii="Times New Roman" w:hAnsi="Times New Roman" w:cs="Times New Roman"/>
                          <w:sz w:val="40"/>
                          <w:szCs w:val="40"/>
                        </w:rPr>
                        <w:t>Değerlendirmesi</w:t>
                      </w:r>
                      <w:r w:rsidRPr="00803E3E">
                        <w:rPr>
                          <w:rFonts w:ascii="Times New Roman" w:hAnsi="Times New Roman" w:cs="Times New Roman"/>
                          <w:sz w:val="40"/>
                          <w:szCs w:val="40"/>
                        </w:rPr>
                        <w:t xml:space="preserve"> : </w:t>
                      </w:r>
                    </w:p>
                    <w:p w:rsidR="00B834FD" w:rsidRPr="00803E3E" w:rsidRDefault="00B05F7E" w:rsidP="00803E3E">
                      <w:pPr>
                        <w:pStyle w:val="Heading1"/>
                        <w:rPr>
                          <w:rFonts w:ascii="Times New Roman" w:hAnsi="Times New Roman" w:cs="Times New Roman"/>
                          <w:sz w:val="40"/>
                          <w:szCs w:val="40"/>
                        </w:rPr>
                      </w:pPr>
                      <w:r>
                        <w:rPr>
                          <w:rFonts w:ascii="Times New Roman" w:hAnsi="Times New Roman" w:cs="Times New Roman"/>
                          <w:sz w:val="40"/>
                          <w:szCs w:val="40"/>
                        </w:rPr>
                        <w:t>2015</w:t>
                      </w:r>
                      <w:r w:rsidR="00B834FD">
                        <w:rPr>
                          <w:rFonts w:ascii="Times New Roman" w:hAnsi="Times New Roman" w:cs="Times New Roman"/>
                          <w:sz w:val="40"/>
                          <w:szCs w:val="40"/>
                        </w:rPr>
                        <w:t xml:space="preserve"> </w:t>
                      </w:r>
                      <w:r w:rsidR="00D42355">
                        <w:rPr>
                          <w:rFonts w:ascii="Times New Roman" w:hAnsi="Times New Roman" w:cs="Times New Roman"/>
                          <w:sz w:val="40"/>
                          <w:szCs w:val="40"/>
                        </w:rPr>
                        <w:t>2</w:t>
                      </w:r>
                      <w:r w:rsidR="00B834FD" w:rsidRPr="00803E3E">
                        <w:rPr>
                          <w:rFonts w:ascii="Times New Roman" w:hAnsi="Times New Roman" w:cs="Times New Roman"/>
                          <w:sz w:val="40"/>
                          <w:szCs w:val="40"/>
                        </w:rPr>
                        <w:t>. Çeyrek</w:t>
                      </w:r>
                    </w:p>
                    <w:p w:rsidR="00B834FD" w:rsidRPr="00526178" w:rsidRDefault="00B834FD" w:rsidP="007750EF">
                      <w:pPr>
                        <w:pStyle w:val="Heading2"/>
                        <w:rPr>
                          <w:b w:val="0"/>
                          <w:bCs w:val="0"/>
                          <w:i w:val="0"/>
                          <w:iCs w:val="0"/>
                        </w:rPr>
                      </w:pPr>
                    </w:p>
                  </w:txbxContent>
                </v:textbox>
              </v:shape>
            </w:pict>
          </mc:Fallback>
        </mc:AlternateContent>
      </w:r>
      <w:r>
        <w:rPr>
          <w:noProof/>
        </w:rPr>
        <mc:AlternateContent>
          <mc:Choice Requires="wps">
            <w:drawing>
              <wp:anchor distT="0" distB="0" distL="114935" distR="114935" simplePos="0" relativeHeight="251658240" behindDoc="0" locked="0" layoutInCell="1" allowOverlap="1">
                <wp:simplePos x="0" y="0"/>
                <wp:positionH relativeFrom="column">
                  <wp:posOffset>4784090</wp:posOffset>
                </wp:positionH>
                <wp:positionV relativeFrom="paragraph">
                  <wp:posOffset>653415</wp:posOffset>
                </wp:positionV>
                <wp:extent cx="1711960" cy="45466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4FD" w:rsidRPr="00187FA0" w:rsidRDefault="009D708E" w:rsidP="007750EF">
                            <w:pPr>
                              <w:pStyle w:val="Heading3"/>
                              <w:rPr>
                                <w:color w:val="FFFFFF"/>
                                <w:sz w:val="22"/>
                                <w:szCs w:val="22"/>
                                <w:lang w:val="tr-TR"/>
                              </w:rPr>
                            </w:pPr>
                            <w:r w:rsidRPr="00187FA0">
                              <w:rPr>
                                <w:color w:val="FFFFFF"/>
                                <w:sz w:val="22"/>
                                <w:szCs w:val="22"/>
                                <w:lang w:val="tr-TR"/>
                              </w:rPr>
                              <w:t xml:space="preserve">            </w:t>
                            </w:r>
                            <w:r w:rsidR="003F3737" w:rsidRPr="00187FA0">
                              <w:rPr>
                                <w:color w:val="FFFFFF"/>
                                <w:sz w:val="22"/>
                                <w:szCs w:val="22"/>
                                <w:lang w:val="tr-TR"/>
                              </w:rPr>
                              <w:t xml:space="preserve">   10</w:t>
                            </w:r>
                            <w:r w:rsidRPr="00187FA0">
                              <w:rPr>
                                <w:color w:val="FFFFFF"/>
                                <w:sz w:val="22"/>
                                <w:szCs w:val="22"/>
                                <w:lang w:val="tr-TR"/>
                              </w:rPr>
                              <w:t xml:space="preserve"> </w:t>
                            </w:r>
                            <w:r w:rsidR="00D42355" w:rsidRPr="00187FA0">
                              <w:rPr>
                                <w:color w:val="FFFFFF"/>
                                <w:sz w:val="22"/>
                                <w:szCs w:val="22"/>
                                <w:lang w:val="tr-TR"/>
                              </w:rPr>
                              <w:t>Eylül</w:t>
                            </w:r>
                            <w:r w:rsidR="00B05F7E" w:rsidRPr="00187FA0">
                              <w:rPr>
                                <w:color w:val="FFFFFF"/>
                                <w:sz w:val="22"/>
                                <w:szCs w:val="22"/>
                                <w:lang w:val="tr-TR"/>
                              </w:rPr>
                              <w:t xml:space="preserve"> 2015</w:t>
                            </w:r>
                          </w:p>
                          <w:p w:rsidR="00B834FD" w:rsidRPr="00187FA0" w:rsidRDefault="00B834FD" w:rsidP="007750E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76.7pt;margin-top:51.45pt;width:134.8pt;height:35.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" stroked="f">
                <v:fill opacity="0"/>
                <v:textbox inset="0,0,0,0">
                  <w:txbxContent>
                    <w:p w:rsidR="00B834FD" w:rsidRPr="00187FA0" w:rsidRDefault="009D708E" w:rsidP="007750EF">
                      <w:pPr>
                        <w:pStyle w:val="Heading3"/>
                        <w:rPr>
                          <w:color w:val="FFFFFF"/>
                          <w:sz w:val="22"/>
                          <w:szCs w:val="22"/>
                          <w:lang w:val="tr-TR"/>
                        </w:rPr>
                      </w:pPr>
                      <w:r w:rsidRPr="00187FA0">
                        <w:rPr>
                          <w:color w:val="FFFFFF"/>
                          <w:sz w:val="22"/>
                          <w:szCs w:val="22"/>
                          <w:lang w:val="tr-TR"/>
                        </w:rPr>
                        <w:t xml:space="preserve">            </w:t>
                      </w:r>
                      <w:r w:rsidR="003F3737" w:rsidRPr="00187FA0">
                        <w:rPr>
                          <w:color w:val="FFFFFF"/>
                          <w:sz w:val="22"/>
                          <w:szCs w:val="22"/>
                          <w:lang w:val="tr-TR"/>
                        </w:rPr>
                        <w:t xml:space="preserve">   10</w:t>
                      </w:r>
                      <w:r w:rsidRPr="00187FA0">
                        <w:rPr>
                          <w:color w:val="FFFFFF"/>
                          <w:sz w:val="22"/>
                          <w:szCs w:val="22"/>
                          <w:lang w:val="tr-TR"/>
                        </w:rPr>
                        <w:t xml:space="preserve"> </w:t>
                      </w:r>
                      <w:r w:rsidR="00D42355" w:rsidRPr="00187FA0">
                        <w:rPr>
                          <w:color w:val="FFFFFF"/>
                          <w:sz w:val="22"/>
                          <w:szCs w:val="22"/>
                          <w:lang w:val="tr-TR"/>
                        </w:rPr>
                        <w:t>Eylül</w:t>
                      </w:r>
                      <w:r w:rsidR="00B05F7E" w:rsidRPr="00187FA0">
                        <w:rPr>
                          <w:color w:val="FFFFFF"/>
                          <w:sz w:val="22"/>
                          <w:szCs w:val="22"/>
                          <w:lang w:val="tr-TR"/>
                        </w:rPr>
                        <w:t xml:space="preserve"> 2015</w:t>
                      </w:r>
                    </w:p>
                    <w:p w:rsidR="00B834FD" w:rsidRPr="00187FA0" w:rsidRDefault="00B834FD" w:rsidP="007750EF"/>
                  </w:txbxContent>
                </v:textbox>
              </v:shape>
            </w:pict>
          </mc:Fallback>
        </mc:AlternateContent>
      </w:r>
      <w:r w:rsidR="005A7A25">
        <w:rPr>
          <w:noProof/>
        </w:rPr>
        <w:drawing>
          <wp:anchor distT="0" distB="0" distL="114300" distR="114300" simplePos="0" relativeHeight="251656192" behindDoc="1" locked="0" layoutInCell="1" allowOverlap="1">
            <wp:simplePos x="0" y="0"/>
            <wp:positionH relativeFrom="column">
              <wp:posOffset>-800100</wp:posOffset>
            </wp:positionH>
            <wp:positionV relativeFrom="paragraph">
              <wp:posOffset>-228600</wp:posOffset>
            </wp:positionV>
            <wp:extent cx="7315200" cy="1330325"/>
            <wp:effectExtent l="19050" t="0" r="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5200" cy="1330325"/>
                    </a:xfrm>
                    <a:prstGeom prst="rect">
                      <a:avLst/>
                    </a:prstGeom>
                    <a:noFill/>
                  </pic:spPr>
                </pic:pic>
              </a:graphicData>
            </a:graphic>
          </wp:anchor>
        </w:drawing>
      </w:r>
    </w:p>
    <w:p w:rsidR="00B834FD" w:rsidRDefault="00B834FD" w:rsidP="00AE0BBB">
      <w:pPr>
        <w:spacing w:line="288" w:lineRule="auto"/>
        <w:ind w:right="-319"/>
        <w:jc w:val="center"/>
        <w:rPr>
          <w:rFonts w:ascii="Arial" w:hAnsi="Arial" w:cs="Arial"/>
          <w:b/>
          <w:bCs/>
          <w:sz w:val="20"/>
          <w:szCs w:val="20"/>
        </w:rPr>
      </w:pPr>
    </w:p>
    <w:p w:rsidR="00B834FD" w:rsidRDefault="00B834FD" w:rsidP="00AE0BBB">
      <w:pPr>
        <w:spacing w:line="288" w:lineRule="auto"/>
        <w:ind w:right="-319"/>
        <w:jc w:val="center"/>
        <w:rPr>
          <w:rFonts w:ascii="Arial" w:hAnsi="Arial" w:cs="Arial"/>
          <w:b/>
          <w:bCs/>
          <w:sz w:val="20"/>
          <w:szCs w:val="20"/>
        </w:rPr>
      </w:pPr>
    </w:p>
    <w:p w:rsidR="00B834FD" w:rsidRDefault="00B834FD" w:rsidP="00AE0BBB">
      <w:pPr>
        <w:spacing w:line="288" w:lineRule="auto"/>
        <w:ind w:right="-319"/>
        <w:jc w:val="center"/>
        <w:rPr>
          <w:rFonts w:ascii="Arial" w:hAnsi="Arial" w:cs="Arial"/>
          <w:b/>
          <w:bCs/>
          <w:sz w:val="20"/>
          <w:szCs w:val="20"/>
        </w:rPr>
      </w:pPr>
    </w:p>
    <w:p w:rsidR="00B834FD" w:rsidRPr="0015266B" w:rsidRDefault="00B834FD" w:rsidP="00AE0BBB">
      <w:pPr>
        <w:spacing w:line="288" w:lineRule="auto"/>
        <w:ind w:right="-319"/>
        <w:jc w:val="center"/>
        <w:rPr>
          <w:rFonts w:ascii="Arial" w:hAnsi="Arial" w:cs="Arial"/>
          <w:b/>
          <w:bCs/>
          <w:sz w:val="20"/>
          <w:szCs w:val="20"/>
        </w:rPr>
      </w:pPr>
    </w:p>
    <w:p w:rsidR="00B834FD" w:rsidRPr="00DD51D1" w:rsidRDefault="00B834FD" w:rsidP="00C805B9">
      <w:pPr>
        <w:spacing w:line="288" w:lineRule="auto"/>
        <w:ind w:right="-319"/>
        <w:jc w:val="center"/>
        <w:outlineLvl w:val="0"/>
        <w:rPr>
          <w:rFonts w:ascii="Arial" w:hAnsi="Arial" w:cs="Arial"/>
          <w:b/>
          <w:bCs/>
          <w:sz w:val="28"/>
          <w:szCs w:val="28"/>
        </w:rPr>
      </w:pPr>
    </w:p>
    <w:p w:rsidR="00B834FD" w:rsidRPr="00DD51D1" w:rsidRDefault="00B834FD" w:rsidP="007750EF">
      <w:pPr>
        <w:spacing w:line="288" w:lineRule="auto"/>
        <w:ind w:right="-319"/>
        <w:outlineLvl w:val="0"/>
        <w:rPr>
          <w:rFonts w:ascii="Arial" w:hAnsi="Arial" w:cs="Arial"/>
          <w:b/>
          <w:bCs/>
          <w:sz w:val="28"/>
          <w:szCs w:val="28"/>
        </w:rPr>
      </w:pPr>
    </w:p>
    <w:p w:rsidR="00FE3990" w:rsidRDefault="007E3AB3" w:rsidP="00C805B9">
      <w:pPr>
        <w:spacing w:line="288" w:lineRule="auto"/>
        <w:ind w:right="-319"/>
        <w:jc w:val="center"/>
        <w:outlineLvl w:val="0"/>
        <w:rPr>
          <w:rFonts w:ascii="Arial" w:hAnsi="Arial" w:cs="Arial"/>
          <w:b/>
          <w:bCs/>
          <w:sz w:val="28"/>
          <w:szCs w:val="28"/>
        </w:rPr>
      </w:pPr>
      <w:r>
        <w:rPr>
          <w:rFonts w:ascii="Arial" w:hAnsi="Arial" w:cs="Arial"/>
          <w:b/>
          <w:bCs/>
          <w:sz w:val="28"/>
          <w:szCs w:val="28"/>
        </w:rPr>
        <w:t>2. ÇEYREKTE BÜYÜME BEKLENENİN ÜZERİNDE</w:t>
      </w:r>
    </w:p>
    <w:p w:rsidR="00B834FD" w:rsidRPr="00DD51D1" w:rsidRDefault="00B834FD" w:rsidP="00C805B9">
      <w:pPr>
        <w:spacing w:line="288" w:lineRule="auto"/>
        <w:ind w:right="-319"/>
        <w:jc w:val="center"/>
        <w:outlineLvl w:val="0"/>
        <w:rPr>
          <w:rFonts w:ascii="Arial" w:hAnsi="Arial" w:cs="Arial"/>
          <w:b/>
          <w:bCs/>
          <w:sz w:val="22"/>
          <w:szCs w:val="22"/>
        </w:rPr>
      </w:pPr>
    </w:p>
    <w:p w:rsidR="00B834FD" w:rsidRPr="00DD51D1" w:rsidRDefault="00B834FD" w:rsidP="00C805B9">
      <w:pPr>
        <w:spacing w:line="288" w:lineRule="auto"/>
        <w:ind w:right="-319"/>
        <w:jc w:val="center"/>
        <w:outlineLvl w:val="0"/>
        <w:rPr>
          <w:rFonts w:ascii="Arial" w:hAnsi="Arial" w:cs="Arial"/>
          <w:b/>
          <w:bCs/>
          <w:sz w:val="22"/>
          <w:szCs w:val="22"/>
        </w:rPr>
      </w:pPr>
      <w:r w:rsidRPr="00DD51D1">
        <w:rPr>
          <w:rFonts w:ascii="Arial" w:hAnsi="Arial" w:cs="Arial"/>
          <w:b/>
          <w:bCs/>
          <w:sz w:val="22"/>
          <w:szCs w:val="22"/>
        </w:rPr>
        <w:t>Seyfettin Gürsel</w:t>
      </w:r>
      <w:r w:rsidRPr="00DD51D1">
        <w:rPr>
          <w:rFonts w:ascii="Arial" w:hAnsi="Arial" w:cs="Arial"/>
          <w:b/>
          <w:bCs/>
          <w:sz w:val="22"/>
          <w:szCs w:val="22"/>
          <w:vertAlign w:val="superscript"/>
        </w:rPr>
        <w:t>•</w:t>
      </w:r>
      <w:r w:rsidR="00633032">
        <w:rPr>
          <w:rFonts w:ascii="Arial" w:hAnsi="Arial" w:cs="Arial"/>
          <w:b/>
          <w:bCs/>
          <w:sz w:val="22"/>
          <w:szCs w:val="22"/>
          <w:vertAlign w:val="superscript"/>
        </w:rPr>
        <w:t xml:space="preserve"> </w:t>
      </w:r>
      <w:r w:rsidRPr="00DD51D1">
        <w:rPr>
          <w:rFonts w:ascii="Arial" w:hAnsi="Arial" w:cs="Arial"/>
          <w:b/>
          <w:bCs/>
          <w:sz w:val="22"/>
          <w:szCs w:val="22"/>
        </w:rPr>
        <w:t xml:space="preserve">, </w:t>
      </w:r>
      <w:r w:rsidR="007E3AB3">
        <w:rPr>
          <w:rFonts w:ascii="Arial" w:hAnsi="Arial" w:cs="Arial"/>
          <w:b/>
          <w:bCs/>
          <w:sz w:val="22"/>
          <w:szCs w:val="22"/>
        </w:rPr>
        <w:t>Mine Durmaz</w:t>
      </w:r>
      <w:r w:rsidRPr="00DD51D1">
        <w:rPr>
          <w:rFonts w:ascii="Arial" w:hAnsi="Arial" w:cs="Arial"/>
          <w:b/>
          <w:bCs/>
          <w:sz w:val="22"/>
          <w:szCs w:val="22"/>
          <w:vertAlign w:val="superscript"/>
        </w:rPr>
        <w:t xml:space="preserve">‡ </w:t>
      </w:r>
      <w:r w:rsidRPr="00DD51D1">
        <w:rPr>
          <w:rFonts w:ascii="Arial" w:hAnsi="Arial" w:cs="Arial"/>
          <w:b/>
          <w:bCs/>
          <w:sz w:val="22"/>
          <w:szCs w:val="22"/>
        </w:rPr>
        <w:t xml:space="preserve">ve </w:t>
      </w:r>
      <w:r w:rsidR="007E3AB3">
        <w:rPr>
          <w:rFonts w:ascii="Arial" w:hAnsi="Arial" w:cs="Arial"/>
          <w:b/>
          <w:bCs/>
          <w:sz w:val="22"/>
          <w:szCs w:val="22"/>
        </w:rPr>
        <w:t>Melike Kökkızıl</w:t>
      </w:r>
      <w:r w:rsidRPr="00DD51D1">
        <w:rPr>
          <w:rFonts w:ascii="Arial" w:hAnsi="Arial" w:cs="Arial"/>
          <w:b/>
          <w:bCs/>
          <w:sz w:val="22"/>
          <w:szCs w:val="22"/>
          <w:vertAlign w:val="superscript"/>
        </w:rPr>
        <w:t>†</w:t>
      </w:r>
    </w:p>
    <w:p w:rsidR="00B834FD" w:rsidRDefault="00B834FD" w:rsidP="00AE0BBB">
      <w:pPr>
        <w:spacing w:line="288" w:lineRule="auto"/>
        <w:ind w:right="-318"/>
        <w:jc w:val="both"/>
        <w:rPr>
          <w:rFonts w:ascii="Arial" w:hAnsi="Arial" w:cs="Arial"/>
          <w:b/>
          <w:bCs/>
          <w:sz w:val="20"/>
          <w:szCs w:val="20"/>
        </w:rPr>
      </w:pPr>
    </w:p>
    <w:p w:rsidR="00B834FD" w:rsidRPr="00DD51D1" w:rsidRDefault="00B834FD" w:rsidP="00AE0BBB">
      <w:pPr>
        <w:spacing w:line="288" w:lineRule="auto"/>
        <w:ind w:right="-318"/>
        <w:jc w:val="both"/>
        <w:rPr>
          <w:rFonts w:ascii="Arial" w:hAnsi="Arial" w:cs="Arial"/>
          <w:b/>
          <w:bCs/>
          <w:sz w:val="20"/>
          <w:szCs w:val="20"/>
        </w:rPr>
        <w:sectPr w:rsidR="00B834FD" w:rsidRPr="00DD51D1" w:rsidSect="007750EF">
          <w:footerReference w:type="default" r:id="rId10"/>
          <w:footnotePr>
            <w:numFmt w:val="chicago"/>
          </w:footnotePr>
          <w:pgSz w:w="11906" w:h="16838"/>
          <w:pgMar w:top="719" w:right="1417" w:bottom="1417" w:left="1417" w:header="708" w:footer="708" w:gutter="0"/>
          <w:cols w:space="709"/>
          <w:docGrid w:linePitch="360"/>
        </w:sectPr>
      </w:pPr>
    </w:p>
    <w:p w:rsidR="00B834FD" w:rsidRPr="00DD51D1" w:rsidRDefault="00B834FD" w:rsidP="00110EBA">
      <w:pPr>
        <w:pStyle w:val="NormalWeb"/>
        <w:spacing w:before="0" w:beforeAutospacing="0" w:after="0" w:afterAutospacing="0"/>
        <w:jc w:val="both"/>
        <w:rPr>
          <w:rFonts w:ascii="Arial" w:hAnsi="Arial" w:cs="Arial"/>
          <w:sz w:val="22"/>
          <w:szCs w:val="22"/>
        </w:rPr>
      </w:pPr>
    </w:p>
    <w:p w:rsidR="00B834FD" w:rsidRPr="00DD51D1" w:rsidRDefault="00B834FD" w:rsidP="001C629C">
      <w:pPr>
        <w:pStyle w:val="NormalWeb"/>
        <w:spacing w:before="0" w:beforeAutospacing="0" w:after="0" w:afterAutospacing="0"/>
        <w:jc w:val="center"/>
        <w:rPr>
          <w:rFonts w:ascii="Arial" w:hAnsi="Arial" w:cs="Arial"/>
          <w:b/>
          <w:bCs/>
          <w:sz w:val="22"/>
          <w:szCs w:val="22"/>
        </w:rPr>
      </w:pPr>
      <w:r w:rsidRPr="00DD51D1">
        <w:rPr>
          <w:rFonts w:ascii="Arial" w:hAnsi="Arial" w:cs="Arial"/>
          <w:b/>
          <w:bCs/>
          <w:sz w:val="22"/>
          <w:szCs w:val="22"/>
        </w:rPr>
        <w:t>Yönetici özeti</w:t>
      </w:r>
    </w:p>
    <w:p w:rsidR="00B834FD" w:rsidRPr="00DD51D1" w:rsidRDefault="00B834FD" w:rsidP="0058797D">
      <w:pPr>
        <w:pStyle w:val="NormalWeb"/>
        <w:spacing w:before="0" w:beforeAutospacing="0" w:after="0" w:afterAutospacing="0"/>
        <w:rPr>
          <w:rFonts w:ascii="Arial" w:hAnsi="Arial" w:cs="Arial"/>
          <w:b/>
          <w:bCs/>
          <w:sz w:val="22"/>
          <w:szCs w:val="22"/>
        </w:rPr>
      </w:pPr>
    </w:p>
    <w:p w:rsidR="00B834FD" w:rsidRDefault="00B834FD" w:rsidP="004E3889">
      <w:pPr>
        <w:pStyle w:val="NormalWeb"/>
        <w:spacing w:before="0" w:beforeAutospacing="0" w:after="0" w:afterAutospacing="0" w:line="300" w:lineRule="atLeast"/>
        <w:jc w:val="both"/>
        <w:rPr>
          <w:rFonts w:ascii="Arial" w:hAnsi="Arial" w:cs="Arial"/>
          <w:sz w:val="20"/>
          <w:szCs w:val="20"/>
        </w:rPr>
      </w:pPr>
      <w:r w:rsidRPr="00DD51D1">
        <w:rPr>
          <w:rFonts w:ascii="Arial" w:hAnsi="Arial" w:cs="Arial"/>
          <w:sz w:val="20"/>
          <w:szCs w:val="20"/>
        </w:rPr>
        <w:t>TÜİK'in bugün açıkladığı rakamlara gör</w:t>
      </w:r>
      <w:r>
        <w:rPr>
          <w:rFonts w:ascii="Arial" w:hAnsi="Arial" w:cs="Arial"/>
          <w:sz w:val="20"/>
          <w:szCs w:val="20"/>
        </w:rPr>
        <w:t>e Gayri</w:t>
      </w:r>
      <w:r w:rsidR="003F3737">
        <w:rPr>
          <w:rFonts w:ascii="Arial" w:hAnsi="Arial" w:cs="Arial"/>
          <w:sz w:val="20"/>
          <w:szCs w:val="20"/>
        </w:rPr>
        <w:t xml:space="preserve"> Safi Yurtiçi Hasıla (GSYH) 201</w:t>
      </w:r>
      <w:r w:rsidR="00B05F7E">
        <w:rPr>
          <w:rFonts w:ascii="Arial" w:hAnsi="Arial" w:cs="Arial"/>
          <w:sz w:val="20"/>
          <w:szCs w:val="20"/>
        </w:rPr>
        <w:t>5</w:t>
      </w:r>
      <w:r w:rsidRPr="00DD51D1">
        <w:rPr>
          <w:rFonts w:ascii="Arial" w:hAnsi="Arial" w:cs="Arial"/>
          <w:sz w:val="20"/>
          <w:szCs w:val="20"/>
        </w:rPr>
        <w:t xml:space="preserve"> </w:t>
      </w:r>
      <w:r w:rsidR="00B05F7E">
        <w:rPr>
          <w:rFonts w:ascii="Arial" w:hAnsi="Arial" w:cs="Arial"/>
          <w:sz w:val="20"/>
          <w:szCs w:val="20"/>
        </w:rPr>
        <w:t>i</w:t>
      </w:r>
      <w:r w:rsidR="006D5B7E">
        <w:rPr>
          <w:rFonts w:ascii="Arial" w:hAnsi="Arial" w:cs="Arial"/>
          <w:sz w:val="20"/>
          <w:szCs w:val="20"/>
        </w:rPr>
        <w:t xml:space="preserve">kinci </w:t>
      </w:r>
      <w:r w:rsidRPr="00DD51D1">
        <w:rPr>
          <w:rFonts w:ascii="Arial" w:hAnsi="Arial" w:cs="Arial"/>
          <w:sz w:val="20"/>
          <w:szCs w:val="20"/>
        </w:rPr>
        <w:t xml:space="preserve">çeyreğinde bir önceki yılın aynı </w:t>
      </w:r>
      <w:r>
        <w:rPr>
          <w:rFonts w:ascii="Arial" w:hAnsi="Arial" w:cs="Arial"/>
          <w:sz w:val="20"/>
          <w:szCs w:val="20"/>
        </w:rPr>
        <w:t>çeyreğine</w:t>
      </w:r>
      <w:r w:rsidRPr="00DD51D1">
        <w:rPr>
          <w:rFonts w:ascii="Arial" w:hAnsi="Arial" w:cs="Arial"/>
          <w:sz w:val="20"/>
          <w:szCs w:val="20"/>
        </w:rPr>
        <w:t xml:space="preserve"> </w:t>
      </w:r>
      <w:r>
        <w:rPr>
          <w:rFonts w:ascii="Arial" w:hAnsi="Arial" w:cs="Arial"/>
          <w:sz w:val="20"/>
          <w:szCs w:val="20"/>
        </w:rPr>
        <w:t>göre</w:t>
      </w:r>
      <w:r w:rsidRPr="00DD51D1">
        <w:rPr>
          <w:rFonts w:ascii="Arial" w:hAnsi="Arial" w:cs="Arial"/>
          <w:sz w:val="20"/>
          <w:szCs w:val="20"/>
        </w:rPr>
        <w:t xml:space="preserve"> yüzde </w:t>
      </w:r>
      <w:r w:rsidR="006D5B7E">
        <w:rPr>
          <w:rFonts w:ascii="Arial" w:hAnsi="Arial" w:cs="Arial"/>
          <w:sz w:val="20"/>
          <w:szCs w:val="20"/>
        </w:rPr>
        <w:t>3,8</w:t>
      </w:r>
      <w:r w:rsidRPr="00DD51D1">
        <w:rPr>
          <w:rFonts w:ascii="Arial" w:hAnsi="Arial" w:cs="Arial"/>
          <w:sz w:val="20"/>
          <w:szCs w:val="20"/>
        </w:rPr>
        <w:t xml:space="preserve"> büyüdü. </w:t>
      </w:r>
      <w:r w:rsidR="00B9258D">
        <w:rPr>
          <w:rFonts w:ascii="Arial" w:hAnsi="Arial" w:cs="Arial"/>
          <w:sz w:val="20"/>
          <w:szCs w:val="20"/>
        </w:rPr>
        <w:t>Mevsim ve takvim etkiler</w:t>
      </w:r>
      <w:r w:rsidR="00EB170C">
        <w:rPr>
          <w:rFonts w:ascii="Arial" w:hAnsi="Arial" w:cs="Arial"/>
          <w:sz w:val="20"/>
          <w:szCs w:val="20"/>
        </w:rPr>
        <w:t>inden arındırılmış</w:t>
      </w:r>
      <w:r w:rsidR="00531B2C">
        <w:rPr>
          <w:rFonts w:ascii="Arial" w:hAnsi="Arial" w:cs="Arial"/>
          <w:sz w:val="20"/>
          <w:szCs w:val="20"/>
        </w:rPr>
        <w:t xml:space="preserve"> rakamlara göre ise ekonomi </w:t>
      </w:r>
      <w:r w:rsidR="00B05F7E">
        <w:rPr>
          <w:rFonts w:ascii="Arial" w:hAnsi="Arial" w:cs="Arial"/>
          <w:sz w:val="20"/>
          <w:szCs w:val="20"/>
        </w:rPr>
        <w:t>ilk</w:t>
      </w:r>
      <w:r w:rsidR="00531B2C">
        <w:rPr>
          <w:rFonts w:ascii="Arial" w:hAnsi="Arial" w:cs="Arial"/>
          <w:sz w:val="20"/>
          <w:szCs w:val="20"/>
        </w:rPr>
        <w:t xml:space="preserve"> çeyrek</w:t>
      </w:r>
      <w:r w:rsidR="00FB622B">
        <w:rPr>
          <w:rFonts w:ascii="Arial" w:hAnsi="Arial" w:cs="Arial"/>
          <w:sz w:val="20"/>
          <w:szCs w:val="20"/>
        </w:rPr>
        <w:t xml:space="preserve">te </w:t>
      </w:r>
      <w:r w:rsidR="00B05F7E">
        <w:rPr>
          <w:rFonts w:ascii="Arial" w:hAnsi="Arial" w:cs="Arial"/>
          <w:sz w:val="20"/>
          <w:szCs w:val="20"/>
        </w:rPr>
        <w:t xml:space="preserve">önceki </w:t>
      </w:r>
      <w:r w:rsidR="00E70DB2">
        <w:rPr>
          <w:rFonts w:ascii="Arial" w:hAnsi="Arial" w:cs="Arial"/>
          <w:sz w:val="20"/>
          <w:szCs w:val="20"/>
        </w:rPr>
        <w:t xml:space="preserve">çeyreğe kıyasla yüzde </w:t>
      </w:r>
      <w:r w:rsidR="00B05F7E">
        <w:rPr>
          <w:rFonts w:ascii="Arial" w:hAnsi="Arial" w:cs="Arial"/>
          <w:sz w:val="20"/>
          <w:szCs w:val="20"/>
        </w:rPr>
        <w:t>1,3</w:t>
      </w:r>
      <w:r w:rsidR="00531B2C">
        <w:rPr>
          <w:rFonts w:ascii="Arial" w:hAnsi="Arial" w:cs="Arial"/>
          <w:sz w:val="20"/>
          <w:szCs w:val="20"/>
        </w:rPr>
        <w:t xml:space="preserve"> oranında </w:t>
      </w:r>
      <w:bookmarkStart w:id="1" w:name="OLE_LINK1"/>
      <w:bookmarkStart w:id="2" w:name="OLE_LINK2"/>
      <w:bookmarkStart w:id="3" w:name="OLE_LINK3"/>
      <w:r w:rsidR="006D5B7E">
        <w:rPr>
          <w:rFonts w:ascii="Arial" w:hAnsi="Arial" w:cs="Arial"/>
          <w:sz w:val="20"/>
          <w:szCs w:val="20"/>
        </w:rPr>
        <w:t>arttı</w:t>
      </w:r>
      <w:r w:rsidR="00E70DB2">
        <w:rPr>
          <w:rFonts w:ascii="Arial" w:hAnsi="Arial" w:cs="Arial"/>
          <w:sz w:val="20"/>
          <w:szCs w:val="20"/>
        </w:rPr>
        <w:t>.</w:t>
      </w:r>
      <w:r w:rsidR="00531B2C">
        <w:rPr>
          <w:rFonts w:ascii="Arial" w:hAnsi="Arial" w:cs="Arial"/>
          <w:sz w:val="20"/>
          <w:szCs w:val="20"/>
        </w:rPr>
        <w:t xml:space="preserve"> </w:t>
      </w:r>
      <w:bookmarkEnd w:id="1"/>
      <w:bookmarkEnd w:id="2"/>
      <w:bookmarkEnd w:id="3"/>
      <w:r w:rsidR="00873672">
        <w:rPr>
          <w:rFonts w:ascii="Arial" w:hAnsi="Arial" w:cs="Arial"/>
          <w:sz w:val="20"/>
          <w:szCs w:val="20"/>
        </w:rPr>
        <w:t>İ</w:t>
      </w:r>
      <w:r w:rsidR="006D5B7E">
        <w:rPr>
          <w:rFonts w:ascii="Arial" w:hAnsi="Arial" w:cs="Arial"/>
          <w:sz w:val="20"/>
          <w:szCs w:val="20"/>
        </w:rPr>
        <w:t xml:space="preserve">kinci çeyrekte beklentilerin üzerinde gelen büyüme (Betam olarak yıllık büyümeyi yüzde 3,2, çeyreklik büyümeyi de 0,7 olarak tahmin etmiştik) ikinci </w:t>
      </w:r>
      <w:r w:rsidR="00873672">
        <w:rPr>
          <w:rFonts w:ascii="Arial" w:hAnsi="Arial" w:cs="Arial"/>
          <w:sz w:val="20"/>
          <w:szCs w:val="20"/>
        </w:rPr>
        <w:t xml:space="preserve">çeyrekte </w:t>
      </w:r>
      <w:r w:rsidR="006D5B7E">
        <w:rPr>
          <w:rFonts w:ascii="Arial" w:hAnsi="Arial" w:cs="Arial"/>
          <w:sz w:val="20"/>
          <w:szCs w:val="20"/>
        </w:rPr>
        <w:t>özellikle yatırımlarda güçlü artış büyümeyi yukarı çekti.</w:t>
      </w:r>
    </w:p>
    <w:p w:rsidR="00B834FD" w:rsidRPr="00DD51D1" w:rsidRDefault="00B834FD" w:rsidP="004E3889">
      <w:pPr>
        <w:pStyle w:val="NormalWeb"/>
        <w:spacing w:before="0" w:beforeAutospacing="0" w:after="0" w:afterAutospacing="0" w:line="300" w:lineRule="atLeast"/>
        <w:jc w:val="both"/>
        <w:rPr>
          <w:rFonts w:ascii="Arial" w:hAnsi="Arial" w:cs="Arial"/>
          <w:sz w:val="20"/>
          <w:szCs w:val="20"/>
        </w:rPr>
      </w:pPr>
    </w:p>
    <w:p w:rsidR="00600703" w:rsidRDefault="00990D6A" w:rsidP="00470351">
      <w:pPr>
        <w:pStyle w:val="NormalWeb"/>
        <w:spacing w:before="0" w:beforeAutospacing="0" w:after="0" w:afterAutospacing="0" w:line="300" w:lineRule="atLeast"/>
        <w:jc w:val="both"/>
        <w:rPr>
          <w:rFonts w:ascii="Arial" w:hAnsi="Arial" w:cs="Arial"/>
          <w:sz w:val="20"/>
          <w:szCs w:val="20"/>
        </w:rPr>
      </w:pPr>
      <w:r>
        <w:rPr>
          <w:rFonts w:ascii="Arial" w:hAnsi="Arial" w:cs="Arial"/>
          <w:sz w:val="20"/>
          <w:szCs w:val="20"/>
        </w:rPr>
        <w:t>Bir</w:t>
      </w:r>
      <w:r w:rsidR="006D5B7E">
        <w:rPr>
          <w:rFonts w:ascii="Arial" w:hAnsi="Arial" w:cs="Arial"/>
          <w:sz w:val="20"/>
          <w:szCs w:val="20"/>
        </w:rPr>
        <w:t>inci çeyrekten ikinci çeyreğe özel yatırımlar yüzde 7,8 artarken, özel tüketim artışı yüzde 0,6 oldu.</w:t>
      </w:r>
      <w:r>
        <w:rPr>
          <w:rFonts w:ascii="Arial" w:hAnsi="Arial" w:cs="Arial"/>
          <w:sz w:val="20"/>
          <w:szCs w:val="20"/>
        </w:rPr>
        <w:t xml:space="preserve"> </w:t>
      </w:r>
      <w:r w:rsidR="006D5B7E">
        <w:rPr>
          <w:rFonts w:ascii="Arial" w:hAnsi="Arial" w:cs="Arial"/>
          <w:sz w:val="20"/>
          <w:szCs w:val="20"/>
        </w:rPr>
        <w:t>İlk  üç ayda çeyreklik artışlar yatırımlarda yüzde 0,8 ile sınırlı kalmış, tüketimde ise yüzde 0,9 olmuştu. K</w:t>
      </w:r>
      <w:r w:rsidR="00B05F7E">
        <w:rPr>
          <w:rFonts w:ascii="Arial" w:hAnsi="Arial" w:cs="Arial"/>
          <w:sz w:val="20"/>
          <w:szCs w:val="20"/>
        </w:rPr>
        <w:t xml:space="preserve">amu harcamaları ise </w:t>
      </w:r>
      <w:r w:rsidR="006D5B7E">
        <w:rPr>
          <w:rFonts w:ascii="Arial" w:hAnsi="Arial" w:cs="Arial"/>
          <w:sz w:val="20"/>
          <w:szCs w:val="20"/>
        </w:rPr>
        <w:t>ilk çe</w:t>
      </w:r>
      <w:r w:rsidR="00B9258D">
        <w:rPr>
          <w:rFonts w:ascii="Arial" w:hAnsi="Arial" w:cs="Arial"/>
          <w:sz w:val="20"/>
          <w:szCs w:val="20"/>
        </w:rPr>
        <w:t>y</w:t>
      </w:r>
      <w:r w:rsidR="006D5B7E">
        <w:rPr>
          <w:rFonts w:ascii="Arial" w:hAnsi="Arial" w:cs="Arial"/>
          <w:sz w:val="20"/>
          <w:szCs w:val="20"/>
        </w:rPr>
        <w:t xml:space="preserve">reğe kıyasla </w:t>
      </w:r>
      <w:r w:rsidR="00B05F7E">
        <w:rPr>
          <w:rFonts w:ascii="Arial" w:hAnsi="Arial" w:cs="Arial"/>
          <w:sz w:val="20"/>
          <w:szCs w:val="20"/>
        </w:rPr>
        <w:t>yüzde 2,1 oranında arttı. Tüketim</w:t>
      </w:r>
      <w:r w:rsidR="00AD4BFF">
        <w:rPr>
          <w:rFonts w:ascii="Arial" w:hAnsi="Arial" w:cs="Arial"/>
          <w:sz w:val="20"/>
          <w:szCs w:val="20"/>
        </w:rPr>
        <w:t>,</w:t>
      </w:r>
      <w:r w:rsidR="00B05F7E">
        <w:rPr>
          <w:rFonts w:ascii="Arial" w:hAnsi="Arial" w:cs="Arial"/>
          <w:sz w:val="20"/>
          <w:szCs w:val="20"/>
        </w:rPr>
        <w:t xml:space="preserve"> yatırım ve kamu harcamalarının yüzde 1,3 oranındaki çeyreklik büyümeye </w:t>
      </w:r>
      <w:r w:rsidR="006D5B7E">
        <w:rPr>
          <w:rFonts w:ascii="Arial" w:hAnsi="Arial" w:cs="Arial"/>
          <w:sz w:val="20"/>
          <w:szCs w:val="20"/>
        </w:rPr>
        <w:t xml:space="preserve">en büyük katkı 1,5 puanla özel yatırımlardan geldi. </w:t>
      </w:r>
      <w:r w:rsidR="00B05F7E">
        <w:rPr>
          <w:rFonts w:ascii="Arial" w:hAnsi="Arial" w:cs="Arial"/>
          <w:sz w:val="20"/>
          <w:szCs w:val="20"/>
        </w:rPr>
        <w:t>Stok değişimleri büyümeye negatif katkı yap</w:t>
      </w:r>
      <w:r w:rsidR="006D5B7E">
        <w:rPr>
          <w:rFonts w:ascii="Arial" w:hAnsi="Arial" w:cs="Arial"/>
          <w:sz w:val="20"/>
          <w:szCs w:val="20"/>
        </w:rPr>
        <w:t>maya devam ederken</w:t>
      </w:r>
      <w:r w:rsidR="00B05F7E">
        <w:rPr>
          <w:rFonts w:ascii="Arial" w:hAnsi="Arial" w:cs="Arial"/>
          <w:sz w:val="20"/>
          <w:szCs w:val="20"/>
        </w:rPr>
        <w:t>, net ihracatın  katkısı</w:t>
      </w:r>
      <w:r w:rsidR="006D5B7E">
        <w:rPr>
          <w:rFonts w:ascii="Arial" w:hAnsi="Arial" w:cs="Arial"/>
          <w:sz w:val="20"/>
          <w:szCs w:val="20"/>
        </w:rPr>
        <w:t xml:space="preserve"> bu kez negatif oldu. </w:t>
      </w:r>
      <w:r w:rsidR="00D854EE">
        <w:rPr>
          <w:rFonts w:ascii="Arial" w:hAnsi="Arial" w:cs="Arial"/>
          <w:sz w:val="20"/>
          <w:szCs w:val="20"/>
        </w:rPr>
        <w:t>İthalat yüzde 0,3 azalırken ihracat yüzde 1,3 oranında azaldı.</w:t>
      </w:r>
      <w:r w:rsidR="00B05F7E">
        <w:rPr>
          <w:rFonts w:ascii="Arial" w:hAnsi="Arial" w:cs="Arial"/>
          <w:sz w:val="20"/>
          <w:szCs w:val="20"/>
        </w:rPr>
        <w:t xml:space="preserve"> </w:t>
      </w:r>
    </w:p>
    <w:p w:rsidR="000C4944" w:rsidRDefault="000C4944" w:rsidP="00470351">
      <w:pPr>
        <w:pStyle w:val="NormalWeb"/>
        <w:spacing w:before="0" w:beforeAutospacing="0" w:after="0" w:afterAutospacing="0" w:line="300" w:lineRule="atLeast"/>
        <w:jc w:val="both"/>
        <w:rPr>
          <w:rFonts w:ascii="Arial" w:hAnsi="Arial" w:cs="Arial"/>
          <w:sz w:val="20"/>
          <w:szCs w:val="20"/>
        </w:rPr>
      </w:pPr>
    </w:p>
    <w:p w:rsidR="000C4944" w:rsidRDefault="000C4944" w:rsidP="00470351">
      <w:pPr>
        <w:pStyle w:val="NormalWeb"/>
        <w:spacing w:before="0" w:beforeAutospacing="0" w:after="0" w:afterAutospacing="0" w:line="300" w:lineRule="atLeast"/>
        <w:jc w:val="both"/>
        <w:rPr>
          <w:rFonts w:ascii="Arial" w:hAnsi="Arial" w:cs="Arial"/>
          <w:sz w:val="20"/>
          <w:szCs w:val="20"/>
        </w:rPr>
      </w:pPr>
    </w:p>
    <w:p w:rsidR="000C4944" w:rsidRDefault="000C4944" w:rsidP="00470351">
      <w:pPr>
        <w:pStyle w:val="NormalWeb"/>
        <w:spacing w:before="0" w:beforeAutospacing="0" w:after="0" w:afterAutospacing="0" w:line="300" w:lineRule="atLeast"/>
        <w:jc w:val="both"/>
        <w:rPr>
          <w:rFonts w:ascii="Arial" w:hAnsi="Arial" w:cs="Arial"/>
          <w:sz w:val="20"/>
          <w:szCs w:val="20"/>
        </w:rPr>
      </w:pPr>
    </w:p>
    <w:p w:rsidR="000C4944" w:rsidRDefault="000C4944" w:rsidP="00470351">
      <w:pPr>
        <w:pStyle w:val="NormalWeb"/>
        <w:spacing w:before="0" w:beforeAutospacing="0" w:after="0" w:afterAutospacing="0" w:line="300" w:lineRule="atLeast"/>
        <w:jc w:val="both"/>
        <w:rPr>
          <w:rFonts w:ascii="Arial" w:hAnsi="Arial" w:cs="Arial"/>
          <w:sz w:val="20"/>
          <w:szCs w:val="20"/>
        </w:rPr>
      </w:pPr>
    </w:p>
    <w:p w:rsidR="000C4944" w:rsidRDefault="000C4944" w:rsidP="00470351">
      <w:pPr>
        <w:pStyle w:val="NormalWeb"/>
        <w:spacing w:before="0" w:beforeAutospacing="0" w:after="0" w:afterAutospacing="0" w:line="300" w:lineRule="atLeast"/>
        <w:jc w:val="both"/>
        <w:rPr>
          <w:rFonts w:ascii="Arial" w:hAnsi="Arial" w:cs="Arial"/>
          <w:sz w:val="20"/>
          <w:szCs w:val="20"/>
        </w:rPr>
      </w:pPr>
    </w:p>
    <w:p w:rsidR="000C4944" w:rsidRDefault="000C4944" w:rsidP="00470351">
      <w:pPr>
        <w:pStyle w:val="NormalWeb"/>
        <w:spacing w:before="0" w:beforeAutospacing="0" w:after="0" w:afterAutospacing="0" w:line="300" w:lineRule="atLeast"/>
        <w:jc w:val="both"/>
        <w:rPr>
          <w:rFonts w:ascii="Arial" w:hAnsi="Arial" w:cs="Arial"/>
          <w:sz w:val="20"/>
          <w:szCs w:val="20"/>
        </w:rPr>
      </w:pPr>
    </w:p>
    <w:p w:rsidR="000C4944" w:rsidRDefault="000C4944" w:rsidP="00470351">
      <w:pPr>
        <w:pStyle w:val="NormalWeb"/>
        <w:spacing w:before="0" w:beforeAutospacing="0" w:after="0" w:afterAutospacing="0" w:line="300" w:lineRule="atLeast"/>
        <w:jc w:val="both"/>
        <w:rPr>
          <w:rFonts w:ascii="Arial" w:hAnsi="Arial" w:cs="Arial"/>
          <w:sz w:val="20"/>
          <w:szCs w:val="20"/>
        </w:rPr>
      </w:pPr>
    </w:p>
    <w:p w:rsidR="00B834FD" w:rsidRPr="00F30DA8" w:rsidRDefault="00771C75" w:rsidP="00A7746C">
      <w:pPr>
        <w:pStyle w:val="NormalWeb"/>
        <w:spacing w:before="0" w:beforeAutospacing="0" w:after="0" w:afterAutospacing="0"/>
        <w:jc w:val="both"/>
        <w:rPr>
          <w:sz w:val="20"/>
          <w:szCs w:val="20"/>
        </w:rPr>
      </w:pPr>
      <w:r>
        <w:rPr>
          <w:noProof/>
        </w:rPr>
        <mc:AlternateContent>
          <mc:Choice Requires="wps">
            <w:drawing>
              <wp:anchor distT="4294967291" distB="4294967291" distL="114300" distR="114300" simplePos="0" relativeHeight="251659264" behindDoc="0" locked="0" layoutInCell="1" allowOverlap="1">
                <wp:simplePos x="0" y="0"/>
                <wp:positionH relativeFrom="column">
                  <wp:posOffset>-48895</wp:posOffset>
                </wp:positionH>
                <wp:positionV relativeFrom="paragraph">
                  <wp:posOffset>46354</wp:posOffset>
                </wp:positionV>
                <wp:extent cx="2971800" cy="0"/>
                <wp:effectExtent l="0" t="0" r="19050" b="1905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5pt,3.65pt" to="230.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D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NQ2t64wqIqNTOhuLoWb2YrabfHVK6aok68Ejx9WIgLQsZyZuUsHEGLtj3nzWDGHL0Ovbp&#10;3NguQEIH0DnKcbnLwc8eUTicLJ6yeQq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"/>
            </w:pict>
          </mc:Fallback>
        </mc:AlternateContent>
      </w:r>
      <w:r w:rsidR="00B834FD" w:rsidRPr="00F30DA8">
        <w:rPr>
          <w:sz w:val="20"/>
          <w:szCs w:val="20"/>
        </w:rPr>
        <w:t xml:space="preserve"> </w:t>
      </w:r>
    </w:p>
    <w:p w:rsidR="00B834FD" w:rsidRPr="009D708E" w:rsidRDefault="00B834FD" w:rsidP="00A7746C">
      <w:pPr>
        <w:pStyle w:val="NormalWeb"/>
        <w:spacing w:before="0" w:beforeAutospacing="0" w:after="0" w:afterAutospacing="0"/>
        <w:jc w:val="both"/>
        <w:rPr>
          <w:rFonts w:ascii="Arial" w:hAnsi="Arial" w:cs="Arial"/>
          <w:sz w:val="16"/>
          <w:szCs w:val="16"/>
        </w:rPr>
      </w:pPr>
      <w:r w:rsidRPr="009D708E">
        <w:rPr>
          <w:rFonts w:ascii="Arial" w:hAnsi="Arial" w:cs="Arial"/>
          <w:sz w:val="16"/>
          <w:szCs w:val="16"/>
        </w:rPr>
        <w:t>• Prof. Dr. Seyfettin Gürsel, Betam, Direktör</w:t>
      </w:r>
    </w:p>
    <w:p w:rsidR="00B834FD" w:rsidRPr="009D708E" w:rsidRDefault="00B834FD" w:rsidP="00A7746C">
      <w:pPr>
        <w:pStyle w:val="NormalWeb"/>
        <w:spacing w:before="0" w:beforeAutospacing="0" w:after="0" w:afterAutospacing="0"/>
        <w:jc w:val="both"/>
        <w:rPr>
          <w:rFonts w:ascii="Arial" w:hAnsi="Arial" w:cs="Arial"/>
          <w:sz w:val="16"/>
          <w:szCs w:val="16"/>
        </w:rPr>
      </w:pPr>
      <w:r w:rsidRPr="009D708E">
        <w:rPr>
          <w:rFonts w:ascii="Arial" w:hAnsi="Arial" w:cs="Arial"/>
          <w:sz w:val="16"/>
          <w:szCs w:val="16"/>
        </w:rPr>
        <w:t xml:space="preserve">  seyfettin.gursel@</w:t>
      </w:r>
      <w:r w:rsidR="00492063">
        <w:rPr>
          <w:rFonts w:ascii="Arial" w:hAnsi="Arial" w:cs="Arial"/>
          <w:sz w:val="16"/>
          <w:szCs w:val="16"/>
        </w:rPr>
        <w:t>eas.</w:t>
      </w:r>
      <w:r w:rsidRPr="009D708E">
        <w:rPr>
          <w:rFonts w:ascii="Arial" w:hAnsi="Arial" w:cs="Arial"/>
          <w:sz w:val="16"/>
          <w:szCs w:val="16"/>
        </w:rPr>
        <w:t>bahcesehir.edu.tr</w:t>
      </w:r>
    </w:p>
    <w:p w:rsidR="00B834FD" w:rsidRPr="004D4E11" w:rsidRDefault="00B834FD" w:rsidP="00A7746C">
      <w:pPr>
        <w:pStyle w:val="NormalWeb"/>
        <w:spacing w:before="0" w:beforeAutospacing="0" w:after="0" w:afterAutospacing="0"/>
        <w:jc w:val="both"/>
        <w:rPr>
          <w:rFonts w:ascii="Arial" w:hAnsi="Arial" w:cs="Arial"/>
          <w:sz w:val="16"/>
          <w:szCs w:val="16"/>
        </w:rPr>
      </w:pPr>
      <w:r w:rsidRPr="004D4E11">
        <w:rPr>
          <w:rFonts w:ascii="Arial" w:hAnsi="Arial" w:cs="Arial"/>
          <w:sz w:val="16"/>
          <w:szCs w:val="16"/>
        </w:rPr>
        <w:t xml:space="preserve">‡ </w:t>
      </w:r>
      <w:r w:rsidR="00811DF9" w:rsidRPr="004D4E11">
        <w:rPr>
          <w:rFonts w:ascii="Arial" w:hAnsi="Arial" w:cs="Arial"/>
          <w:sz w:val="16"/>
          <w:szCs w:val="16"/>
        </w:rPr>
        <w:t>Mine Durmaz</w:t>
      </w:r>
      <w:r w:rsidRPr="004D4E11">
        <w:rPr>
          <w:rFonts w:ascii="Arial" w:hAnsi="Arial" w:cs="Arial"/>
          <w:sz w:val="16"/>
          <w:szCs w:val="16"/>
        </w:rPr>
        <w:t xml:space="preserve">, Betam, </w:t>
      </w:r>
      <w:r w:rsidR="00187FA0" w:rsidRPr="004D4E11">
        <w:rPr>
          <w:rFonts w:ascii="Arial" w:hAnsi="Arial" w:cs="Arial"/>
          <w:sz w:val="16"/>
          <w:szCs w:val="16"/>
        </w:rPr>
        <w:t>Araştırma Görevlisi</w:t>
      </w:r>
    </w:p>
    <w:p w:rsidR="00B834FD" w:rsidRPr="004D4E11" w:rsidRDefault="00B834FD" w:rsidP="00A7746C">
      <w:pPr>
        <w:pStyle w:val="NormalWeb"/>
        <w:spacing w:before="0" w:beforeAutospacing="0" w:after="0" w:afterAutospacing="0"/>
        <w:jc w:val="both"/>
        <w:rPr>
          <w:rFonts w:ascii="Arial" w:hAnsi="Arial" w:cs="Arial"/>
          <w:sz w:val="16"/>
          <w:szCs w:val="16"/>
        </w:rPr>
      </w:pPr>
      <w:r w:rsidRPr="004D4E11">
        <w:rPr>
          <w:rFonts w:ascii="Arial" w:hAnsi="Arial" w:cs="Arial"/>
          <w:sz w:val="16"/>
          <w:szCs w:val="16"/>
        </w:rPr>
        <w:t xml:space="preserve">  </w:t>
      </w:r>
      <w:r w:rsidR="00187FA0" w:rsidRPr="004D4E11">
        <w:rPr>
          <w:rFonts w:ascii="Arial" w:hAnsi="Arial" w:cs="Arial"/>
          <w:sz w:val="16"/>
          <w:szCs w:val="16"/>
        </w:rPr>
        <w:t>mine.durmaz</w:t>
      </w:r>
      <w:r w:rsidRPr="004D4E11">
        <w:rPr>
          <w:rFonts w:ascii="Arial" w:hAnsi="Arial" w:cs="Arial"/>
          <w:sz w:val="16"/>
          <w:szCs w:val="16"/>
        </w:rPr>
        <w:t>@</w:t>
      </w:r>
      <w:r w:rsidR="00492063" w:rsidRPr="004D4E11">
        <w:rPr>
          <w:rFonts w:ascii="Arial" w:hAnsi="Arial" w:cs="Arial"/>
          <w:sz w:val="16"/>
          <w:szCs w:val="16"/>
        </w:rPr>
        <w:t>eas.</w:t>
      </w:r>
      <w:r w:rsidR="00C45103">
        <w:rPr>
          <w:rFonts w:ascii="Arial" w:hAnsi="Arial" w:cs="Arial"/>
          <w:sz w:val="16"/>
          <w:szCs w:val="16"/>
        </w:rPr>
        <w:t>bahces</w:t>
      </w:r>
      <w:r w:rsidRPr="004D4E11">
        <w:rPr>
          <w:rFonts w:ascii="Arial" w:hAnsi="Arial" w:cs="Arial"/>
          <w:sz w:val="16"/>
          <w:szCs w:val="16"/>
        </w:rPr>
        <w:t>ehir.edu.tr</w:t>
      </w:r>
    </w:p>
    <w:p w:rsidR="00B834FD" w:rsidRPr="004D4E11" w:rsidRDefault="00B834FD" w:rsidP="00A7746C">
      <w:pPr>
        <w:pStyle w:val="NormalWeb"/>
        <w:spacing w:before="0" w:beforeAutospacing="0" w:after="0" w:afterAutospacing="0"/>
        <w:jc w:val="both"/>
        <w:rPr>
          <w:rFonts w:ascii="Arial" w:hAnsi="Arial" w:cs="Arial"/>
          <w:sz w:val="16"/>
          <w:szCs w:val="16"/>
        </w:rPr>
      </w:pPr>
      <w:r w:rsidRPr="004D4E11">
        <w:rPr>
          <w:rFonts w:ascii="Arial" w:hAnsi="Arial" w:cs="Arial"/>
          <w:sz w:val="16"/>
          <w:szCs w:val="16"/>
        </w:rPr>
        <w:t xml:space="preserve">† </w:t>
      </w:r>
      <w:r w:rsidR="00187FA0" w:rsidRPr="004D4E11">
        <w:rPr>
          <w:rFonts w:ascii="Arial" w:hAnsi="Arial" w:cs="Arial"/>
          <w:sz w:val="16"/>
          <w:szCs w:val="16"/>
        </w:rPr>
        <w:t>Melike Kökkızıl</w:t>
      </w:r>
      <w:r w:rsidRPr="004D4E11">
        <w:rPr>
          <w:rFonts w:ascii="Arial" w:hAnsi="Arial" w:cs="Arial"/>
          <w:sz w:val="16"/>
          <w:szCs w:val="16"/>
        </w:rPr>
        <w:t>, Betam, Araştırma Görevlisi.</w:t>
      </w:r>
    </w:p>
    <w:p w:rsidR="00B834FD" w:rsidRDefault="00B834FD" w:rsidP="00A7746C">
      <w:pPr>
        <w:pStyle w:val="NormalWeb"/>
        <w:spacing w:before="0" w:beforeAutospacing="0" w:after="0" w:afterAutospacing="0"/>
        <w:jc w:val="both"/>
        <w:rPr>
          <w:rFonts w:ascii="Arial" w:hAnsi="Arial" w:cs="Arial"/>
          <w:sz w:val="16"/>
          <w:szCs w:val="16"/>
        </w:rPr>
      </w:pPr>
      <w:r w:rsidRPr="004D4E11">
        <w:rPr>
          <w:rFonts w:ascii="Arial" w:hAnsi="Arial" w:cs="Arial"/>
          <w:sz w:val="16"/>
          <w:szCs w:val="16"/>
        </w:rPr>
        <w:t xml:space="preserve">  </w:t>
      </w:r>
      <w:r w:rsidR="00187FA0" w:rsidRPr="004D4E11">
        <w:rPr>
          <w:rFonts w:ascii="Arial" w:hAnsi="Arial" w:cs="Arial"/>
          <w:sz w:val="16"/>
          <w:szCs w:val="16"/>
        </w:rPr>
        <w:t>melike.kokkizil</w:t>
      </w:r>
      <w:r w:rsidRPr="004D4E11">
        <w:rPr>
          <w:rFonts w:ascii="Arial" w:hAnsi="Arial" w:cs="Arial"/>
          <w:sz w:val="16"/>
          <w:szCs w:val="16"/>
        </w:rPr>
        <w:t>@</w:t>
      </w:r>
      <w:r w:rsidR="00492063" w:rsidRPr="004D4E11">
        <w:rPr>
          <w:rFonts w:ascii="Arial" w:hAnsi="Arial" w:cs="Arial"/>
          <w:sz w:val="16"/>
          <w:szCs w:val="16"/>
        </w:rPr>
        <w:t>eas.</w:t>
      </w:r>
      <w:r w:rsidRPr="004D4E11">
        <w:rPr>
          <w:rFonts w:ascii="Arial" w:hAnsi="Arial" w:cs="Arial"/>
          <w:sz w:val="16"/>
          <w:szCs w:val="16"/>
        </w:rPr>
        <w:t>bahcesehir.edu.tr</w:t>
      </w:r>
    </w:p>
    <w:p w:rsidR="00B834FD" w:rsidRDefault="00B834FD" w:rsidP="002548F5">
      <w:pPr>
        <w:ind w:right="77"/>
        <w:jc w:val="both"/>
        <w:rPr>
          <w:rFonts w:ascii="Arial" w:hAnsi="Arial" w:cs="Arial"/>
          <w:b/>
          <w:bCs/>
          <w:sz w:val="20"/>
          <w:szCs w:val="20"/>
        </w:rPr>
      </w:pPr>
    </w:p>
    <w:p w:rsidR="00B834FD" w:rsidRDefault="00B834FD" w:rsidP="002548F5">
      <w:pPr>
        <w:ind w:right="77"/>
        <w:jc w:val="both"/>
        <w:rPr>
          <w:rFonts w:ascii="Arial" w:hAnsi="Arial" w:cs="Arial"/>
          <w:b/>
          <w:bCs/>
          <w:sz w:val="20"/>
          <w:szCs w:val="20"/>
        </w:rPr>
      </w:pPr>
    </w:p>
    <w:p w:rsidR="00B834FD" w:rsidRDefault="00B834FD" w:rsidP="002548F5">
      <w:pPr>
        <w:ind w:right="77"/>
        <w:jc w:val="both"/>
        <w:rPr>
          <w:rFonts w:ascii="Arial" w:hAnsi="Arial" w:cs="Arial"/>
          <w:b/>
          <w:bCs/>
          <w:sz w:val="20"/>
          <w:szCs w:val="20"/>
        </w:rPr>
      </w:pPr>
    </w:p>
    <w:p w:rsidR="00811DF9" w:rsidRDefault="00811DF9" w:rsidP="002548F5">
      <w:pPr>
        <w:ind w:right="77"/>
        <w:jc w:val="both"/>
        <w:rPr>
          <w:rFonts w:ascii="Arial" w:hAnsi="Arial" w:cs="Arial"/>
          <w:b/>
          <w:bCs/>
          <w:sz w:val="20"/>
          <w:szCs w:val="20"/>
        </w:rPr>
      </w:pPr>
    </w:p>
    <w:p w:rsidR="00B834FD" w:rsidRPr="00DD51D1" w:rsidRDefault="00B834FD" w:rsidP="002548F5">
      <w:pPr>
        <w:ind w:right="77"/>
        <w:jc w:val="both"/>
        <w:rPr>
          <w:rFonts w:ascii="Arial" w:hAnsi="Arial" w:cs="Arial"/>
          <w:b/>
          <w:bCs/>
          <w:sz w:val="20"/>
          <w:szCs w:val="20"/>
        </w:rPr>
      </w:pPr>
      <w:r w:rsidRPr="00DD51D1">
        <w:rPr>
          <w:rFonts w:ascii="Arial" w:hAnsi="Arial" w:cs="Arial"/>
          <w:b/>
          <w:bCs/>
          <w:sz w:val="20"/>
          <w:szCs w:val="20"/>
        </w:rPr>
        <w:t xml:space="preserve">Şekil 1: GSYH alt kalemlerinin </w:t>
      </w:r>
      <w:r w:rsidR="00EB1620">
        <w:rPr>
          <w:rFonts w:ascii="Arial" w:hAnsi="Arial" w:cs="Arial"/>
          <w:b/>
          <w:bCs/>
          <w:sz w:val="20"/>
          <w:szCs w:val="20"/>
        </w:rPr>
        <w:t>2015</w:t>
      </w:r>
      <w:r w:rsidR="006F6EBA">
        <w:rPr>
          <w:rFonts w:ascii="Arial" w:hAnsi="Arial" w:cs="Arial"/>
          <w:b/>
          <w:bCs/>
          <w:sz w:val="20"/>
          <w:szCs w:val="20"/>
        </w:rPr>
        <w:t xml:space="preserve"> </w:t>
      </w:r>
      <w:r w:rsidR="00EB1620">
        <w:rPr>
          <w:rFonts w:ascii="Arial" w:hAnsi="Arial" w:cs="Arial"/>
          <w:b/>
          <w:bCs/>
          <w:sz w:val="20"/>
          <w:szCs w:val="20"/>
        </w:rPr>
        <w:t>1</w:t>
      </w:r>
      <w:r w:rsidR="00E528B1">
        <w:rPr>
          <w:rFonts w:ascii="Arial" w:hAnsi="Arial" w:cs="Arial"/>
          <w:b/>
          <w:bCs/>
          <w:sz w:val="20"/>
          <w:szCs w:val="20"/>
        </w:rPr>
        <w:t>. çeyrekten 2015</w:t>
      </w:r>
      <w:r w:rsidR="006F6EBA">
        <w:rPr>
          <w:rFonts w:ascii="Arial" w:hAnsi="Arial" w:cs="Arial"/>
          <w:b/>
          <w:bCs/>
          <w:sz w:val="20"/>
          <w:szCs w:val="20"/>
        </w:rPr>
        <w:t xml:space="preserve"> </w:t>
      </w:r>
      <w:r w:rsidR="00EB1620">
        <w:rPr>
          <w:rFonts w:ascii="Arial" w:hAnsi="Arial" w:cs="Arial"/>
          <w:b/>
          <w:bCs/>
          <w:sz w:val="20"/>
          <w:szCs w:val="20"/>
        </w:rPr>
        <w:t>2</w:t>
      </w:r>
      <w:r>
        <w:rPr>
          <w:rFonts w:ascii="Arial" w:hAnsi="Arial" w:cs="Arial"/>
          <w:b/>
          <w:bCs/>
          <w:sz w:val="20"/>
          <w:szCs w:val="20"/>
        </w:rPr>
        <w:t xml:space="preserve">. çeyreğe </w:t>
      </w:r>
      <w:r w:rsidRPr="00DD51D1">
        <w:rPr>
          <w:rFonts w:ascii="Arial" w:hAnsi="Arial" w:cs="Arial"/>
          <w:b/>
          <w:bCs/>
          <w:sz w:val="20"/>
          <w:szCs w:val="20"/>
        </w:rPr>
        <w:t xml:space="preserve">değişimleri </w:t>
      </w:r>
    </w:p>
    <w:p w:rsidR="00B834FD" w:rsidRPr="00DB5757" w:rsidRDefault="00EB1620" w:rsidP="00660DE2">
      <w:pPr>
        <w:ind w:right="77"/>
        <w:jc w:val="both"/>
      </w:pPr>
      <w:r w:rsidRPr="00EB1620">
        <w:rPr>
          <w:noProof/>
        </w:rPr>
        <w:drawing>
          <wp:inline distT="0" distB="0" distL="0" distR="0">
            <wp:extent cx="3020695" cy="1899008"/>
            <wp:effectExtent l="19050" t="0" r="825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020695" cy="1899008"/>
                    </a:xfrm>
                    <a:prstGeom prst="rect">
                      <a:avLst/>
                    </a:prstGeom>
                    <a:noFill/>
                    <a:ln w="9525">
                      <a:noFill/>
                      <a:miter lim="800000"/>
                      <a:headEnd/>
                      <a:tailEnd/>
                    </a:ln>
                  </pic:spPr>
                </pic:pic>
              </a:graphicData>
            </a:graphic>
          </wp:inline>
        </w:drawing>
      </w:r>
    </w:p>
    <w:p w:rsidR="00B834FD" w:rsidRPr="00660DE2" w:rsidRDefault="00EB1620" w:rsidP="00660DE2">
      <w:pPr>
        <w:ind w:right="77"/>
        <w:jc w:val="both"/>
        <w:rPr>
          <w:rFonts w:ascii="Arial" w:hAnsi="Arial" w:cs="Arial"/>
          <w:sz w:val="16"/>
          <w:szCs w:val="16"/>
        </w:rPr>
      </w:pPr>
      <w:r>
        <w:rPr>
          <w:rFonts w:ascii="Arial" w:hAnsi="Arial" w:cs="Arial"/>
          <w:sz w:val="16"/>
          <w:szCs w:val="16"/>
        </w:rPr>
        <w:t>Kaynak</w:t>
      </w:r>
      <w:r w:rsidR="00B834FD" w:rsidRPr="00660DE2">
        <w:rPr>
          <w:rFonts w:ascii="Arial" w:hAnsi="Arial" w:cs="Arial"/>
          <w:sz w:val="16"/>
          <w:szCs w:val="16"/>
        </w:rPr>
        <w:t>: TÜİK. Çeyreklik göstergeler mevsim ve takvim etkisinden arındırılmıştır.</w:t>
      </w:r>
    </w:p>
    <w:p w:rsidR="00B834FD" w:rsidRPr="00DD51D1" w:rsidRDefault="00B834FD" w:rsidP="00DD51D1">
      <w:pPr>
        <w:spacing w:line="360" w:lineRule="auto"/>
        <w:ind w:right="77"/>
        <w:jc w:val="both"/>
        <w:rPr>
          <w:rFonts w:ascii="Arial" w:hAnsi="Arial" w:cs="Arial"/>
          <w:b/>
          <w:bCs/>
          <w:sz w:val="20"/>
          <w:szCs w:val="20"/>
        </w:rPr>
      </w:pPr>
    </w:p>
    <w:p w:rsidR="00B834FD" w:rsidRPr="00DD51D1" w:rsidRDefault="00B834FD" w:rsidP="002548F5">
      <w:pPr>
        <w:ind w:right="77"/>
        <w:jc w:val="both"/>
        <w:rPr>
          <w:rFonts w:ascii="Arial" w:hAnsi="Arial" w:cs="Arial"/>
          <w:b/>
          <w:bCs/>
          <w:sz w:val="20"/>
          <w:szCs w:val="20"/>
        </w:rPr>
      </w:pPr>
      <w:r w:rsidRPr="00DD51D1">
        <w:rPr>
          <w:rFonts w:ascii="Arial" w:hAnsi="Arial" w:cs="Arial"/>
          <w:b/>
          <w:bCs/>
          <w:sz w:val="20"/>
          <w:szCs w:val="20"/>
        </w:rPr>
        <w:t>Şekil 2: GSYH alt kalemlerinin</w:t>
      </w:r>
      <w:r w:rsidR="00EB1620">
        <w:rPr>
          <w:rFonts w:ascii="Arial" w:hAnsi="Arial" w:cs="Arial"/>
          <w:b/>
          <w:bCs/>
          <w:sz w:val="20"/>
          <w:szCs w:val="20"/>
        </w:rPr>
        <w:t xml:space="preserve"> 2015</w:t>
      </w:r>
      <w:r w:rsidR="006F6EBA">
        <w:rPr>
          <w:rFonts w:ascii="Arial" w:hAnsi="Arial" w:cs="Arial"/>
          <w:b/>
          <w:bCs/>
          <w:sz w:val="20"/>
          <w:szCs w:val="20"/>
        </w:rPr>
        <w:t xml:space="preserve"> </w:t>
      </w:r>
      <w:r w:rsidR="00EB1620">
        <w:rPr>
          <w:rFonts w:ascii="Arial" w:hAnsi="Arial" w:cs="Arial"/>
          <w:b/>
          <w:bCs/>
          <w:sz w:val="20"/>
          <w:szCs w:val="20"/>
        </w:rPr>
        <w:t>1</w:t>
      </w:r>
      <w:r w:rsidR="00F11CBF">
        <w:rPr>
          <w:rFonts w:ascii="Arial" w:hAnsi="Arial" w:cs="Arial"/>
          <w:b/>
          <w:bCs/>
          <w:sz w:val="20"/>
          <w:szCs w:val="20"/>
        </w:rPr>
        <w:t>. çeyrekten 201</w:t>
      </w:r>
      <w:r w:rsidR="00E528B1">
        <w:rPr>
          <w:rFonts w:ascii="Arial" w:hAnsi="Arial" w:cs="Arial"/>
          <w:b/>
          <w:bCs/>
          <w:sz w:val="20"/>
          <w:szCs w:val="20"/>
        </w:rPr>
        <w:t>5</w:t>
      </w:r>
      <w:r w:rsidR="006F6EBA">
        <w:rPr>
          <w:rFonts w:ascii="Arial" w:hAnsi="Arial" w:cs="Arial"/>
          <w:b/>
          <w:bCs/>
          <w:sz w:val="20"/>
          <w:szCs w:val="20"/>
        </w:rPr>
        <w:t xml:space="preserve"> </w:t>
      </w:r>
      <w:r w:rsidR="00EB1620">
        <w:rPr>
          <w:rFonts w:ascii="Arial" w:hAnsi="Arial" w:cs="Arial"/>
          <w:b/>
          <w:bCs/>
          <w:sz w:val="20"/>
          <w:szCs w:val="20"/>
        </w:rPr>
        <w:t>2</w:t>
      </w:r>
      <w:r>
        <w:rPr>
          <w:rFonts w:ascii="Arial" w:hAnsi="Arial" w:cs="Arial"/>
          <w:b/>
          <w:bCs/>
          <w:sz w:val="20"/>
          <w:szCs w:val="20"/>
        </w:rPr>
        <w:t>. çeyreğe</w:t>
      </w:r>
      <w:r w:rsidRPr="00DD51D1">
        <w:rPr>
          <w:rFonts w:ascii="Arial" w:hAnsi="Arial" w:cs="Arial"/>
          <w:b/>
          <w:bCs/>
          <w:sz w:val="20"/>
          <w:szCs w:val="20"/>
        </w:rPr>
        <w:t xml:space="preserve"> GSYH büyümesine katkıları</w:t>
      </w:r>
    </w:p>
    <w:p w:rsidR="00B834FD" w:rsidRDefault="00EB1620" w:rsidP="001C5776">
      <w:pPr>
        <w:ind w:right="77"/>
        <w:jc w:val="both"/>
      </w:pPr>
      <w:r w:rsidRPr="00EB1620">
        <w:rPr>
          <w:noProof/>
        </w:rPr>
        <w:drawing>
          <wp:inline distT="0" distB="0" distL="0" distR="0">
            <wp:extent cx="3020695" cy="2040374"/>
            <wp:effectExtent l="19050" t="0" r="825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020695" cy="2040374"/>
                    </a:xfrm>
                    <a:prstGeom prst="rect">
                      <a:avLst/>
                    </a:prstGeom>
                    <a:noFill/>
                    <a:ln w="9525">
                      <a:noFill/>
                      <a:miter lim="800000"/>
                      <a:headEnd/>
                      <a:tailEnd/>
                    </a:ln>
                  </pic:spPr>
                </pic:pic>
              </a:graphicData>
            </a:graphic>
          </wp:inline>
        </w:drawing>
      </w:r>
    </w:p>
    <w:p w:rsidR="00B834FD" w:rsidRPr="00660DE2" w:rsidRDefault="00EB1620" w:rsidP="00660DE2">
      <w:pPr>
        <w:ind w:right="77"/>
        <w:jc w:val="both"/>
        <w:rPr>
          <w:rFonts w:ascii="Arial" w:hAnsi="Arial" w:cs="Arial"/>
          <w:sz w:val="16"/>
          <w:szCs w:val="16"/>
        </w:rPr>
      </w:pPr>
      <w:r>
        <w:rPr>
          <w:rFonts w:ascii="Arial" w:hAnsi="Arial" w:cs="Arial"/>
          <w:sz w:val="16"/>
          <w:szCs w:val="16"/>
        </w:rPr>
        <w:t>Kaynak</w:t>
      </w:r>
      <w:r w:rsidR="00B834FD" w:rsidRPr="00660DE2">
        <w:rPr>
          <w:rFonts w:ascii="Arial" w:hAnsi="Arial" w:cs="Arial"/>
          <w:sz w:val="16"/>
          <w:szCs w:val="16"/>
        </w:rPr>
        <w:t>: TÜİK. Çeyreklik göstergeler mevsim ve takvim etkisinden arındırılmıştır.</w:t>
      </w:r>
    </w:p>
    <w:p w:rsidR="001B5BDA" w:rsidRDefault="001B5BDA" w:rsidP="00FA1EEF">
      <w:pPr>
        <w:pStyle w:val="NormalWeb"/>
        <w:spacing w:before="0" w:beforeAutospacing="0" w:after="0" w:afterAutospacing="0" w:line="360" w:lineRule="auto"/>
        <w:ind w:right="77"/>
        <w:jc w:val="both"/>
        <w:rPr>
          <w:rFonts w:ascii="Arial" w:hAnsi="Arial" w:cs="Arial"/>
          <w:sz w:val="20"/>
          <w:szCs w:val="20"/>
        </w:rPr>
      </w:pPr>
    </w:p>
    <w:p w:rsidR="000C4944" w:rsidRDefault="000C4944" w:rsidP="0035245B">
      <w:pPr>
        <w:pStyle w:val="NormalWeb"/>
        <w:spacing w:before="0" w:beforeAutospacing="0" w:after="0" w:afterAutospacing="0" w:line="360" w:lineRule="auto"/>
        <w:ind w:right="77"/>
        <w:jc w:val="center"/>
        <w:rPr>
          <w:rFonts w:ascii="Arial" w:hAnsi="Arial" w:cs="Arial"/>
          <w:b/>
          <w:bCs/>
          <w:sz w:val="20"/>
          <w:szCs w:val="20"/>
        </w:rPr>
      </w:pPr>
    </w:p>
    <w:p w:rsidR="000C4944" w:rsidRDefault="000C4944" w:rsidP="0035245B">
      <w:pPr>
        <w:pStyle w:val="NormalWeb"/>
        <w:spacing w:before="0" w:beforeAutospacing="0" w:after="0" w:afterAutospacing="0" w:line="360" w:lineRule="auto"/>
        <w:ind w:right="77"/>
        <w:jc w:val="center"/>
        <w:rPr>
          <w:rFonts w:ascii="Arial" w:hAnsi="Arial" w:cs="Arial"/>
          <w:b/>
          <w:bCs/>
          <w:sz w:val="20"/>
          <w:szCs w:val="20"/>
        </w:rPr>
      </w:pPr>
    </w:p>
    <w:p w:rsidR="000C4944" w:rsidRDefault="000C4944" w:rsidP="0035245B">
      <w:pPr>
        <w:pStyle w:val="NormalWeb"/>
        <w:spacing w:before="0" w:beforeAutospacing="0" w:after="0" w:afterAutospacing="0" w:line="360" w:lineRule="auto"/>
        <w:ind w:right="77"/>
        <w:jc w:val="center"/>
        <w:rPr>
          <w:rFonts w:ascii="Arial" w:hAnsi="Arial" w:cs="Arial"/>
          <w:b/>
          <w:bCs/>
          <w:sz w:val="20"/>
          <w:szCs w:val="20"/>
        </w:rPr>
      </w:pPr>
    </w:p>
    <w:p w:rsidR="000C4944" w:rsidRDefault="000C4944" w:rsidP="0035245B">
      <w:pPr>
        <w:pStyle w:val="NormalWeb"/>
        <w:spacing w:before="0" w:beforeAutospacing="0" w:after="0" w:afterAutospacing="0" w:line="360" w:lineRule="auto"/>
        <w:ind w:right="77"/>
        <w:jc w:val="center"/>
        <w:rPr>
          <w:rFonts w:ascii="Arial" w:hAnsi="Arial" w:cs="Arial"/>
          <w:b/>
          <w:bCs/>
          <w:sz w:val="20"/>
          <w:szCs w:val="20"/>
        </w:rPr>
      </w:pPr>
    </w:p>
    <w:p w:rsidR="000C4944" w:rsidRDefault="000C4944" w:rsidP="0035245B">
      <w:pPr>
        <w:pStyle w:val="NormalWeb"/>
        <w:spacing w:before="0" w:beforeAutospacing="0" w:after="0" w:afterAutospacing="0" w:line="360" w:lineRule="auto"/>
        <w:ind w:right="77"/>
        <w:jc w:val="center"/>
        <w:rPr>
          <w:rFonts w:ascii="Arial" w:hAnsi="Arial" w:cs="Arial"/>
          <w:b/>
          <w:bCs/>
          <w:sz w:val="20"/>
          <w:szCs w:val="20"/>
        </w:rPr>
      </w:pPr>
    </w:p>
    <w:p w:rsidR="0035245B" w:rsidRPr="00DD51D1" w:rsidRDefault="0035245B" w:rsidP="0035245B">
      <w:pPr>
        <w:pStyle w:val="NormalWeb"/>
        <w:spacing w:before="0" w:beforeAutospacing="0" w:after="0" w:afterAutospacing="0" w:line="360" w:lineRule="auto"/>
        <w:ind w:right="77"/>
        <w:jc w:val="center"/>
        <w:rPr>
          <w:rFonts w:ascii="Arial" w:hAnsi="Arial" w:cs="Arial"/>
          <w:b/>
          <w:bCs/>
          <w:sz w:val="20"/>
          <w:szCs w:val="20"/>
        </w:rPr>
      </w:pPr>
      <w:r>
        <w:rPr>
          <w:rFonts w:ascii="Arial" w:hAnsi="Arial" w:cs="Arial"/>
          <w:b/>
          <w:bCs/>
          <w:sz w:val="20"/>
          <w:szCs w:val="20"/>
        </w:rPr>
        <w:lastRenderedPageBreak/>
        <w:t>Tüketim</w:t>
      </w:r>
      <w:r w:rsidR="00E826E3">
        <w:rPr>
          <w:rFonts w:ascii="Arial" w:hAnsi="Arial" w:cs="Arial"/>
          <w:b/>
          <w:bCs/>
          <w:sz w:val="20"/>
          <w:szCs w:val="20"/>
        </w:rPr>
        <w:t xml:space="preserve">de sınırlı </w:t>
      </w:r>
      <w:r>
        <w:rPr>
          <w:rFonts w:ascii="Arial" w:hAnsi="Arial" w:cs="Arial"/>
          <w:b/>
          <w:bCs/>
          <w:sz w:val="20"/>
          <w:szCs w:val="20"/>
        </w:rPr>
        <w:t xml:space="preserve"> </w:t>
      </w:r>
      <w:r w:rsidR="00E826E3">
        <w:rPr>
          <w:rFonts w:ascii="Arial" w:hAnsi="Arial" w:cs="Arial"/>
          <w:b/>
          <w:bCs/>
          <w:sz w:val="20"/>
          <w:szCs w:val="20"/>
        </w:rPr>
        <w:t>artış</w:t>
      </w:r>
    </w:p>
    <w:p w:rsidR="0035245B" w:rsidRDefault="0035245B" w:rsidP="00FA1EEF">
      <w:pPr>
        <w:pStyle w:val="NormalWeb"/>
        <w:spacing w:before="0" w:beforeAutospacing="0" w:after="0" w:afterAutospacing="0" w:line="360" w:lineRule="auto"/>
        <w:ind w:right="77"/>
        <w:jc w:val="both"/>
        <w:rPr>
          <w:rFonts w:ascii="Arial" w:hAnsi="Arial" w:cs="Arial"/>
          <w:sz w:val="20"/>
          <w:szCs w:val="20"/>
        </w:rPr>
      </w:pPr>
    </w:p>
    <w:p w:rsidR="00A27217" w:rsidRDefault="0035245B" w:rsidP="00FA1EEF">
      <w:pPr>
        <w:pStyle w:val="NormalWeb"/>
        <w:spacing w:before="0" w:beforeAutospacing="0" w:after="0" w:afterAutospacing="0" w:line="360" w:lineRule="auto"/>
        <w:ind w:right="77"/>
        <w:jc w:val="both"/>
        <w:rPr>
          <w:rFonts w:ascii="Arial" w:hAnsi="Arial" w:cs="Arial"/>
          <w:sz w:val="20"/>
          <w:szCs w:val="20"/>
        </w:rPr>
      </w:pPr>
      <w:r>
        <w:rPr>
          <w:rFonts w:ascii="Arial" w:hAnsi="Arial" w:cs="Arial"/>
          <w:sz w:val="20"/>
          <w:szCs w:val="20"/>
        </w:rPr>
        <w:t xml:space="preserve">Mevsim ve takvim etkilerinden arındırılmış rakamlara göre </w:t>
      </w:r>
      <w:r w:rsidR="001009DB">
        <w:rPr>
          <w:rFonts w:ascii="Arial" w:hAnsi="Arial" w:cs="Arial"/>
          <w:sz w:val="20"/>
          <w:szCs w:val="20"/>
        </w:rPr>
        <w:t>ilk</w:t>
      </w:r>
      <w:r w:rsidR="00FB622B">
        <w:rPr>
          <w:rFonts w:ascii="Arial" w:hAnsi="Arial" w:cs="Arial"/>
          <w:sz w:val="20"/>
          <w:szCs w:val="20"/>
        </w:rPr>
        <w:t xml:space="preserve"> çeyrekte</w:t>
      </w:r>
      <w:r w:rsidR="00732FC5">
        <w:rPr>
          <w:rFonts w:ascii="Arial" w:hAnsi="Arial" w:cs="Arial"/>
          <w:sz w:val="20"/>
          <w:szCs w:val="20"/>
        </w:rPr>
        <w:t xml:space="preserve"> özel</w:t>
      </w:r>
      <w:r w:rsidR="00FB622B">
        <w:rPr>
          <w:rFonts w:ascii="Arial" w:hAnsi="Arial" w:cs="Arial"/>
          <w:sz w:val="20"/>
          <w:szCs w:val="20"/>
        </w:rPr>
        <w:t xml:space="preserve"> tüketim harcamaları </w:t>
      </w:r>
      <w:r w:rsidR="001009DB">
        <w:rPr>
          <w:rFonts w:ascii="Arial" w:hAnsi="Arial" w:cs="Arial"/>
          <w:sz w:val="20"/>
          <w:szCs w:val="20"/>
        </w:rPr>
        <w:t>önceki</w:t>
      </w:r>
      <w:r>
        <w:rPr>
          <w:rFonts w:ascii="Arial" w:hAnsi="Arial" w:cs="Arial"/>
          <w:sz w:val="20"/>
          <w:szCs w:val="20"/>
        </w:rPr>
        <w:t xml:space="preserve"> çeyreğe kıyasla yüzde </w:t>
      </w:r>
      <w:r w:rsidR="001009DB">
        <w:rPr>
          <w:rFonts w:ascii="Arial" w:hAnsi="Arial" w:cs="Arial"/>
          <w:sz w:val="20"/>
          <w:szCs w:val="20"/>
        </w:rPr>
        <w:t>0</w:t>
      </w:r>
      <w:r w:rsidR="00F37AEE">
        <w:rPr>
          <w:rFonts w:ascii="Arial" w:hAnsi="Arial" w:cs="Arial"/>
          <w:sz w:val="20"/>
          <w:szCs w:val="20"/>
        </w:rPr>
        <w:t>,</w:t>
      </w:r>
      <w:r w:rsidR="00732FC5">
        <w:rPr>
          <w:rFonts w:ascii="Arial" w:hAnsi="Arial" w:cs="Arial"/>
          <w:sz w:val="20"/>
          <w:szCs w:val="20"/>
        </w:rPr>
        <w:t>6</w:t>
      </w:r>
      <w:r w:rsidR="00F37AEE">
        <w:rPr>
          <w:rFonts w:ascii="Arial" w:hAnsi="Arial" w:cs="Arial"/>
          <w:sz w:val="20"/>
          <w:szCs w:val="20"/>
        </w:rPr>
        <w:t xml:space="preserve"> arttı</w:t>
      </w:r>
      <w:r w:rsidR="00035FEE">
        <w:rPr>
          <w:rFonts w:ascii="Arial" w:hAnsi="Arial" w:cs="Arial"/>
          <w:sz w:val="20"/>
          <w:szCs w:val="20"/>
        </w:rPr>
        <w:t>.</w:t>
      </w:r>
      <w:r w:rsidR="00B834FD">
        <w:rPr>
          <w:rFonts w:ascii="Arial" w:hAnsi="Arial" w:cs="Arial"/>
          <w:sz w:val="20"/>
          <w:szCs w:val="20"/>
        </w:rPr>
        <w:t xml:space="preserve"> </w:t>
      </w:r>
      <w:r w:rsidR="00B9258D">
        <w:rPr>
          <w:rFonts w:ascii="Arial" w:hAnsi="Arial" w:cs="Arial"/>
          <w:sz w:val="20"/>
          <w:szCs w:val="20"/>
        </w:rPr>
        <w:t>İlk çeyrekte ise artı</w:t>
      </w:r>
      <w:r w:rsidR="00732FC5">
        <w:rPr>
          <w:rFonts w:ascii="Arial" w:hAnsi="Arial" w:cs="Arial"/>
          <w:sz w:val="20"/>
          <w:szCs w:val="20"/>
        </w:rPr>
        <w:t xml:space="preserve">ş yüzde 0,9 düzeyindeydi. Tüketimin çeyreklik büyümeye katkısı da 0,4 puan oldu. </w:t>
      </w:r>
      <w:r w:rsidR="001009DB">
        <w:rPr>
          <w:rFonts w:ascii="Arial" w:hAnsi="Arial" w:cs="Arial"/>
          <w:sz w:val="20"/>
          <w:szCs w:val="20"/>
        </w:rPr>
        <w:t xml:space="preserve">Son </w:t>
      </w:r>
      <w:r w:rsidR="00732FC5">
        <w:rPr>
          <w:rFonts w:ascii="Arial" w:hAnsi="Arial" w:cs="Arial"/>
          <w:sz w:val="20"/>
          <w:szCs w:val="20"/>
        </w:rPr>
        <w:t xml:space="preserve">dört çeyrektir </w:t>
      </w:r>
      <w:r w:rsidR="001009DB">
        <w:rPr>
          <w:rFonts w:ascii="Arial" w:hAnsi="Arial" w:cs="Arial"/>
          <w:sz w:val="20"/>
          <w:szCs w:val="20"/>
        </w:rPr>
        <w:t xml:space="preserve">tüketim </w:t>
      </w:r>
      <w:r w:rsidR="00732FC5">
        <w:rPr>
          <w:rFonts w:ascii="Arial" w:hAnsi="Arial" w:cs="Arial"/>
          <w:sz w:val="20"/>
          <w:szCs w:val="20"/>
        </w:rPr>
        <w:t>artışlarının giderek zayı</w:t>
      </w:r>
      <w:r w:rsidR="00B9258D">
        <w:rPr>
          <w:rFonts w:ascii="Arial" w:hAnsi="Arial" w:cs="Arial"/>
          <w:sz w:val="20"/>
          <w:szCs w:val="20"/>
        </w:rPr>
        <w:t>fladığı gözlemleniyor. 2014 3. ç</w:t>
      </w:r>
      <w:r w:rsidR="00732FC5">
        <w:rPr>
          <w:rFonts w:ascii="Arial" w:hAnsi="Arial" w:cs="Arial"/>
          <w:sz w:val="20"/>
          <w:szCs w:val="20"/>
        </w:rPr>
        <w:t>eyrekte çeyreklik tüketim artışı yüzde 1,9’a yükselmişti. Doğal olarak tüketimin büyümeye katkısı da giderek azalıyor</w:t>
      </w:r>
      <w:r w:rsidR="003C69E4">
        <w:rPr>
          <w:rFonts w:ascii="Arial" w:hAnsi="Arial" w:cs="Arial"/>
          <w:sz w:val="20"/>
          <w:szCs w:val="20"/>
        </w:rPr>
        <w:t>; katkı 1,2 puandan 0,4 puana kad</w:t>
      </w:r>
      <w:r w:rsidR="00732FC5">
        <w:rPr>
          <w:rFonts w:ascii="Arial" w:hAnsi="Arial" w:cs="Arial"/>
          <w:sz w:val="20"/>
          <w:szCs w:val="20"/>
        </w:rPr>
        <w:t>ar geriledi (</w:t>
      </w:r>
      <w:r w:rsidR="00696C53">
        <w:rPr>
          <w:rFonts w:ascii="Arial" w:hAnsi="Arial" w:cs="Arial"/>
          <w:sz w:val="20"/>
          <w:szCs w:val="20"/>
        </w:rPr>
        <w:t>Tablo 3</w:t>
      </w:r>
      <w:r w:rsidR="00732FC5">
        <w:rPr>
          <w:rFonts w:ascii="Arial" w:hAnsi="Arial" w:cs="Arial"/>
          <w:sz w:val="20"/>
          <w:szCs w:val="20"/>
        </w:rPr>
        <w:t xml:space="preserve">). </w:t>
      </w:r>
    </w:p>
    <w:p w:rsidR="00732FC5" w:rsidRDefault="00732FC5" w:rsidP="00FA1EEF">
      <w:pPr>
        <w:pStyle w:val="NormalWeb"/>
        <w:spacing w:before="0" w:beforeAutospacing="0" w:after="0" w:afterAutospacing="0" w:line="360" w:lineRule="auto"/>
        <w:ind w:right="77"/>
        <w:jc w:val="both"/>
        <w:rPr>
          <w:rFonts w:ascii="Arial" w:hAnsi="Arial" w:cs="Arial"/>
          <w:sz w:val="20"/>
          <w:szCs w:val="20"/>
        </w:rPr>
      </w:pPr>
    </w:p>
    <w:p w:rsidR="00696C53" w:rsidRDefault="00696C53" w:rsidP="00696C53">
      <w:pPr>
        <w:pStyle w:val="NormalWeb"/>
        <w:spacing w:before="0" w:beforeAutospacing="0" w:after="0" w:afterAutospacing="0" w:line="360" w:lineRule="auto"/>
        <w:ind w:right="77"/>
        <w:jc w:val="center"/>
        <w:rPr>
          <w:rFonts w:ascii="Arial" w:hAnsi="Arial" w:cs="Arial"/>
          <w:b/>
          <w:sz w:val="20"/>
          <w:szCs w:val="20"/>
        </w:rPr>
      </w:pPr>
      <w:r w:rsidRPr="00696C53">
        <w:rPr>
          <w:rFonts w:ascii="Arial" w:hAnsi="Arial" w:cs="Arial"/>
          <w:b/>
          <w:sz w:val="20"/>
          <w:szCs w:val="20"/>
        </w:rPr>
        <w:t>Yatırımlar</w:t>
      </w:r>
      <w:r w:rsidR="00732FC5">
        <w:rPr>
          <w:rFonts w:ascii="Arial" w:hAnsi="Arial" w:cs="Arial"/>
          <w:b/>
          <w:sz w:val="20"/>
          <w:szCs w:val="20"/>
        </w:rPr>
        <w:t>da büyük artış</w:t>
      </w:r>
    </w:p>
    <w:p w:rsidR="007C06E9" w:rsidRPr="00696C53" w:rsidRDefault="007C06E9" w:rsidP="00696C53">
      <w:pPr>
        <w:pStyle w:val="NormalWeb"/>
        <w:spacing w:before="0" w:beforeAutospacing="0" w:after="0" w:afterAutospacing="0" w:line="360" w:lineRule="auto"/>
        <w:ind w:right="77"/>
        <w:jc w:val="center"/>
        <w:rPr>
          <w:rFonts w:ascii="Arial" w:hAnsi="Arial" w:cs="Arial"/>
          <w:b/>
          <w:sz w:val="20"/>
          <w:szCs w:val="20"/>
        </w:rPr>
      </w:pPr>
    </w:p>
    <w:p w:rsidR="002D1EEA" w:rsidRPr="00D157C3" w:rsidRDefault="00DC1783" w:rsidP="00D157C3">
      <w:pPr>
        <w:pStyle w:val="NormalWeb"/>
        <w:spacing w:before="0" w:beforeAutospacing="0" w:after="0" w:afterAutospacing="0" w:line="360" w:lineRule="auto"/>
        <w:ind w:right="77"/>
        <w:jc w:val="both"/>
        <w:rPr>
          <w:rFonts w:ascii="Arial" w:hAnsi="Arial" w:cs="Arial"/>
          <w:sz w:val="20"/>
          <w:szCs w:val="20"/>
        </w:rPr>
      </w:pPr>
      <w:r>
        <w:rPr>
          <w:rFonts w:ascii="Arial" w:hAnsi="Arial" w:cs="Arial"/>
          <w:sz w:val="20"/>
          <w:szCs w:val="20"/>
        </w:rPr>
        <w:t xml:space="preserve">İkinci çeyrek büyümenin en çarpıcı gelişmesi özel yatırımlardaki artış oldu. Öncü göstergeler yatırımlarda artışa işaret ediyordu (Betam, Ekonomik Görünüm ve Tahminler, 19 Ağustos 2015) ancak artış beklenenin üzerinde çıktı. </w:t>
      </w:r>
      <w:r w:rsidR="00757338">
        <w:rPr>
          <w:rFonts w:ascii="Arial" w:hAnsi="Arial" w:cs="Arial"/>
          <w:sz w:val="20"/>
          <w:szCs w:val="20"/>
        </w:rPr>
        <w:t>2015 ilk çeyre</w:t>
      </w:r>
      <w:r>
        <w:rPr>
          <w:rFonts w:ascii="Arial" w:hAnsi="Arial" w:cs="Arial"/>
          <w:sz w:val="20"/>
          <w:szCs w:val="20"/>
        </w:rPr>
        <w:t>ğinde y</w:t>
      </w:r>
      <w:r w:rsidR="00757338">
        <w:rPr>
          <w:rFonts w:ascii="Arial" w:hAnsi="Arial" w:cs="Arial"/>
          <w:sz w:val="20"/>
          <w:szCs w:val="20"/>
        </w:rPr>
        <w:t>atırımlar</w:t>
      </w:r>
      <w:r>
        <w:rPr>
          <w:rFonts w:ascii="Arial" w:hAnsi="Arial" w:cs="Arial"/>
          <w:sz w:val="20"/>
          <w:szCs w:val="20"/>
        </w:rPr>
        <w:t xml:space="preserve"> çeyreklik bazda yüzde 0,8 artmıştı</w:t>
      </w:r>
      <w:r w:rsidRPr="00DC1783">
        <w:rPr>
          <w:rFonts w:ascii="Arial" w:hAnsi="Arial" w:cs="Arial"/>
          <w:sz w:val="20"/>
          <w:szCs w:val="20"/>
        </w:rPr>
        <w:t xml:space="preserve"> </w:t>
      </w:r>
      <w:r>
        <w:rPr>
          <w:rFonts w:ascii="Arial" w:hAnsi="Arial" w:cs="Arial"/>
          <w:sz w:val="20"/>
          <w:szCs w:val="20"/>
        </w:rPr>
        <w:t xml:space="preserve">(yapılan revizyondan sonra). </w:t>
      </w:r>
      <w:r w:rsidR="00757338">
        <w:rPr>
          <w:rFonts w:ascii="Arial" w:hAnsi="Arial" w:cs="Arial"/>
          <w:sz w:val="20"/>
          <w:szCs w:val="20"/>
        </w:rPr>
        <w:t xml:space="preserve"> </w:t>
      </w:r>
      <w:r>
        <w:rPr>
          <w:rFonts w:ascii="Arial" w:hAnsi="Arial" w:cs="Arial"/>
          <w:sz w:val="20"/>
          <w:szCs w:val="20"/>
        </w:rPr>
        <w:t xml:space="preserve">İkinci çeyrekte ise artış </w:t>
      </w:r>
      <w:r w:rsidR="00757338">
        <w:rPr>
          <w:rFonts w:ascii="Arial" w:hAnsi="Arial" w:cs="Arial"/>
          <w:sz w:val="20"/>
          <w:szCs w:val="20"/>
        </w:rPr>
        <w:t xml:space="preserve">yüzde </w:t>
      </w:r>
      <w:r>
        <w:rPr>
          <w:rFonts w:ascii="Arial" w:hAnsi="Arial" w:cs="Arial"/>
          <w:sz w:val="20"/>
          <w:szCs w:val="20"/>
        </w:rPr>
        <w:t>7,8 ve yüzde 1,3 oranındaki çeyreklik büyümenin 1,5 puanı</w:t>
      </w:r>
      <w:r w:rsidR="00B9258D">
        <w:rPr>
          <w:rFonts w:ascii="Arial" w:hAnsi="Arial" w:cs="Arial"/>
          <w:sz w:val="20"/>
          <w:szCs w:val="20"/>
        </w:rPr>
        <w:t xml:space="preserve"> </w:t>
      </w:r>
      <w:r>
        <w:rPr>
          <w:rFonts w:ascii="Arial" w:hAnsi="Arial" w:cs="Arial"/>
          <w:sz w:val="20"/>
          <w:szCs w:val="20"/>
        </w:rPr>
        <w:t xml:space="preserve">bu kalemden geldi. Son 4,5 yılda bu ölçüde yüksek bir yatırım katkısı olmamıştı.  </w:t>
      </w:r>
      <w:r w:rsidR="00F26946">
        <w:rPr>
          <w:rFonts w:ascii="Arial" w:hAnsi="Arial" w:cs="Arial"/>
          <w:sz w:val="20"/>
          <w:szCs w:val="20"/>
        </w:rPr>
        <w:t>Yaklaşık son iki yıldır da yatırımların büyüme katkısı dalgalanmalara rağmen sıfıra yakın gerçekleşmişti (</w:t>
      </w:r>
      <w:r w:rsidR="001125E5">
        <w:rPr>
          <w:rFonts w:ascii="Arial" w:hAnsi="Arial" w:cs="Arial"/>
          <w:sz w:val="20"/>
          <w:szCs w:val="20"/>
        </w:rPr>
        <w:t>T</w:t>
      </w:r>
      <w:r w:rsidR="00F26946">
        <w:rPr>
          <w:rFonts w:ascii="Arial" w:hAnsi="Arial" w:cs="Arial"/>
          <w:sz w:val="20"/>
          <w:szCs w:val="20"/>
        </w:rPr>
        <w:t>ablo 3)</w:t>
      </w:r>
      <w:r w:rsidR="00940E4D">
        <w:rPr>
          <w:rFonts w:ascii="Arial" w:hAnsi="Arial" w:cs="Arial"/>
          <w:sz w:val="20"/>
          <w:szCs w:val="20"/>
        </w:rPr>
        <w:t>.</w:t>
      </w:r>
    </w:p>
    <w:p w:rsidR="00940E4D" w:rsidRDefault="00940E4D" w:rsidP="002D1EEA">
      <w:pPr>
        <w:pStyle w:val="NormalWeb"/>
        <w:spacing w:before="0" w:beforeAutospacing="0" w:after="0" w:afterAutospacing="0" w:line="360" w:lineRule="auto"/>
        <w:ind w:right="77"/>
        <w:jc w:val="center"/>
        <w:rPr>
          <w:rFonts w:ascii="Arial" w:hAnsi="Arial" w:cs="Arial"/>
          <w:b/>
          <w:bCs/>
          <w:sz w:val="20"/>
          <w:szCs w:val="20"/>
        </w:rPr>
      </w:pPr>
    </w:p>
    <w:p w:rsidR="002D1EEA" w:rsidRDefault="002D1EEA" w:rsidP="002D1EEA">
      <w:pPr>
        <w:pStyle w:val="NormalWeb"/>
        <w:spacing w:before="0" w:beforeAutospacing="0" w:after="0" w:afterAutospacing="0" w:line="360" w:lineRule="auto"/>
        <w:ind w:right="77"/>
        <w:jc w:val="center"/>
        <w:rPr>
          <w:rFonts w:ascii="Arial" w:hAnsi="Arial" w:cs="Arial"/>
          <w:b/>
          <w:bCs/>
          <w:sz w:val="20"/>
          <w:szCs w:val="20"/>
        </w:rPr>
      </w:pPr>
      <w:r w:rsidRPr="00DD51D1">
        <w:rPr>
          <w:rFonts w:ascii="Arial" w:hAnsi="Arial" w:cs="Arial"/>
          <w:b/>
          <w:bCs/>
          <w:sz w:val="20"/>
          <w:szCs w:val="20"/>
        </w:rPr>
        <w:t>Ka</w:t>
      </w:r>
      <w:r>
        <w:rPr>
          <w:rFonts w:ascii="Arial" w:hAnsi="Arial" w:cs="Arial"/>
          <w:b/>
          <w:bCs/>
          <w:sz w:val="20"/>
          <w:szCs w:val="20"/>
        </w:rPr>
        <w:t xml:space="preserve">mu harcamalarında </w:t>
      </w:r>
      <w:r w:rsidR="00940E4D">
        <w:rPr>
          <w:rFonts w:ascii="Arial" w:hAnsi="Arial" w:cs="Arial"/>
          <w:b/>
          <w:bCs/>
          <w:sz w:val="20"/>
          <w:szCs w:val="20"/>
        </w:rPr>
        <w:t>ılımlı</w:t>
      </w:r>
      <w:r w:rsidR="00401CFC">
        <w:rPr>
          <w:rFonts w:ascii="Arial" w:hAnsi="Arial" w:cs="Arial"/>
          <w:b/>
          <w:bCs/>
          <w:sz w:val="20"/>
          <w:szCs w:val="20"/>
        </w:rPr>
        <w:t xml:space="preserve"> artış</w:t>
      </w:r>
    </w:p>
    <w:p w:rsidR="002D1EEA" w:rsidRPr="00DD51D1" w:rsidRDefault="002D1EEA" w:rsidP="002D1EEA">
      <w:pPr>
        <w:pStyle w:val="NormalWeb"/>
        <w:spacing w:before="0" w:beforeAutospacing="0" w:after="0" w:afterAutospacing="0" w:line="360" w:lineRule="auto"/>
        <w:ind w:right="77"/>
        <w:jc w:val="both"/>
        <w:rPr>
          <w:rFonts w:ascii="Arial" w:hAnsi="Arial" w:cs="Arial"/>
          <w:b/>
          <w:bCs/>
          <w:sz w:val="20"/>
          <w:szCs w:val="20"/>
        </w:rPr>
      </w:pPr>
    </w:p>
    <w:p w:rsidR="000252CE" w:rsidRDefault="00FD27E0" w:rsidP="00C23712">
      <w:pPr>
        <w:pStyle w:val="NormalWeb"/>
        <w:spacing w:before="0" w:beforeAutospacing="0" w:after="0" w:afterAutospacing="0" w:line="360" w:lineRule="auto"/>
        <w:ind w:right="77"/>
        <w:jc w:val="both"/>
        <w:rPr>
          <w:rFonts w:ascii="Arial" w:hAnsi="Arial" w:cs="Arial"/>
          <w:sz w:val="20"/>
          <w:szCs w:val="20"/>
        </w:rPr>
      </w:pPr>
      <w:r>
        <w:rPr>
          <w:rFonts w:ascii="Arial" w:hAnsi="Arial" w:cs="Arial"/>
          <w:sz w:val="20"/>
          <w:szCs w:val="20"/>
        </w:rPr>
        <w:t xml:space="preserve">2014 yılında kamu harcamaları büyümeye </w:t>
      </w:r>
      <w:r w:rsidR="00D866CE">
        <w:rPr>
          <w:rFonts w:ascii="Arial" w:hAnsi="Arial" w:cs="Arial"/>
          <w:sz w:val="20"/>
          <w:szCs w:val="20"/>
        </w:rPr>
        <w:t xml:space="preserve">çok az katkı yapmıştı (Tablo </w:t>
      </w:r>
      <w:r w:rsidR="00940E4D">
        <w:rPr>
          <w:rFonts w:ascii="Arial" w:hAnsi="Arial" w:cs="Arial"/>
          <w:sz w:val="20"/>
          <w:szCs w:val="20"/>
        </w:rPr>
        <w:t xml:space="preserve">3). </w:t>
      </w:r>
      <w:r>
        <w:rPr>
          <w:rFonts w:ascii="Arial" w:hAnsi="Arial" w:cs="Arial"/>
          <w:sz w:val="20"/>
          <w:szCs w:val="20"/>
        </w:rPr>
        <w:t>2015</w:t>
      </w:r>
      <w:r w:rsidR="00C776FB">
        <w:rPr>
          <w:rFonts w:ascii="Arial" w:hAnsi="Arial" w:cs="Arial"/>
          <w:sz w:val="20"/>
          <w:szCs w:val="20"/>
        </w:rPr>
        <w:t xml:space="preserve"> yılında ka</w:t>
      </w:r>
      <w:r w:rsidR="00940E4D">
        <w:rPr>
          <w:rFonts w:ascii="Arial" w:hAnsi="Arial" w:cs="Arial"/>
          <w:sz w:val="20"/>
          <w:szCs w:val="20"/>
        </w:rPr>
        <w:t>m</w:t>
      </w:r>
      <w:r w:rsidR="00C776FB">
        <w:rPr>
          <w:rFonts w:ascii="Arial" w:hAnsi="Arial" w:cs="Arial"/>
          <w:sz w:val="20"/>
          <w:szCs w:val="20"/>
        </w:rPr>
        <w:t>u</w:t>
      </w:r>
      <w:r w:rsidR="00940E4D">
        <w:rPr>
          <w:rFonts w:ascii="Arial" w:hAnsi="Arial" w:cs="Arial"/>
          <w:sz w:val="20"/>
          <w:szCs w:val="20"/>
        </w:rPr>
        <w:t xml:space="preserve"> harcamaları daha dikkate değer katkı yapmaya başladı. </w:t>
      </w:r>
      <w:r>
        <w:rPr>
          <w:rFonts w:ascii="Arial" w:hAnsi="Arial" w:cs="Arial"/>
          <w:sz w:val="20"/>
          <w:szCs w:val="20"/>
        </w:rPr>
        <w:t xml:space="preserve"> </w:t>
      </w:r>
      <w:r w:rsidR="00940E4D">
        <w:rPr>
          <w:rFonts w:ascii="Arial" w:hAnsi="Arial" w:cs="Arial"/>
          <w:sz w:val="20"/>
          <w:szCs w:val="20"/>
        </w:rPr>
        <w:t>İ</w:t>
      </w:r>
      <w:r>
        <w:rPr>
          <w:rFonts w:ascii="Arial" w:hAnsi="Arial" w:cs="Arial"/>
          <w:sz w:val="20"/>
          <w:szCs w:val="20"/>
        </w:rPr>
        <w:t>lk çeyre</w:t>
      </w:r>
      <w:r w:rsidR="00940E4D">
        <w:rPr>
          <w:rFonts w:ascii="Arial" w:hAnsi="Arial" w:cs="Arial"/>
          <w:sz w:val="20"/>
          <w:szCs w:val="20"/>
        </w:rPr>
        <w:t>kte yüzde 2,2 oranında artan kamu harcaması ikinci çeyrekte yüzde 2,1 artarak her ik</w:t>
      </w:r>
      <w:r w:rsidR="003C69E4">
        <w:rPr>
          <w:rFonts w:ascii="Arial" w:hAnsi="Arial" w:cs="Arial"/>
          <w:sz w:val="20"/>
          <w:szCs w:val="20"/>
        </w:rPr>
        <w:t>i çeyrekte büyüme katkısı 0,3 pu</w:t>
      </w:r>
      <w:r w:rsidR="00940E4D">
        <w:rPr>
          <w:rFonts w:ascii="Arial" w:hAnsi="Arial" w:cs="Arial"/>
          <w:sz w:val="20"/>
          <w:szCs w:val="20"/>
        </w:rPr>
        <w:t xml:space="preserve">an oldu. </w:t>
      </w:r>
      <w:r w:rsidR="003C69E4">
        <w:rPr>
          <w:rFonts w:ascii="Arial" w:hAnsi="Arial" w:cs="Arial"/>
          <w:sz w:val="20"/>
          <w:szCs w:val="20"/>
        </w:rPr>
        <w:t>Genel seçim öncesinde kamuda bir miktar gaza basılmış ols</w:t>
      </w:r>
      <w:r w:rsidR="00F8008F">
        <w:rPr>
          <w:rFonts w:ascii="Arial" w:hAnsi="Arial" w:cs="Arial"/>
          <w:sz w:val="20"/>
          <w:szCs w:val="20"/>
        </w:rPr>
        <w:t>a da bu hamle ılımlı olmuştur.</w:t>
      </w:r>
    </w:p>
    <w:p w:rsidR="00A631F0" w:rsidRDefault="00A631F0" w:rsidP="006F6EBA">
      <w:pPr>
        <w:pStyle w:val="NormalWeb"/>
        <w:spacing w:before="0" w:beforeAutospacing="0" w:after="0" w:afterAutospacing="0" w:line="360" w:lineRule="auto"/>
        <w:ind w:right="77"/>
        <w:jc w:val="center"/>
        <w:rPr>
          <w:rFonts w:ascii="Arial" w:hAnsi="Arial" w:cs="Arial"/>
          <w:b/>
          <w:bCs/>
          <w:sz w:val="20"/>
          <w:szCs w:val="20"/>
        </w:rPr>
      </w:pPr>
    </w:p>
    <w:p w:rsidR="000C4944" w:rsidRDefault="000C4944" w:rsidP="006F6EBA">
      <w:pPr>
        <w:pStyle w:val="NormalWeb"/>
        <w:spacing w:before="0" w:beforeAutospacing="0" w:after="0" w:afterAutospacing="0" w:line="360" w:lineRule="auto"/>
        <w:ind w:right="77"/>
        <w:jc w:val="center"/>
        <w:rPr>
          <w:rFonts w:ascii="Arial" w:hAnsi="Arial" w:cs="Arial"/>
          <w:b/>
          <w:bCs/>
          <w:sz w:val="20"/>
          <w:szCs w:val="20"/>
        </w:rPr>
      </w:pPr>
    </w:p>
    <w:p w:rsidR="00B834FD" w:rsidRDefault="00F22BF1" w:rsidP="006F6EBA">
      <w:pPr>
        <w:pStyle w:val="NormalWeb"/>
        <w:spacing w:before="0" w:beforeAutospacing="0" w:after="0" w:afterAutospacing="0" w:line="360" w:lineRule="auto"/>
        <w:ind w:right="77"/>
        <w:jc w:val="center"/>
        <w:rPr>
          <w:rFonts w:ascii="Arial" w:hAnsi="Arial" w:cs="Arial"/>
          <w:b/>
          <w:bCs/>
          <w:sz w:val="20"/>
          <w:szCs w:val="20"/>
        </w:rPr>
      </w:pPr>
      <w:r>
        <w:rPr>
          <w:rFonts w:ascii="Arial" w:hAnsi="Arial" w:cs="Arial"/>
          <w:b/>
          <w:bCs/>
          <w:sz w:val="20"/>
          <w:szCs w:val="20"/>
        </w:rPr>
        <w:lastRenderedPageBreak/>
        <w:t xml:space="preserve">Net ihracatta </w:t>
      </w:r>
      <w:r w:rsidR="0060621C">
        <w:rPr>
          <w:rFonts w:ascii="Arial" w:hAnsi="Arial" w:cs="Arial"/>
          <w:b/>
          <w:bCs/>
          <w:sz w:val="20"/>
          <w:szCs w:val="20"/>
        </w:rPr>
        <w:t xml:space="preserve">ve stok değişiminde </w:t>
      </w:r>
      <w:r>
        <w:rPr>
          <w:rFonts w:ascii="Arial" w:hAnsi="Arial" w:cs="Arial"/>
          <w:b/>
          <w:bCs/>
          <w:sz w:val="20"/>
          <w:szCs w:val="20"/>
        </w:rPr>
        <w:t>negatif katkı</w:t>
      </w:r>
    </w:p>
    <w:p w:rsidR="007C6AE5" w:rsidRDefault="007C6AE5" w:rsidP="00FA1EEF">
      <w:pPr>
        <w:pStyle w:val="NormalWeb"/>
        <w:spacing w:before="0" w:beforeAutospacing="0" w:after="0" w:afterAutospacing="0" w:line="360" w:lineRule="auto"/>
        <w:ind w:right="77"/>
        <w:jc w:val="both"/>
        <w:rPr>
          <w:rFonts w:ascii="Arial" w:hAnsi="Arial" w:cs="Arial"/>
          <w:b/>
          <w:bCs/>
          <w:sz w:val="20"/>
          <w:szCs w:val="20"/>
        </w:rPr>
      </w:pPr>
    </w:p>
    <w:p w:rsidR="0060621C" w:rsidRDefault="007075C8" w:rsidP="007075C8">
      <w:pPr>
        <w:pStyle w:val="NormalWeb"/>
        <w:spacing w:before="0" w:beforeAutospacing="0" w:after="0" w:afterAutospacing="0" w:line="360" w:lineRule="auto"/>
        <w:ind w:right="77"/>
        <w:jc w:val="both"/>
        <w:rPr>
          <w:rFonts w:ascii="Arial" w:hAnsi="Arial" w:cs="Arial"/>
          <w:bCs/>
          <w:sz w:val="20"/>
          <w:szCs w:val="20"/>
        </w:rPr>
      </w:pPr>
      <w:r>
        <w:rPr>
          <w:rFonts w:ascii="Arial" w:hAnsi="Arial" w:cs="Arial"/>
          <w:bCs/>
          <w:sz w:val="20"/>
          <w:szCs w:val="20"/>
        </w:rPr>
        <w:t>GSYH hesabı itibariyle ilk çeyrekte ihracatın artması ithalatın da azalması sayesinde büyümeye 1,7 puan ile önemli katkı yapan net ihracat (ihracat – ithalat) ikinci çeyrekte  büyümeyi düşürücü etki yaptı. İkinci çeyrekte ithalat yüzde 0,3 oranında azalırken ihracattaki yüzde 1,3’lük azalış daha yüksek oldu. Net ihracatın katkısı da eksi 0,3 puan olarak gerçekleşti.</w:t>
      </w:r>
    </w:p>
    <w:p w:rsidR="00E558A0" w:rsidRDefault="0060621C" w:rsidP="007075C8">
      <w:pPr>
        <w:pStyle w:val="NormalWeb"/>
        <w:spacing w:before="0" w:beforeAutospacing="0" w:after="0" w:afterAutospacing="0" w:line="360" w:lineRule="auto"/>
        <w:ind w:right="77"/>
        <w:jc w:val="both"/>
        <w:rPr>
          <w:rFonts w:ascii="Arial" w:hAnsi="Arial" w:cs="Arial"/>
          <w:bCs/>
          <w:sz w:val="20"/>
          <w:szCs w:val="20"/>
        </w:rPr>
      </w:pPr>
      <w:r>
        <w:rPr>
          <w:rFonts w:ascii="Arial" w:hAnsi="Arial" w:cs="Arial"/>
          <w:bCs/>
          <w:sz w:val="20"/>
          <w:szCs w:val="20"/>
        </w:rPr>
        <w:t>Son olarak stok değişiminin</w:t>
      </w:r>
      <w:r w:rsidR="007075C8">
        <w:rPr>
          <w:rFonts w:ascii="Arial" w:hAnsi="Arial" w:cs="Arial"/>
          <w:bCs/>
          <w:sz w:val="20"/>
          <w:szCs w:val="20"/>
        </w:rPr>
        <w:t xml:space="preserve"> </w:t>
      </w:r>
      <w:r>
        <w:rPr>
          <w:rFonts w:ascii="Arial" w:hAnsi="Arial" w:cs="Arial"/>
          <w:bCs/>
          <w:sz w:val="20"/>
          <w:szCs w:val="20"/>
        </w:rPr>
        <w:t>0,6 puanlık negatif katkı yaptığını belirtelim. İlk çeyrekte de stok değişimi 1,3 puanlık negatif katkı yapmıştı (</w:t>
      </w:r>
      <w:r w:rsidR="00F8008F">
        <w:rPr>
          <w:rFonts w:ascii="Arial" w:hAnsi="Arial" w:cs="Arial"/>
          <w:bCs/>
          <w:sz w:val="20"/>
          <w:szCs w:val="20"/>
        </w:rPr>
        <w:t>T</w:t>
      </w:r>
      <w:r>
        <w:rPr>
          <w:rFonts w:ascii="Arial" w:hAnsi="Arial" w:cs="Arial"/>
          <w:bCs/>
          <w:sz w:val="20"/>
          <w:szCs w:val="20"/>
        </w:rPr>
        <w:t>ablo 3)</w:t>
      </w:r>
      <w:r w:rsidR="00984090">
        <w:rPr>
          <w:rFonts w:ascii="Arial" w:hAnsi="Arial" w:cs="Arial"/>
          <w:bCs/>
          <w:sz w:val="20"/>
          <w:szCs w:val="20"/>
        </w:rPr>
        <w:t>.</w:t>
      </w:r>
    </w:p>
    <w:p w:rsidR="00984090" w:rsidRDefault="00984090" w:rsidP="00984090">
      <w:pPr>
        <w:pStyle w:val="NormalWeb"/>
        <w:spacing w:before="0" w:beforeAutospacing="0" w:after="0" w:afterAutospacing="0" w:line="360" w:lineRule="auto"/>
        <w:ind w:right="77"/>
        <w:jc w:val="center"/>
        <w:rPr>
          <w:rFonts w:ascii="Arial" w:hAnsi="Arial" w:cs="Arial"/>
          <w:b/>
          <w:bCs/>
          <w:sz w:val="20"/>
          <w:szCs w:val="20"/>
        </w:rPr>
      </w:pPr>
    </w:p>
    <w:p w:rsidR="00984090" w:rsidRDefault="00984090" w:rsidP="00984090">
      <w:pPr>
        <w:pStyle w:val="NormalWeb"/>
        <w:spacing w:before="0" w:beforeAutospacing="0" w:after="0" w:afterAutospacing="0" w:line="360" w:lineRule="auto"/>
        <w:ind w:right="77"/>
        <w:jc w:val="center"/>
        <w:rPr>
          <w:rFonts w:ascii="Arial" w:hAnsi="Arial" w:cs="Arial"/>
          <w:b/>
          <w:bCs/>
          <w:sz w:val="20"/>
          <w:szCs w:val="20"/>
        </w:rPr>
      </w:pPr>
      <w:r w:rsidRPr="00984090">
        <w:rPr>
          <w:rFonts w:ascii="Arial" w:hAnsi="Arial" w:cs="Arial"/>
          <w:b/>
          <w:bCs/>
          <w:sz w:val="20"/>
          <w:szCs w:val="20"/>
        </w:rPr>
        <w:t>Büyümenin geleceği</w:t>
      </w:r>
    </w:p>
    <w:p w:rsidR="00984090" w:rsidRPr="00984090" w:rsidRDefault="00984090" w:rsidP="00984090">
      <w:pPr>
        <w:pStyle w:val="NormalWeb"/>
        <w:spacing w:before="0" w:beforeAutospacing="0" w:after="0" w:afterAutospacing="0" w:line="360" w:lineRule="auto"/>
        <w:ind w:right="77"/>
        <w:rPr>
          <w:rFonts w:ascii="Arial" w:hAnsi="Arial" w:cs="Arial"/>
          <w:sz w:val="20"/>
          <w:szCs w:val="20"/>
        </w:rPr>
      </w:pPr>
      <w:r w:rsidRPr="00984090">
        <w:rPr>
          <w:rFonts w:ascii="Arial" w:hAnsi="Arial" w:cs="Arial"/>
          <w:bCs/>
          <w:sz w:val="20"/>
          <w:szCs w:val="20"/>
        </w:rPr>
        <w:t>TÜİK</w:t>
      </w:r>
      <w:r>
        <w:rPr>
          <w:rFonts w:ascii="Arial" w:hAnsi="Arial" w:cs="Arial"/>
          <w:bCs/>
          <w:sz w:val="20"/>
          <w:szCs w:val="20"/>
        </w:rPr>
        <w:t xml:space="preserve"> ilk üç ayda çeyreklik büyümeyi yüzde 1,5’e, yıllık büyümeyi de yüzde 2,5’e yukarı doğru revize etti. İkinci üç ayda ise çeyreklik büyüme yüzde 1,3, yıllık büyüme de baz etkisiyle yüzde 3,8 olarak gerçekleşti. Göreli olarak yüksek sayılabilecek bu büyüme performansının, ikinci yarıda artan siyasal belirsizlik, kur, piyasa faizi gibi temel makro değişkenlerde meydana gelen bozulmalar ve sanayi üretimi, güven endeksleri gibi öncü göstergelerde  gözlemlenen olumsuz gelişmeler sonucunda devam etme</w:t>
      </w:r>
      <w:r w:rsidR="00DC1BA5">
        <w:rPr>
          <w:rFonts w:ascii="Arial" w:hAnsi="Arial" w:cs="Arial"/>
          <w:bCs/>
          <w:sz w:val="20"/>
          <w:szCs w:val="20"/>
        </w:rPr>
        <w:t>sinin zor olduğunu düşünüyoruz.</w:t>
      </w:r>
      <w:r w:rsidR="00B33421">
        <w:rPr>
          <w:rFonts w:ascii="Arial" w:hAnsi="Arial" w:cs="Arial"/>
          <w:bCs/>
          <w:sz w:val="20"/>
          <w:szCs w:val="20"/>
        </w:rPr>
        <w:t xml:space="preserve"> Üçüncü çeyreğe ilişkin ilk tahminimizi</w:t>
      </w:r>
      <w:r>
        <w:rPr>
          <w:rFonts w:ascii="Arial" w:hAnsi="Arial" w:cs="Arial"/>
          <w:bCs/>
          <w:sz w:val="20"/>
          <w:szCs w:val="20"/>
        </w:rPr>
        <w:t xml:space="preserve"> </w:t>
      </w:r>
      <w:r w:rsidR="00B33421">
        <w:rPr>
          <w:rFonts w:ascii="Arial" w:hAnsi="Arial" w:cs="Arial"/>
          <w:bCs/>
          <w:sz w:val="20"/>
          <w:szCs w:val="20"/>
        </w:rPr>
        <w:t>önümüzdeki hafta yayınlayacağız.</w:t>
      </w:r>
      <w:r>
        <w:rPr>
          <w:rFonts w:ascii="Arial" w:hAnsi="Arial" w:cs="Arial"/>
          <w:bCs/>
          <w:sz w:val="20"/>
          <w:szCs w:val="20"/>
        </w:rPr>
        <w:t xml:space="preserve"> </w:t>
      </w:r>
    </w:p>
    <w:p w:rsidR="00B834FD" w:rsidRDefault="00B834FD" w:rsidP="00572866">
      <w:pPr>
        <w:spacing w:line="288" w:lineRule="auto"/>
        <w:ind w:right="77"/>
        <w:jc w:val="both"/>
        <w:rPr>
          <w:rFonts w:ascii="Arial" w:hAnsi="Arial" w:cs="Arial"/>
          <w:sz w:val="20"/>
          <w:szCs w:val="20"/>
        </w:rPr>
      </w:pPr>
    </w:p>
    <w:p w:rsidR="00B834FD" w:rsidRPr="00712EDE" w:rsidRDefault="00B834FD" w:rsidP="00572866">
      <w:pPr>
        <w:spacing w:line="288" w:lineRule="auto"/>
        <w:ind w:right="77"/>
        <w:jc w:val="both"/>
        <w:rPr>
          <w:rFonts w:ascii="Arial" w:hAnsi="Arial" w:cs="Arial"/>
          <w:b/>
          <w:bCs/>
          <w:sz w:val="20"/>
          <w:szCs w:val="20"/>
        </w:rPr>
      </w:pPr>
      <w:r w:rsidRPr="00712EDE">
        <w:rPr>
          <w:rFonts w:ascii="Arial" w:hAnsi="Arial" w:cs="Arial"/>
          <w:b/>
          <w:bCs/>
          <w:sz w:val="20"/>
          <w:szCs w:val="20"/>
        </w:rPr>
        <w:t>Ş</w:t>
      </w:r>
      <w:r>
        <w:rPr>
          <w:rFonts w:ascii="Arial" w:hAnsi="Arial" w:cs="Arial"/>
          <w:b/>
          <w:bCs/>
          <w:sz w:val="20"/>
          <w:szCs w:val="20"/>
        </w:rPr>
        <w:t>ekil 3</w:t>
      </w:r>
      <w:r w:rsidRPr="00712EDE">
        <w:rPr>
          <w:rFonts w:ascii="Arial" w:hAnsi="Arial" w:cs="Arial"/>
          <w:b/>
          <w:bCs/>
          <w:sz w:val="20"/>
          <w:szCs w:val="20"/>
        </w:rPr>
        <w:t>:</w:t>
      </w:r>
      <w:r>
        <w:rPr>
          <w:rFonts w:ascii="Arial" w:hAnsi="Arial" w:cs="Arial"/>
          <w:b/>
          <w:bCs/>
          <w:sz w:val="20"/>
          <w:szCs w:val="20"/>
        </w:rPr>
        <w:t xml:space="preserve"> </w:t>
      </w:r>
      <w:r w:rsidRPr="00712EDE">
        <w:rPr>
          <w:rFonts w:ascii="Arial" w:hAnsi="Arial" w:cs="Arial"/>
          <w:b/>
          <w:bCs/>
          <w:sz w:val="20"/>
          <w:szCs w:val="20"/>
        </w:rPr>
        <w:t>GSYH</w:t>
      </w:r>
      <w:r>
        <w:rPr>
          <w:rFonts w:ascii="Arial" w:hAnsi="Arial" w:cs="Arial"/>
          <w:b/>
          <w:bCs/>
          <w:sz w:val="20"/>
          <w:szCs w:val="20"/>
        </w:rPr>
        <w:t xml:space="preserve">, </w:t>
      </w:r>
      <w:r w:rsidRPr="00712EDE">
        <w:rPr>
          <w:rFonts w:ascii="Arial" w:hAnsi="Arial" w:cs="Arial"/>
          <w:b/>
          <w:bCs/>
          <w:sz w:val="20"/>
          <w:szCs w:val="20"/>
        </w:rPr>
        <w:t>Önceki çeyreğe göre büyüme</w:t>
      </w:r>
    </w:p>
    <w:p w:rsidR="00C23712" w:rsidRPr="009757A8" w:rsidRDefault="009757A8" w:rsidP="000252CE">
      <w:pPr>
        <w:pStyle w:val="NormalWeb"/>
        <w:spacing w:before="0" w:beforeAutospacing="0" w:after="0" w:afterAutospacing="0"/>
        <w:jc w:val="both"/>
      </w:pPr>
      <w:r w:rsidRPr="009757A8">
        <w:rPr>
          <w:noProof/>
        </w:rPr>
        <w:drawing>
          <wp:inline distT="0" distB="0" distL="0" distR="0">
            <wp:extent cx="3023134" cy="2209190"/>
            <wp:effectExtent l="19050" t="0" r="5816"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3020695" cy="2207408"/>
                    </a:xfrm>
                    <a:prstGeom prst="rect">
                      <a:avLst/>
                    </a:prstGeom>
                    <a:noFill/>
                    <a:ln w="9525">
                      <a:noFill/>
                      <a:miter lim="800000"/>
                      <a:headEnd/>
                      <a:tailEnd/>
                    </a:ln>
                  </pic:spPr>
                </pic:pic>
              </a:graphicData>
            </a:graphic>
          </wp:inline>
        </w:drawing>
      </w:r>
    </w:p>
    <w:p w:rsidR="00C23712" w:rsidRDefault="00B834FD" w:rsidP="000252CE">
      <w:pPr>
        <w:pStyle w:val="NormalWeb"/>
        <w:spacing w:before="0" w:beforeAutospacing="0" w:after="0" w:afterAutospacing="0"/>
        <w:jc w:val="both"/>
        <w:rPr>
          <w:rFonts w:ascii="Arial" w:hAnsi="Arial" w:cs="Arial"/>
          <w:sz w:val="16"/>
          <w:szCs w:val="16"/>
        </w:rPr>
      </w:pPr>
      <w:r w:rsidRPr="00660DE2">
        <w:rPr>
          <w:rFonts w:ascii="Arial" w:hAnsi="Arial" w:cs="Arial"/>
          <w:sz w:val="16"/>
          <w:szCs w:val="16"/>
        </w:rPr>
        <w:t>Kaynak : TÜİK.</w:t>
      </w:r>
    </w:p>
    <w:p w:rsidR="00535631" w:rsidRDefault="00535631" w:rsidP="00535631">
      <w:pPr>
        <w:pStyle w:val="NormalWeb"/>
        <w:spacing w:before="0" w:beforeAutospacing="0" w:after="0" w:afterAutospacing="0"/>
        <w:ind w:right="77"/>
        <w:jc w:val="both"/>
        <w:rPr>
          <w:b/>
          <w:bCs/>
          <w:sz w:val="22"/>
          <w:szCs w:val="22"/>
        </w:rPr>
      </w:pPr>
      <w:r>
        <w:rPr>
          <w:b/>
          <w:bCs/>
          <w:sz w:val="22"/>
          <w:szCs w:val="22"/>
        </w:rPr>
        <w:lastRenderedPageBreak/>
        <w:t>Tablo 1. 2015 1. çeyrekte ve 2015 2. çeyrekte GSYH alt</w:t>
      </w:r>
      <w:r w:rsidR="004E0453">
        <w:rPr>
          <w:b/>
          <w:bCs/>
          <w:sz w:val="22"/>
          <w:szCs w:val="22"/>
        </w:rPr>
        <w:t xml:space="preserve"> </w:t>
      </w:r>
      <w:r>
        <w:rPr>
          <w:b/>
          <w:bCs/>
          <w:sz w:val="22"/>
          <w:szCs w:val="22"/>
        </w:rPr>
        <w:t xml:space="preserve">kalemlerinin, </w:t>
      </w:r>
      <w:r w:rsidRPr="00002CEE">
        <w:rPr>
          <w:b/>
          <w:bCs/>
          <w:sz w:val="22"/>
          <w:szCs w:val="22"/>
          <w:u w:val="single"/>
        </w:rPr>
        <w:t>bir önceki çeyreğe</w:t>
      </w:r>
      <w:r>
        <w:rPr>
          <w:b/>
          <w:bCs/>
          <w:sz w:val="22"/>
          <w:szCs w:val="22"/>
        </w:rPr>
        <w:t xml:space="preserve"> göre değişimleri ve büyümeye katkıları</w:t>
      </w:r>
    </w:p>
    <w:tbl>
      <w:tblPr>
        <w:tblW w:w="4680" w:type="dxa"/>
        <w:tblInd w:w="70" w:type="dxa"/>
        <w:tblLayout w:type="fixed"/>
        <w:tblCellMar>
          <w:left w:w="70" w:type="dxa"/>
          <w:right w:w="70" w:type="dxa"/>
        </w:tblCellMar>
        <w:tblLook w:val="0000" w:firstRow="0" w:lastRow="0" w:firstColumn="0" w:lastColumn="0" w:noHBand="0" w:noVBand="0"/>
      </w:tblPr>
      <w:tblGrid>
        <w:gridCol w:w="1980"/>
        <w:gridCol w:w="1350"/>
        <w:gridCol w:w="1350"/>
      </w:tblGrid>
      <w:tr w:rsidR="00535631" w:rsidTr="00F7756C">
        <w:trPr>
          <w:trHeight w:val="255"/>
        </w:trPr>
        <w:tc>
          <w:tcPr>
            <w:tcW w:w="1980" w:type="dxa"/>
            <w:tcBorders>
              <w:top w:val="single" w:sz="4" w:space="0" w:color="auto"/>
              <w:left w:val="single" w:sz="4" w:space="0" w:color="auto"/>
              <w:bottom w:val="single" w:sz="4" w:space="0" w:color="auto"/>
              <w:right w:val="single" w:sz="4" w:space="0" w:color="auto"/>
            </w:tcBorders>
            <w:noWrap/>
            <w:vAlign w:val="bottom"/>
          </w:tcPr>
          <w:p w:rsidR="00535631" w:rsidRDefault="00535631" w:rsidP="00F7756C">
            <w:pPr>
              <w:rPr>
                <w:rFonts w:ascii="Arial TUR" w:hAnsi="Arial TUR" w:cs="Arial TUR"/>
                <w:b/>
                <w:bCs/>
                <w:sz w:val="20"/>
                <w:szCs w:val="20"/>
              </w:rPr>
            </w:pPr>
            <w:r>
              <w:rPr>
                <w:rFonts w:ascii="Arial TUR" w:hAnsi="Arial TUR" w:cs="Arial TUR"/>
                <w:b/>
                <w:bCs/>
                <w:sz w:val="20"/>
                <w:szCs w:val="20"/>
              </w:rPr>
              <w:t>2015 – 2. Ç</w:t>
            </w:r>
          </w:p>
        </w:tc>
        <w:tc>
          <w:tcPr>
            <w:tcW w:w="1350" w:type="dxa"/>
            <w:tcBorders>
              <w:top w:val="single" w:sz="4" w:space="0" w:color="auto"/>
              <w:left w:val="nil"/>
              <w:bottom w:val="single" w:sz="4" w:space="0" w:color="auto"/>
              <w:right w:val="single" w:sz="4" w:space="0" w:color="auto"/>
            </w:tcBorders>
            <w:noWrap/>
            <w:vAlign w:val="bottom"/>
          </w:tcPr>
          <w:p w:rsidR="00535631" w:rsidRDefault="00B523D2" w:rsidP="00F7756C">
            <w:pPr>
              <w:jc w:val="center"/>
              <w:rPr>
                <w:rFonts w:ascii="Arial TUR" w:hAnsi="Arial TUR" w:cs="Arial TUR"/>
                <w:b/>
                <w:bCs/>
                <w:sz w:val="20"/>
                <w:szCs w:val="20"/>
              </w:rPr>
            </w:pPr>
            <w:r>
              <w:rPr>
                <w:rFonts w:ascii="Arial TUR" w:hAnsi="Arial TUR" w:cs="Arial TUR"/>
                <w:b/>
                <w:bCs/>
                <w:sz w:val="20"/>
                <w:szCs w:val="20"/>
              </w:rPr>
              <w:t>Değişim</w:t>
            </w:r>
            <w:r w:rsidR="00633032">
              <w:rPr>
                <w:rFonts w:ascii="Arial TUR" w:hAnsi="Arial TUR" w:cs="Arial TUR"/>
                <w:b/>
                <w:bCs/>
                <w:sz w:val="20"/>
                <w:szCs w:val="20"/>
              </w:rPr>
              <w:t xml:space="preserve"> (%)</w:t>
            </w:r>
          </w:p>
        </w:tc>
        <w:tc>
          <w:tcPr>
            <w:tcW w:w="1350" w:type="dxa"/>
            <w:tcBorders>
              <w:top w:val="single" w:sz="4" w:space="0" w:color="auto"/>
              <w:left w:val="nil"/>
              <w:bottom w:val="single" w:sz="4" w:space="0" w:color="auto"/>
              <w:right w:val="single" w:sz="4" w:space="0" w:color="auto"/>
            </w:tcBorders>
            <w:noWrap/>
            <w:vAlign w:val="bottom"/>
          </w:tcPr>
          <w:p w:rsidR="00535631" w:rsidRDefault="00535631" w:rsidP="00F7756C">
            <w:pPr>
              <w:jc w:val="center"/>
              <w:rPr>
                <w:rFonts w:ascii="Arial TUR" w:hAnsi="Arial TUR" w:cs="Arial TUR"/>
                <w:b/>
                <w:bCs/>
                <w:sz w:val="20"/>
                <w:szCs w:val="20"/>
              </w:rPr>
            </w:pPr>
            <w:r>
              <w:rPr>
                <w:rFonts w:ascii="Arial TUR" w:hAnsi="Arial TUR" w:cs="Arial TUR"/>
                <w:b/>
                <w:bCs/>
                <w:sz w:val="20"/>
                <w:szCs w:val="20"/>
              </w:rPr>
              <w:t>Katkılar</w:t>
            </w:r>
            <w:r w:rsidR="00633032">
              <w:rPr>
                <w:rFonts w:ascii="Arial TUR" w:hAnsi="Arial TUR" w:cs="Arial TUR"/>
                <w:b/>
                <w:bCs/>
                <w:sz w:val="20"/>
                <w:szCs w:val="20"/>
              </w:rPr>
              <w:t xml:space="preserve"> (%)</w:t>
            </w:r>
          </w:p>
        </w:tc>
      </w:tr>
      <w:tr w:rsidR="00535631" w:rsidTr="00F7756C">
        <w:trPr>
          <w:trHeight w:val="255"/>
        </w:trPr>
        <w:tc>
          <w:tcPr>
            <w:tcW w:w="1980" w:type="dxa"/>
            <w:tcBorders>
              <w:top w:val="nil"/>
              <w:left w:val="single" w:sz="4" w:space="0" w:color="auto"/>
              <w:bottom w:val="single" w:sz="4" w:space="0" w:color="auto"/>
              <w:right w:val="single" w:sz="4" w:space="0" w:color="auto"/>
            </w:tcBorders>
            <w:noWrap/>
            <w:vAlign w:val="bottom"/>
          </w:tcPr>
          <w:p w:rsidR="00535631" w:rsidRDefault="00535631" w:rsidP="00F7756C">
            <w:pPr>
              <w:rPr>
                <w:rFonts w:ascii="Arial TUR" w:hAnsi="Arial TUR" w:cs="Arial TUR"/>
                <w:b/>
                <w:bCs/>
                <w:sz w:val="20"/>
                <w:szCs w:val="20"/>
              </w:rPr>
            </w:pPr>
            <w:r>
              <w:rPr>
                <w:rFonts w:ascii="Arial TUR" w:hAnsi="Arial TUR" w:cs="Arial TUR"/>
                <w:b/>
                <w:bCs/>
                <w:sz w:val="20"/>
                <w:szCs w:val="20"/>
              </w:rPr>
              <w:t>Tüketim</w:t>
            </w:r>
          </w:p>
        </w:tc>
        <w:tc>
          <w:tcPr>
            <w:tcW w:w="1350" w:type="dxa"/>
            <w:tcBorders>
              <w:top w:val="nil"/>
              <w:left w:val="nil"/>
              <w:bottom w:val="single" w:sz="4" w:space="0" w:color="auto"/>
              <w:right w:val="single" w:sz="4" w:space="0" w:color="auto"/>
            </w:tcBorders>
            <w:noWrap/>
            <w:vAlign w:val="bottom"/>
          </w:tcPr>
          <w:p w:rsidR="00535631" w:rsidRDefault="00535631" w:rsidP="00633032">
            <w:pPr>
              <w:jc w:val="right"/>
              <w:rPr>
                <w:rFonts w:ascii="Arial" w:hAnsi="Arial" w:cs="Arial"/>
                <w:sz w:val="20"/>
                <w:szCs w:val="20"/>
              </w:rPr>
            </w:pPr>
            <w:r>
              <w:rPr>
                <w:rFonts w:ascii="Arial" w:hAnsi="Arial" w:cs="Arial"/>
                <w:sz w:val="20"/>
                <w:szCs w:val="20"/>
              </w:rPr>
              <w:t>0,6</w:t>
            </w:r>
          </w:p>
        </w:tc>
        <w:tc>
          <w:tcPr>
            <w:tcW w:w="1350" w:type="dxa"/>
            <w:tcBorders>
              <w:top w:val="nil"/>
              <w:left w:val="nil"/>
              <w:bottom w:val="single" w:sz="4" w:space="0" w:color="auto"/>
              <w:right w:val="single" w:sz="4" w:space="0" w:color="auto"/>
            </w:tcBorders>
            <w:noWrap/>
            <w:vAlign w:val="bottom"/>
          </w:tcPr>
          <w:p w:rsidR="00535631" w:rsidRDefault="00633032" w:rsidP="00F7756C">
            <w:pPr>
              <w:jc w:val="right"/>
              <w:rPr>
                <w:rFonts w:ascii="Arial" w:hAnsi="Arial" w:cs="Arial"/>
                <w:sz w:val="20"/>
                <w:szCs w:val="20"/>
              </w:rPr>
            </w:pPr>
            <w:r>
              <w:rPr>
                <w:rFonts w:ascii="Arial" w:hAnsi="Arial" w:cs="Arial"/>
                <w:sz w:val="20"/>
                <w:szCs w:val="20"/>
              </w:rPr>
              <w:t>0,4</w:t>
            </w:r>
          </w:p>
        </w:tc>
      </w:tr>
      <w:tr w:rsidR="00535631" w:rsidTr="00F7756C">
        <w:trPr>
          <w:trHeight w:val="255"/>
        </w:trPr>
        <w:tc>
          <w:tcPr>
            <w:tcW w:w="1980" w:type="dxa"/>
            <w:tcBorders>
              <w:top w:val="nil"/>
              <w:left w:val="single" w:sz="4" w:space="0" w:color="auto"/>
              <w:bottom w:val="single" w:sz="4" w:space="0" w:color="auto"/>
              <w:right w:val="single" w:sz="4" w:space="0" w:color="auto"/>
            </w:tcBorders>
            <w:noWrap/>
            <w:vAlign w:val="bottom"/>
          </w:tcPr>
          <w:p w:rsidR="00535631" w:rsidRDefault="00535631" w:rsidP="00F7756C">
            <w:pPr>
              <w:rPr>
                <w:rFonts w:ascii="Arial TUR" w:hAnsi="Arial TUR" w:cs="Arial TUR"/>
                <w:b/>
                <w:bCs/>
                <w:sz w:val="20"/>
                <w:szCs w:val="20"/>
              </w:rPr>
            </w:pPr>
            <w:r>
              <w:rPr>
                <w:rFonts w:ascii="Arial TUR" w:hAnsi="Arial TUR" w:cs="Arial TUR"/>
                <w:b/>
                <w:bCs/>
                <w:sz w:val="20"/>
                <w:szCs w:val="20"/>
              </w:rPr>
              <w:t>Özel Yatırım</w:t>
            </w:r>
          </w:p>
        </w:tc>
        <w:tc>
          <w:tcPr>
            <w:tcW w:w="1350" w:type="dxa"/>
            <w:tcBorders>
              <w:top w:val="nil"/>
              <w:left w:val="nil"/>
              <w:bottom w:val="single" w:sz="4" w:space="0" w:color="auto"/>
              <w:right w:val="single" w:sz="4" w:space="0" w:color="auto"/>
            </w:tcBorders>
            <w:noWrap/>
            <w:vAlign w:val="bottom"/>
          </w:tcPr>
          <w:p w:rsidR="00535631" w:rsidRDefault="00633032" w:rsidP="00F7756C">
            <w:pPr>
              <w:jc w:val="right"/>
              <w:rPr>
                <w:rFonts w:ascii="Arial" w:hAnsi="Arial" w:cs="Arial"/>
                <w:sz w:val="20"/>
                <w:szCs w:val="20"/>
              </w:rPr>
            </w:pPr>
            <w:r>
              <w:rPr>
                <w:rFonts w:ascii="Arial" w:hAnsi="Arial" w:cs="Arial"/>
                <w:sz w:val="20"/>
                <w:szCs w:val="20"/>
              </w:rPr>
              <w:t>7,8</w:t>
            </w:r>
          </w:p>
        </w:tc>
        <w:tc>
          <w:tcPr>
            <w:tcW w:w="1350" w:type="dxa"/>
            <w:tcBorders>
              <w:top w:val="nil"/>
              <w:left w:val="nil"/>
              <w:bottom w:val="single" w:sz="4" w:space="0" w:color="auto"/>
              <w:right w:val="single" w:sz="4" w:space="0" w:color="auto"/>
            </w:tcBorders>
            <w:noWrap/>
            <w:vAlign w:val="bottom"/>
          </w:tcPr>
          <w:p w:rsidR="00535631" w:rsidRDefault="00633032" w:rsidP="00F7756C">
            <w:pPr>
              <w:jc w:val="right"/>
              <w:rPr>
                <w:rFonts w:ascii="Arial" w:hAnsi="Arial" w:cs="Arial"/>
                <w:sz w:val="20"/>
                <w:szCs w:val="20"/>
              </w:rPr>
            </w:pPr>
            <w:r>
              <w:rPr>
                <w:rFonts w:ascii="Arial" w:hAnsi="Arial" w:cs="Arial"/>
                <w:sz w:val="20"/>
                <w:szCs w:val="20"/>
              </w:rPr>
              <w:t>1,5</w:t>
            </w:r>
          </w:p>
        </w:tc>
      </w:tr>
      <w:tr w:rsidR="00535631" w:rsidTr="00F7756C">
        <w:trPr>
          <w:trHeight w:val="255"/>
        </w:trPr>
        <w:tc>
          <w:tcPr>
            <w:tcW w:w="1980" w:type="dxa"/>
            <w:tcBorders>
              <w:top w:val="nil"/>
              <w:left w:val="single" w:sz="4" w:space="0" w:color="auto"/>
              <w:bottom w:val="single" w:sz="4" w:space="0" w:color="auto"/>
              <w:right w:val="single" w:sz="4" w:space="0" w:color="auto"/>
            </w:tcBorders>
            <w:noWrap/>
            <w:vAlign w:val="bottom"/>
          </w:tcPr>
          <w:p w:rsidR="00535631" w:rsidRDefault="00535631" w:rsidP="00F7756C">
            <w:pPr>
              <w:rPr>
                <w:rFonts w:ascii="Arial TUR" w:hAnsi="Arial TUR" w:cs="Arial TUR"/>
                <w:b/>
                <w:bCs/>
                <w:sz w:val="20"/>
                <w:szCs w:val="20"/>
              </w:rPr>
            </w:pPr>
            <w:r>
              <w:rPr>
                <w:rFonts w:ascii="Arial TUR" w:hAnsi="Arial TUR" w:cs="Arial TUR"/>
                <w:b/>
                <w:bCs/>
                <w:sz w:val="20"/>
                <w:szCs w:val="20"/>
              </w:rPr>
              <w:t>Kamu Harcamaları</w:t>
            </w:r>
          </w:p>
        </w:tc>
        <w:tc>
          <w:tcPr>
            <w:tcW w:w="1350" w:type="dxa"/>
            <w:tcBorders>
              <w:top w:val="nil"/>
              <w:left w:val="nil"/>
              <w:bottom w:val="single" w:sz="4" w:space="0" w:color="auto"/>
              <w:right w:val="single" w:sz="4" w:space="0" w:color="auto"/>
            </w:tcBorders>
            <w:noWrap/>
            <w:vAlign w:val="bottom"/>
          </w:tcPr>
          <w:p w:rsidR="00535631" w:rsidRDefault="00633032" w:rsidP="00F7756C">
            <w:pPr>
              <w:jc w:val="right"/>
              <w:rPr>
                <w:rFonts w:ascii="Arial" w:hAnsi="Arial" w:cs="Arial"/>
                <w:sz w:val="20"/>
                <w:szCs w:val="20"/>
              </w:rPr>
            </w:pPr>
            <w:r>
              <w:rPr>
                <w:rFonts w:ascii="Arial" w:hAnsi="Arial" w:cs="Arial"/>
                <w:sz w:val="20"/>
                <w:szCs w:val="20"/>
              </w:rPr>
              <w:t>2,1</w:t>
            </w:r>
          </w:p>
        </w:tc>
        <w:tc>
          <w:tcPr>
            <w:tcW w:w="1350" w:type="dxa"/>
            <w:tcBorders>
              <w:top w:val="nil"/>
              <w:left w:val="nil"/>
              <w:bottom w:val="single" w:sz="4" w:space="0" w:color="auto"/>
              <w:right w:val="single" w:sz="4" w:space="0" w:color="auto"/>
            </w:tcBorders>
            <w:noWrap/>
            <w:vAlign w:val="bottom"/>
          </w:tcPr>
          <w:p w:rsidR="00535631" w:rsidRDefault="00633032" w:rsidP="00F7756C">
            <w:pPr>
              <w:jc w:val="right"/>
              <w:rPr>
                <w:rFonts w:ascii="Arial" w:hAnsi="Arial" w:cs="Arial"/>
                <w:sz w:val="20"/>
                <w:szCs w:val="20"/>
              </w:rPr>
            </w:pPr>
            <w:r>
              <w:rPr>
                <w:rFonts w:ascii="Arial" w:hAnsi="Arial" w:cs="Arial"/>
                <w:sz w:val="20"/>
                <w:szCs w:val="20"/>
              </w:rPr>
              <w:t>0,3</w:t>
            </w:r>
          </w:p>
        </w:tc>
      </w:tr>
      <w:tr w:rsidR="00535631" w:rsidTr="00F7756C">
        <w:trPr>
          <w:trHeight w:val="255"/>
        </w:trPr>
        <w:tc>
          <w:tcPr>
            <w:tcW w:w="1980" w:type="dxa"/>
            <w:tcBorders>
              <w:top w:val="nil"/>
              <w:left w:val="single" w:sz="4" w:space="0" w:color="auto"/>
              <w:bottom w:val="single" w:sz="4" w:space="0" w:color="auto"/>
              <w:right w:val="single" w:sz="4" w:space="0" w:color="auto"/>
            </w:tcBorders>
            <w:noWrap/>
            <w:vAlign w:val="bottom"/>
          </w:tcPr>
          <w:p w:rsidR="00535631" w:rsidRDefault="00535631" w:rsidP="00F7756C">
            <w:pPr>
              <w:rPr>
                <w:rFonts w:ascii="Arial TUR" w:hAnsi="Arial TUR" w:cs="Arial TUR"/>
                <w:b/>
                <w:bCs/>
                <w:sz w:val="20"/>
                <w:szCs w:val="20"/>
              </w:rPr>
            </w:pPr>
            <w:r>
              <w:rPr>
                <w:rFonts w:ascii="Arial TUR" w:hAnsi="Arial TUR" w:cs="Arial TUR"/>
                <w:b/>
                <w:bCs/>
                <w:sz w:val="20"/>
                <w:szCs w:val="20"/>
              </w:rPr>
              <w:t>Stok Değişimi</w:t>
            </w:r>
          </w:p>
        </w:tc>
        <w:tc>
          <w:tcPr>
            <w:tcW w:w="1350" w:type="dxa"/>
            <w:tcBorders>
              <w:top w:val="nil"/>
              <w:left w:val="nil"/>
              <w:bottom w:val="single" w:sz="4" w:space="0" w:color="auto"/>
              <w:right w:val="single" w:sz="4" w:space="0" w:color="auto"/>
            </w:tcBorders>
            <w:noWrap/>
            <w:vAlign w:val="bottom"/>
          </w:tcPr>
          <w:p w:rsidR="00535631" w:rsidRDefault="00535631" w:rsidP="00F7756C">
            <w:pPr>
              <w:jc w:val="right"/>
              <w:rPr>
                <w:rFonts w:ascii="Arial" w:hAnsi="Arial" w:cs="Arial"/>
                <w:sz w:val="20"/>
                <w:szCs w:val="20"/>
              </w:rPr>
            </w:pPr>
            <w:r>
              <w:rPr>
                <w:rFonts w:ascii="Arial" w:hAnsi="Arial" w:cs="Arial"/>
                <w:sz w:val="20"/>
                <w:szCs w:val="20"/>
              </w:rPr>
              <w:t> --</w:t>
            </w:r>
          </w:p>
        </w:tc>
        <w:tc>
          <w:tcPr>
            <w:tcW w:w="1350" w:type="dxa"/>
            <w:tcBorders>
              <w:top w:val="nil"/>
              <w:left w:val="nil"/>
              <w:bottom w:val="single" w:sz="4" w:space="0" w:color="auto"/>
              <w:right w:val="single" w:sz="4" w:space="0" w:color="auto"/>
            </w:tcBorders>
            <w:noWrap/>
            <w:vAlign w:val="bottom"/>
          </w:tcPr>
          <w:p w:rsidR="00535631" w:rsidRDefault="00633032" w:rsidP="00F7756C">
            <w:pPr>
              <w:jc w:val="right"/>
              <w:rPr>
                <w:rFonts w:ascii="Arial" w:hAnsi="Arial" w:cs="Arial"/>
                <w:sz w:val="20"/>
                <w:szCs w:val="20"/>
              </w:rPr>
            </w:pPr>
            <w:r>
              <w:rPr>
                <w:rFonts w:ascii="Arial" w:hAnsi="Arial" w:cs="Arial"/>
                <w:sz w:val="20"/>
                <w:szCs w:val="20"/>
              </w:rPr>
              <w:t>-0,6</w:t>
            </w:r>
          </w:p>
        </w:tc>
      </w:tr>
      <w:tr w:rsidR="00535631" w:rsidTr="00F7756C">
        <w:trPr>
          <w:trHeight w:val="255"/>
        </w:trPr>
        <w:tc>
          <w:tcPr>
            <w:tcW w:w="1980" w:type="dxa"/>
            <w:tcBorders>
              <w:top w:val="nil"/>
              <w:left w:val="single" w:sz="4" w:space="0" w:color="auto"/>
              <w:bottom w:val="single" w:sz="4" w:space="0" w:color="auto"/>
              <w:right w:val="single" w:sz="4" w:space="0" w:color="auto"/>
            </w:tcBorders>
            <w:noWrap/>
            <w:vAlign w:val="bottom"/>
          </w:tcPr>
          <w:p w:rsidR="00535631" w:rsidRDefault="00535631" w:rsidP="00F7756C">
            <w:pPr>
              <w:rPr>
                <w:rFonts w:ascii="Arial TUR" w:hAnsi="Arial TUR" w:cs="Arial TUR"/>
                <w:b/>
                <w:bCs/>
                <w:sz w:val="20"/>
                <w:szCs w:val="20"/>
              </w:rPr>
            </w:pPr>
            <w:r>
              <w:rPr>
                <w:rFonts w:ascii="Arial TUR" w:hAnsi="Arial TUR" w:cs="Arial TUR"/>
                <w:b/>
                <w:bCs/>
                <w:sz w:val="20"/>
                <w:szCs w:val="20"/>
              </w:rPr>
              <w:t>İhracat</w:t>
            </w:r>
          </w:p>
        </w:tc>
        <w:tc>
          <w:tcPr>
            <w:tcW w:w="1350" w:type="dxa"/>
            <w:tcBorders>
              <w:top w:val="nil"/>
              <w:left w:val="nil"/>
              <w:bottom w:val="single" w:sz="4" w:space="0" w:color="auto"/>
              <w:right w:val="single" w:sz="4" w:space="0" w:color="auto"/>
            </w:tcBorders>
            <w:noWrap/>
            <w:vAlign w:val="bottom"/>
          </w:tcPr>
          <w:p w:rsidR="00535631" w:rsidRDefault="00633032" w:rsidP="00F7756C">
            <w:pPr>
              <w:jc w:val="right"/>
              <w:rPr>
                <w:rFonts w:ascii="Arial" w:hAnsi="Arial" w:cs="Arial"/>
                <w:sz w:val="20"/>
                <w:szCs w:val="20"/>
              </w:rPr>
            </w:pPr>
            <w:r>
              <w:rPr>
                <w:rFonts w:ascii="Arial" w:hAnsi="Arial" w:cs="Arial"/>
                <w:sz w:val="20"/>
                <w:szCs w:val="20"/>
              </w:rPr>
              <w:t>-1,3</w:t>
            </w:r>
          </w:p>
        </w:tc>
        <w:tc>
          <w:tcPr>
            <w:tcW w:w="1350" w:type="dxa"/>
            <w:tcBorders>
              <w:top w:val="nil"/>
              <w:left w:val="nil"/>
              <w:bottom w:val="single" w:sz="4" w:space="0" w:color="auto"/>
              <w:right w:val="single" w:sz="4" w:space="0" w:color="auto"/>
            </w:tcBorders>
            <w:noWrap/>
            <w:vAlign w:val="bottom"/>
          </w:tcPr>
          <w:p w:rsidR="00535631" w:rsidRDefault="00633032" w:rsidP="00F7756C">
            <w:pPr>
              <w:jc w:val="right"/>
              <w:rPr>
                <w:rFonts w:ascii="Arial" w:hAnsi="Arial" w:cs="Arial"/>
                <w:sz w:val="20"/>
                <w:szCs w:val="20"/>
              </w:rPr>
            </w:pPr>
            <w:r>
              <w:rPr>
                <w:rFonts w:ascii="Arial" w:hAnsi="Arial" w:cs="Arial"/>
                <w:sz w:val="20"/>
                <w:szCs w:val="20"/>
              </w:rPr>
              <w:t>-0,3</w:t>
            </w:r>
          </w:p>
        </w:tc>
      </w:tr>
      <w:tr w:rsidR="00535631" w:rsidTr="00F7756C">
        <w:trPr>
          <w:trHeight w:val="255"/>
        </w:trPr>
        <w:tc>
          <w:tcPr>
            <w:tcW w:w="1980" w:type="dxa"/>
            <w:tcBorders>
              <w:top w:val="nil"/>
              <w:left w:val="single" w:sz="4" w:space="0" w:color="auto"/>
              <w:bottom w:val="single" w:sz="4" w:space="0" w:color="auto"/>
              <w:right w:val="single" w:sz="4" w:space="0" w:color="auto"/>
            </w:tcBorders>
            <w:noWrap/>
            <w:vAlign w:val="bottom"/>
          </w:tcPr>
          <w:p w:rsidR="00535631" w:rsidRDefault="00535631" w:rsidP="00F7756C">
            <w:pPr>
              <w:rPr>
                <w:rFonts w:ascii="Arial TUR" w:hAnsi="Arial TUR" w:cs="Arial TUR"/>
                <w:b/>
                <w:bCs/>
                <w:sz w:val="20"/>
                <w:szCs w:val="20"/>
              </w:rPr>
            </w:pPr>
            <w:r>
              <w:rPr>
                <w:rFonts w:ascii="Arial TUR" w:hAnsi="Arial TUR" w:cs="Arial TUR"/>
                <w:b/>
                <w:bCs/>
                <w:sz w:val="20"/>
                <w:szCs w:val="20"/>
              </w:rPr>
              <w:t>İthalat</w:t>
            </w:r>
          </w:p>
        </w:tc>
        <w:tc>
          <w:tcPr>
            <w:tcW w:w="1350" w:type="dxa"/>
            <w:tcBorders>
              <w:top w:val="nil"/>
              <w:left w:val="nil"/>
              <w:bottom w:val="single" w:sz="4" w:space="0" w:color="auto"/>
              <w:right w:val="single" w:sz="4" w:space="0" w:color="auto"/>
            </w:tcBorders>
            <w:noWrap/>
            <w:vAlign w:val="bottom"/>
          </w:tcPr>
          <w:p w:rsidR="00535631" w:rsidRDefault="00633032" w:rsidP="00F7756C">
            <w:pPr>
              <w:jc w:val="right"/>
              <w:rPr>
                <w:rFonts w:ascii="Arial" w:hAnsi="Arial" w:cs="Arial"/>
                <w:sz w:val="20"/>
                <w:szCs w:val="20"/>
              </w:rPr>
            </w:pPr>
            <w:r>
              <w:rPr>
                <w:rFonts w:ascii="Arial" w:hAnsi="Arial" w:cs="Arial"/>
                <w:sz w:val="20"/>
                <w:szCs w:val="20"/>
              </w:rPr>
              <w:t>-0,3</w:t>
            </w:r>
          </w:p>
        </w:tc>
        <w:tc>
          <w:tcPr>
            <w:tcW w:w="1350" w:type="dxa"/>
            <w:tcBorders>
              <w:top w:val="nil"/>
              <w:left w:val="nil"/>
              <w:bottom w:val="single" w:sz="4" w:space="0" w:color="auto"/>
              <w:right w:val="single" w:sz="4" w:space="0" w:color="auto"/>
            </w:tcBorders>
            <w:noWrap/>
            <w:vAlign w:val="bottom"/>
          </w:tcPr>
          <w:p w:rsidR="00535631" w:rsidRDefault="00633032" w:rsidP="00F7756C">
            <w:pPr>
              <w:jc w:val="right"/>
              <w:rPr>
                <w:rFonts w:ascii="Arial" w:hAnsi="Arial" w:cs="Arial"/>
                <w:sz w:val="20"/>
                <w:szCs w:val="20"/>
              </w:rPr>
            </w:pPr>
            <w:r>
              <w:rPr>
                <w:rFonts w:ascii="Arial" w:hAnsi="Arial" w:cs="Arial"/>
                <w:sz w:val="20"/>
                <w:szCs w:val="20"/>
              </w:rPr>
              <w:t>0,1</w:t>
            </w:r>
          </w:p>
        </w:tc>
      </w:tr>
      <w:tr w:rsidR="00535631" w:rsidTr="00F7756C">
        <w:trPr>
          <w:trHeight w:val="255"/>
        </w:trPr>
        <w:tc>
          <w:tcPr>
            <w:tcW w:w="1980" w:type="dxa"/>
            <w:tcBorders>
              <w:top w:val="nil"/>
              <w:left w:val="single" w:sz="4" w:space="0" w:color="auto"/>
              <w:bottom w:val="single" w:sz="4" w:space="0" w:color="auto"/>
              <w:right w:val="single" w:sz="4" w:space="0" w:color="auto"/>
            </w:tcBorders>
            <w:noWrap/>
            <w:vAlign w:val="bottom"/>
          </w:tcPr>
          <w:p w:rsidR="00535631" w:rsidRDefault="00535631" w:rsidP="00F7756C">
            <w:pPr>
              <w:rPr>
                <w:rFonts w:ascii="Arial" w:hAnsi="Arial" w:cs="Arial"/>
                <w:sz w:val="20"/>
                <w:szCs w:val="20"/>
              </w:rPr>
            </w:pPr>
            <w:r>
              <w:rPr>
                <w:rFonts w:ascii="Arial" w:hAnsi="Arial" w:cs="Arial"/>
                <w:sz w:val="20"/>
                <w:szCs w:val="20"/>
              </w:rPr>
              <w:t> </w:t>
            </w:r>
          </w:p>
        </w:tc>
        <w:tc>
          <w:tcPr>
            <w:tcW w:w="1350" w:type="dxa"/>
            <w:tcBorders>
              <w:top w:val="nil"/>
              <w:left w:val="nil"/>
              <w:bottom w:val="single" w:sz="4" w:space="0" w:color="auto"/>
              <w:right w:val="single" w:sz="4" w:space="0" w:color="auto"/>
            </w:tcBorders>
            <w:noWrap/>
            <w:vAlign w:val="bottom"/>
          </w:tcPr>
          <w:p w:rsidR="00535631" w:rsidRDefault="00535631" w:rsidP="00F7756C">
            <w:pPr>
              <w:rPr>
                <w:rFonts w:ascii="Arial" w:hAnsi="Arial" w:cs="Arial"/>
                <w:sz w:val="20"/>
                <w:szCs w:val="20"/>
              </w:rPr>
            </w:pPr>
            <w:r>
              <w:rPr>
                <w:rFonts w:ascii="Arial" w:hAnsi="Arial" w:cs="Arial"/>
                <w:sz w:val="20"/>
                <w:szCs w:val="20"/>
              </w:rPr>
              <w:t> </w:t>
            </w:r>
          </w:p>
        </w:tc>
        <w:tc>
          <w:tcPr>
            <w:tcW w:w="1350" w:type="dxa"/>
            <w:tcBorders>
              <w:top w:val="nil"/>
              <w:left w:val="nil"/>
              <w:bottom w:val="single" w:sz="4" w:space="0" w:color="auto"/>
              <w:right w:val="single" w:sz="4" w:space="0" w:color="auto"/>
            </w:tcBorders>
            <w:noWrap/>
            <w:vAlign w:val="bottom"/>
          </w:tcPr>
          <w:p w:rsidR="00535631" w:rsidRDefault="00535631" w:rsidP="00F7756C">
            <w:pPr>
              <w:rPr>
                <w:rFonts w:ascii="Arial" w:hAnsi="Arial" w:cs="Arial"/>
                <w:sz w:val="20"/>
                <w:szCs w:val="20"/>
              </w:rPr>
            </w:pPr>
            <w:r>
              <w:rPr>
                <w:rFonts w:ascii="Arial" w:hAnsi="Arial" w:cs="Arial"/>
                <w:sz w:val="20"/>
                <w:szCs w:val="20"/>
              </w:rPr>
              <w:t> </w:t>
            </w:r>
          </w:p>
        </w:tc>
      </w:tr>
      <w:tr w:rsidR="00535631" w:rsidRPr="006A1FBF" w:rsidTr="00F7756C">
        <w:trPr>
          <w:trHeight w:val="255"/>
        </w:trPr>
        <w:tc>
          <w:tcPr>
            <w:tcW w:w="1980" w:type="dxa"/>
            <w:tcBorders>
              <w:top w:val="nil"/>
              <w:left w:val="single" w:sz="4" w:space="0" w:color="auto"/>
              <w:bottom w:val="single" w:sz="4" w:space="0" w:color="auto"/>
              <w:right w:val="single" w:sz="4" w:space="0" w:color="auto"/>
            </w:tcBorders>
            <w:noWrap/>
            <w:vAlign w:val="bottom"/>
          </w:tcPr>
          <w:p w:rsidR="00535631" w:rsidRPr="006A1FBF" w:rsidRDefault="00535631" w:rsidP="00F7756C">
            <w:pPr>
              <w:rPr>
                <w:rFonts w:ascii="Arial TUR" w:hAnsi="Arial TUR" w:cs="Arial TUR"/>
                <w:b/>
                <w:bCs/>
                <w:sz w:val="20"/>
                <w:szCs w:val="20"/>
              </w:rPr>
            </w:pPr>
            <w:r w:rsidRPr="006A1FBF">
              <w:rPr>
                <w:rFonts w:ascii="Arial TUR" w:hAnsi="Arial TUR" w:cs="Arial TUR"/>
                <w:b/>
                <w:bCs/>
                <w:sz w:val="20"/>
                <w:szCs w:val="20"/>
              </w:rPr>
              <w:t>2015 – 1. Ç</w:t>
            </w:r>
          </w:p>
        </w:tc>
        <w:tc>
          <w:tcPr>
            <w:tcW w:w="1350" w:type="dxa"/>
            <w:tcBorders>
              <w:top w:val="nil"/>
              <w:left w:val="nil"/>
              <w:bottom w:val="single" w:sz="4" w:space="0" w:color="auto"/>
              <w:right w:val="single" w:sz="4" w:space="0" w:color="auto"/>
            </w:tcBorders>
            <w:noWrap/>
            <w:vAlign w:val="bottom"/>
          </w:tcPr>
          <w:p w:rsidR="00535631" w:rsidRPr="006A1FBF" w:rsidRDefault="00B523D2" w:rsidP="00F7756C">
            <w:pPr>
              <w:jc w:val="center"/>
              <w:rPr>
                <w:rFonts w:ascii="Arial TUR" w:hAnsi="Arial TUR" w:cs="Arial TUR"/>
                <w:b/>
                <w:bCs/>
                <w:sz w:val="20"/>
                <w:szCs w:val="20"/>
              </w:rPr>
            </w:pPr>
            <w:r w:rsidRPr="006A1FBF">
              <w:rPr>
                <w:rFonts w:ascii="Arial TUR" w:hAnsi="Arial TUR" w:cs="Arial TUR"/>
                <w:b/>
                <w:bCs/>
                <w:sz w:val="20"/>
                <w:szCs w:val="20"/>
              </w:rPr>
              <w:t>Değişim</w:t>
            </w:r>
            <w:r w:rsidR="00C65F21">
              <w:rPr>
                <w:rFonts w:ascii="Arial TUR" w:hAnsi="Arial TUR" w:cs="Arial TUR"/>
                <w:b/>
                <w:bCs/>
                <w:sz w:val="20"/>
                <w:szCs w:val="20"/>
              </w:rPr>
              <w:t xml:space="preserve"> (%)</w:t>
            </w:r>
          </w:p>
        </w:tc>
        <w:tc>
          <w:tcPr>
            <w:tcW w:w="1350" w:type="dxa"/>
            <w:tcBorders>
              <w:top w:val="nil"/>
              <w:left w:val="nil"/>
              <w:bottom w:val="single" w:sz="4" w:space="0" w:color="auto"/>
              <w:right w:val="single" w:sz="4" w:space="0" w:color="auto"/>
            </w:tcBorders>
            <w:noWrap/>
            <w:vAlign w:val="bottom"/>
          </w:tcPr>
          <w:p w:rsidR="00535631" w:rsidRPr="006A1FBF" w:rsidRDefault="00535631" w:rsidP="00F7756C">
            <w:pPr>
              <w:jc w:val="center"/>
              <w:rPr>
                <w:rFonts w:ascii="Arial TUR" w:hAnsi="Arial TUR" w:cs="Arial TUR"/>
                <w:b/>
                <w:bCs/>
                <w:sz w:val="20"/>
                <w:szCs w:val="20"/>
              </w:rPr>
            </w:pPr>
            <w:r w:rsidRPr="006A1FBF">
              <w:rPr>
                <w:rFonts w:ascii="Arial TUR" w:hAnsi="Arial TUR" w:cs="Arial TUR"/>
                <w:b/>
                <w:bCs/>
                <w:sz w:val="20"/>
                <w:szCs w:val="20"/>
              </w:rPr>
              <w:t>Katkılar</w:t>
            </w:r>
            <w:r w:rsidR="00C65F21">
              <w:rPr>
                <w:rFonts w:ascii="Arial TUR" w:hAnsi="Arial TUR" w:cs="Arial TUR"/>
                <w:b/>
                <w:bCs/>
                <w:sz w:val="20"/>
                <w:szCs w:val="20"/>
              </w:rPr>
              <w:t xml:space="preserve"> (%)</w:t>
            </w:r>
          </w:p>
        </w:tc>
      </w:tr>
      <w:tr w:rsidR="00535631" w:rsidRPr="006A1FBF" w:rsidTr="00F7756C">
        <w:trPr>
          <w:trHeight w:val="255"/>
        </w:trPr>
        <w:tc>
          <w:tcPr>
            <w:tcW w:w="1980" w:type="dxa"/>
            <w:tcBorders>
              <w:top w:val="nil"/>
              <w:left w:val="single" w:sz="4" w:space="0" w:color="auto"/>
              <w:bottom w:val="single" w:sz="4" w:space="0" w:color="auto"/>
              <w:right w:val="single" w:sz="4" w:space="0" w:color="auto"/>
            </w:tcBorders>
            <w:noWrap/>
            <w:vAlign w:val="bottom"/>
          </w:tcPr>
          <w:p w:rsidR="00535631" w:rsidRPr="006A1FBF" w:rsidRDefault="00535631" w:rsidP="00F7756C">
            <w:pPr>
              <w:rPr>
                <w:rFonts w:ascii="Arial TUR" w:hAnsi="Arial TUR" w:cs="Arial TUR"/>
                <w:b/>
                <w:bCs/>
                <w:sz w:val="20"/>
                <w:szCs w:val="20"/>
              </w:rPr>
            </w:pPr>
            <w:r w:rsidRPr="006A1FBF">
              <w:rPr>
                <w:rFonts w:ascii="Arial TUR" w:hAnsi="Arial TUR" w:cs="Arial TUR"/>
                <w:b/>
                <w:bCs/>
                <w:sz w:val="20"/>
                <w:szCs w:val="20"/>
              </w:rPr>
              <w:t>Tüketim</w:t>
            </w:r>
          </w:p>
        </w:tc>
        <w:tc>
          <w:tcPr>
            <w:tcW w:w="1350" w:type="dxa"/>
            <w:tcBorders>
              <w:top w:val="nil"/>
              <w:left w:val="nil"/>
              <w:bottom w:val="single" w:sz="4" w:space="0" w:color="auto"/>
              <w:right w:val="single" w:sz="4" w:space="0" w:color="auto"/>
            </w:tcBorders>
            <w:noWrap/>
            <w:vAlign w:val="bottom"/>
          </w:tcPr>
          <w:p w:rsidR="00535631" w:rsidRPr="006A1FBF" w:rsidRDefault="00633032" w:rsidP="00F7756C">
            <w:pPr>
              <w:jc w:val="right"/>
              <w:rPr>
                <w:rFonts w:ascii="Arial" w:hAnsi="Arial" w:cs="Arial"/>
                <w:sz w:val="20"/>
                <w:szCs w:val="20"/>
              </w:rPr>
            </w:pPr>
            <w:r>
              <w:rPr>
                <w:rFonts w:ascii="Arial" w:hAnsi="Arial" w:cs="Arial"/>
                <w:sz w:val="20"/>
                <w:szCs w:val="20"/>
              </w:rPr>
              <w:t>0,9</w:t>
            </w:r>
          </w:p>
        </w:tc>
        <w:tc>
          <w:tcPr>
            <w:tcW w:w="1350" w:type="dxa"/>
            <w:tcBorders>
              <w:top w:val="nil"/>
              <w:left w:val="nil"/>
              <w:bottom w:val="single" w:sz="4" w:space="0" w:color="auto"/>
              <w:right w:val="single" w:sz="4" w:space="0" w:color="auto"/>
            </w:tcBorders>
            <w:noWrap/>
            <w:vAlign w:val="bottom"/>
          </w:tcPr>
          <w:p w:rsidR="00535631" w:rsidRPr="006A1FBF" w:rsidRDefault="00633032" w:rsidP="00F7756C">
            <w:pPr>
              <w:jc w:val="right"/>
              <w:rPr>
                <w:rFonts w:ascii="Arial" w:hAnsi="Arial" w:cs="Arial"/>
                <w:sz w:val="20"/>
                <w:szCs w:val="20"/>
              </w:rPr>
            </w:pPr>
            <w:r>
              <w:rPr>
                <w:rFonts w:ascii="Arial" w:hAnsi="Arial" w:cs="Arial"/>
                <w:sz w:val="20"/>
                <w:szCs w:val="20"/>
              </w:rPr>
              <w:t>0,6</w:t>
            </w:r>
          </w:p>
        </w:tc>
      </w:tr>
      <w:tr w:rsidR="00535631" w:rsidRPr="006A1FBF" w:rsidTr="00F7756C">
        <w:trPr>
          <w:trHeight w:val="255"/>
        </w:trPr>
        <w:tc>
          <w:tcPr>
            <w:tcW w:w="1980" w:type="dxa"/>
            <w:tcBorders>
              <w:top w:val="nil"/>
              <w:left w:val="single" w:sz="4" w:space="0" w:color="auto"/>
              <w:bottom w:val="single" w:sz="4" w:space="0" w:color="auto"/>
              <w:right w:val="single" w:sz="4" w:space="0" w:color="auto"/>
            </w:tcBorders>
            <w:noWrap/>
            <w:vAlign w:val="bottom"/>
          </w:tcPr>
          <w:p w:rsidR="00535631" w:rsidRPr="006A1FBF" w:rsidRDefault="00535631" w:rsidP="00F7756C">
            <w:pPr>
              <w:rPr>
                <w:rFonts w:ascii="Arial TUR" w:hAnsi="Arial TUR" w:cs="Arial TUR"/>
                <w:b/>
                <w:bCs/>
                <w:sz w:val="20"/>
                <w:szCs w:val="20"/>
              </w:rPr>
            </w:pPr>
            <w:r w:rsidRPr="006A1FBF">
              <w:rPr>
                <w:rFonts w:ascii="Arial TUR" w:hAnsi="Arial TUR" w:cs="Arial TUR"/>
                <w:b/>
                <w:bCs/>
                <w:sz w:val="20"/>
                <w:szCs w:val="20"/>
              </w:rPr>
              <w:t>Özel Yatırım</w:t>
            </w:r>
          </w:p>
        </w:tc>
        <w:tc>
          <w:tcPr>
            <w:tcW w:w="1350" w:type="dxa"/>
            <w:tcBorders>
              <w:top w:val="nil"/>
              <w:left w:val="nil"/>
              <w:bottom w:val="single" w:sz="4" w:space="0" w:color="auto"/>
              <w:right w:val="single" w:sz="4" w:space="0" w:color="auto"/>
            </w:tcBorders>
            <w:noWrap/>
            <w:vAlign w:val="bottom"/>
          </w:tcPr>
          <w:p w:rsidR="00535631" w:rsidRPr="006A1FBF" w:rsidRDefault="00633032" w:rsidP="00F7756C">
            <w:pPr>
              <w:jc w:val="right"/>
              <w:rPr>
                <w:rFonts w:ascii="Arial" w:hAnsi="Arial" w:cs="Arial"/>
                <w:sz w:val="20"/>
                <w:szCs w:val="20"/>
              </w:rPr>
            </w:pPr>
            <w:r>
              <w:rPr>
                <w:rFonts w:ascii="Arial" w:hAnsi="Arial" w:cs="Arial"/>
                <w:sz w:val="20"/>
                <w:szCs w:val="20"/>
              </w:rPr>
              <w:t>0,8</w:t>
            </w:r>
          </w:p>
        </w:tc>
        <w:tc>
          <w:tcPr>
            <w:tcW w:w="1350" w:type="dxa"/>
            <w:tcBorders>
              <w:top w:val="nil"/>
              <w:left w:val="nil"/>
              <w:bottom w:val="single" w:sz="4" w:space="0" w:color="auto"/>
              <w:right w:val="single" w:sz="4" w:space="0" w:color="auto"/>
            </w:tcBorders>
            <w:noWrap/>
            <w:vAlign w:val="bottom"/>
          </w:tcPr>
          <w:p w:rsidR="00535631" w:rsidRPr="006A1FBF" w:rsidRDefault="00633032" w:rsidP="00F7756C">
            <w:pPr>
              <w:jc w:val="right"/>
              <w:rPr>
                <w:rFonts w:ascii="Arial" w:hAnsi="Arial" w:cs="Arial"/>
                <w:sz w:val="20"/>
                <w:szCs w:val="20"/>
              </w:rPr>
            </w:pPr>
            <w:r>
              <w:rPr>
                <w:rFonts w:ascii="Arial" w:hAnsi="Arial" w:cs="Arial"/>
                <w:sz w:val="20"/>
                <w:szCs w:val="20"/>
              </w:rPr>
              <w:t>0,2</w:t>
            </w:r>
          </w:p>
        </w:tc>
      </w:tr>
      <w:tr w:rsidR="00535631" w:rsidRPr="006A1FBF" w:rsidTr="00F7756C">
        <w:trPr>
          <w:trHeight w:val="255"/>
        </w:trPr>
        <w:tc>
          <w:tcPr>
            <w:tcW w:w="1980" w:type="dxa"/>
            <w:tcBorders>
              <w:top w:val="nil"/>
              <w:left w:val="single" w:sz="4" w:space="0" w:color="auto"/>
              <w:bottom w:val="single" w:sz="4" w:space="0" w:color="auto"/>
              <w:right w:val="single" w:sz="4" w:space="0" w:color="auto"/>
            </w:tcBorders>
            <w:noWrap/>
            <w:vAlign w:val="bottom"/>
          </w:tcPr>
          <w:p w:rsidR="00535631" w:rsidRPr="006A1FBF" w:rsidRDefault="00535631" w:rsidP="00F7756C">
            <w:pPr>
              <w:rPr>
                <w:rFonts w:ascii="Arial TUR" w:hAnsi="Arial TUR" w:cs="Arial TUR"/>
                <w:b/>
                <w:bCs/>
                <w:sz w:val="20"/>
                <w:szCs w:val="20"/>
              </w:rPr>
            </w:pPr>
            <w:r w:rsidRPr="006A1FBF">
              <w:rPr>
                <w:rFonts w:ascii="Arial TUR" w:hAnsi="Arial TUR" w:cs="Arial TUR"/>
                <w:b/>
                <w:bCs/>
                <w:sz w:val="20"/>
                <w:szCs w:val="20"/>
              </w:rPr>
              <w:t>Kamu Harcamaları</w:t>
            </w:r>
          </w:p>
        </w:tc>
        <w:tc>
          <w:tcPr>
            <w:tcW w:w="1350" w:type="dxa"/>
            <w:tcBorders>
              <w:top w:val="nil"/>
              <w:left w:val="nil"/>
              <w:bottom w:val="single" w:sz="4" w:space="0" w:color="auto"/>
              <w:right w:val="single" w:sz="4" w:space="0" w:color="auto"/>
            </w:tcBorders>
            <w:noWrap/>
            <w:vAlign w:val="bottom"/>
          </w:tcPr>
          <w:p w:rsidR="00535631" w:rsidRPr="006A1FBF" w:rsidRDefault="00633032" w:rsidP="00F7756C">
            <w:pPr>
              <w:jc w:val="right"/>
              <w:rPr>
                <w:rFonts w:ascii="Arial" w:hAnsi="Arial" w:cs="Arial"/>
                <w:sz w:val="20"/>
                <w:szCs w:val="20"/>
              </w:rPr>
            </w:pPr>
            <w:r>
              <w:rPr>
                <w:rFonts w:ascii="Arial" w:hAnsi="Arial" w:cs="Arial"/>
                <w:sz w:val="20"/>
                <w:szCs w:val="20"/>
              </w:rPr>
              <w:t>2,2</w:t>
            </w:r>
          </w:p>
        </w:tc>
        <w:tc>
          <w:tcPr>
            <w:tcW w:w="1350" w:type="dxa"/>
            <w:tcBorders>
              <w:top w:val="nil"/>
              <w:left w:val="nil"/>
              <w:bottom w:val="single" w:sz="4" w:space="0" w:color="auto"/>
              <w:right w:val="single" w:sz="4" w:space="0" w:color="auto"/>
            </w:tcBorders>
            <w:noWrap/>
            <w:vAlign w:val="bottom"/>
          </w:tcPr>
          <w:p w:rsidR="00535631" w:rsidRPr="006A1FBF" w:rsidRDefault="00633032" w:rsidP="00F7756C">
            <w:pPr>
              <w:jc w:val="right"/>
              <w:rPr>
                <w:rFonts w:ascii="Arial" w:hAnsi="Arial" w:cs="Arial"/>
                <w:sz w:val="20"/>
                <w:szCs w:val="20"/>
              </w:rPr>
            </w:pPr>
            <w:r>
              <w:rPr>
                <w:rFonts w:ascii="Arial" w:hAnsi="Arial" w:cs="Arial"/>
                <w:sz w:val="20"/>
                <w:szCs w:val="20"/>
              </w:rPr>
              <w:t>0,3</w:t>
            </w:r>
          </w:p>
        </w:tc>
      </w:tr>
      <w:tr w:rsidR="00535631" w:rsidRPr="006A1FBF" w:rsidTr="00F7756C">
        <w:trPr>
          <w:trHeight w:val="255"/>
        </w:trPr>
        <w:tc>
          <w:tcPr>
            <w:tcW w:w="1980" w:type="dxa"/>
            <w:tcBorders>
              <w:top w:val="nil"/>
              <w:left w:val="single" w:sz="4" w:space="0" w:color="auto"/>
              <w:bottom w:val="single" w:sz="4" w:space="0" w:color="auto"/>
              <w:right w:val="single" w:sz="4" w:space="0" w:color="auto"/>
            </w:tcBorders>
            <w:noWrap/>
            <w:vAlign w:val="bottom"/>
          </w:tcPr>
          <w:p w:rsidR="00535631" w:rsidRPr="006A1FBF" w:rsidRDefault="00535631" w:rsidP="00F7756C">
            <w:pPr>
              <w:rPr>
                <w:rFonts w:ascii="Arial TUR" w:hAnsi="Arial TUR" w:cs="Arial TUR"/>
                <w:b/>
                <w:bCs/>
                <w:sz w:val="20"/>
                <w:szCs w:val="20"/>
              </w:rPr>
            </w:pPr>
            <w:r w:rsidRPr="006A1FBF">
              <w:rPr>
                <w:rFonts w:ascii="Arial TUR" w:hAnsi="Arial TUR" w:cs="Arial TUR"/>
                <w:b/>
                <w:bCs/>
                <w:sz w:val="20"/>
                <w:szCs w:val="20"/>
              </w:rPr>
              <w:t>Stok Değişimi</w:t>
            </w:r>
          </w:p>
        </w:tc>
        <w:tc>
          <w:tcPr>
            <w:tcW w:w="1350" w:type="dxa"/>
            <w:tcBorders>
              <w:top w:val="nil"/>
              <w:left w:val="nil"/>
              <w:bottom w:val="single" w:sz="4" w:space="0" w:color="auto"/>
              <w:right w:val="single" w:sz="4" w:space="0" w:color="auto"/>
            </w:tcBorders>
            <w:noWrap/>
            <w:vAlign w:val="bottom"/>
          </w:tcPr>
          <w:p w:rsidR="00535631" w:rsidRPr="006A1FBF" w:rsidRDefault="00535631" w:rsidP="00F7756C">
            <w:pPr>
              <w:jc w:val="right"/>
              <w:rPr>
                <w:rFonts w:ascii="Arial" w:hAnsi="Arial" w:cs="Arial"/>
                <w:sz w:val="20"/>
                <w:szCs w:val="20"/>
              </w:rPr>
            </w:pPr>
            <w:r w:rsidRPr="006A1FBF">
              <w:rPr>
                <w:rFonts w:ascii="Arial" w:hAnsi="Arial" w:cs="Arial"/>
                <w:sz w:val="20"/>
                <w:szCs w:val="20"/>
              </w:rPr>
              <w:t> --</w:t>
            </w:r>
          </w:p>
        </w:tc>
        <w:tc>
          <w:tcPr>
            <w:tcW w:w="1350" w:type="dxa"/>
            <w:tcBorders>
              <w:top w:val="nil"/>
              <w:left w:val="nil"/>
              <w:bottom w:val="single" w:sz="4" w:space="0" w:color="auto"/>
              <w:right w:val="single" w:sz="4" w:space="0" w:color="auto"/>
            </w:tcBorders>
            <w:noWrap/>
            <w:vAlign w:val="bottom"/>
          </w:tcPr>
          <w:p w:rsidR="00535631" w:rsidRPr="006A1FBF" w:rsidRDefault="00633032" w:rsidP="00F7756C">
            <w:pPr>
              <w:jc w:val="right"/>
              <w:rPr>
                <w:rFonts w:ascii="Arial" w:hAnsi="Arial" w:cs="Arial"/>
                <w:sz w:val="20"/>
                <w:szCs w:val="20"/>
              </w:rPr>
            </w:pPr>
            <w:r>
              <w:rPr>
                <w:rFonts w:ascii="Arial" w:hAnsi="Arial" w:cs="Arial"/>
                <w:sz w:val="20"/>
                <w:szCs w:val="20"/>
              </w:rPr>
              <w:t>-1,3</w:t>
            </w:r>
          </w:p>
        </w:tc>
      </w:tr>
      <w:tr w:rsidR="00535631" w:rsidRPr="006A1FBF" w:rsidTr="00F7756C">
        <w:trPr>
          <w:trHeight w:val="255"/>
        </w:trPr>
        <w:tc>
          <w:tcPr>
            <w:tcW w:w="1980" w:type="dxa"/>
            <w:tcBorders>
              <w:top w:val="nil"/>
              <w:left w:val="single" w:sz="4" w:space="0" w:color="auto"/>
              <w:bottom w:val="single" w:sz="4" w:space="0" w:color="auto"/>
              <w:right w:val="single" w:sz="4" w:space="0" w:color="auto"/>
            </w:tcBorders>
            <w:noWrap/>
            <w:vAlign w:val="bottom"/>
          </w:tcPr>
          <w:p w:rsidR="00535631" w:rsidRPr="006A1FBF" w:rsidRDefault="00535631" w:rsidP="00F7756C">
            <w:pPr>
              <w:rPr>
                <w:rFonts w:ascii="Arial TUR" w:hAnsi="Arial TUR" w:cs="Arial TUR"/>
                <w:b/>
                <w:bCs/>
                <w:sz w:val="20"/>
                <w:szCs w:val="20"/>
              </w:rPr>
            </w:pPr>
            <w:r w:rsidRPr="006A1FBF">
              <w:rPr>
                <w:rFonts w:ascii="Arial TUR" w:hAnsi="Arial TUR" w:cs="Arial TUR"/>
                <w:b/>
                <w:bCs/>
                <w:sz w:val="20"/>
                <w:szCs w:val="20"/>
              </w:rPr>
              <w:t>İhracat</w:t>
            </w:r>
          </w:p>
        </w:tc>
        <w:tc>
          <w:tcPr>
            <w:tcW w:w="1350" w:type="dxa"/>
            <w:tcBorders>
              <w:top w:val="nil"/>
              <w:left w:val="nil"/>
              <w:bottom w:val="single" w:sz="4" w:space="0" w:color="auto"/>
              <w:right w:val="single" w:sz="4" w:space="0" w:color="auto"/>
            </w:tcBorders>
            <w:noWrap/>
            <w:vAlign w:val="bottom"/>
          </w:tcPr>
          <w:p w:rsidR="00535631" w:rsidRPr="006A1FBF" w:rsidRDefault="00633032" w:rsidP="00F7756C">
            <w:pPr>
              <w:jc w:val="right"/>
              <w:rPr>
                <w:rFonts w:ascii="Arial" w:hAnsi="Arial" w:cs="Arial"/>
                <w:sz w:val="20"/>
                <w:szCs w:val="20"/>
              </w:rPr>
            </w:pPr>
            <w:r>
              <w:rPr>
                <w:rFonts w:ascii="Arial" w:hAnsi="Arial" w:cs="Arial"/>
                <w:sz w:val="20"/>
                <w:szCs w:val="20"/>
              </w:rPr>
              <w:t>2,4</w:t>
            </w:r>
          </w:p>
        </w:tc>
        <w:tc>
          <w:tcPr>
            <w:tcW w:w="1350" w:type="dxa"/>
            <w:tcBorders>
              <w:top w:val="nil"/>
              <w:left w:val="nil"/>
              <w:bottom w:val="single" w:sz="4" w:space="0" w:color="auto"/>
              <w:right w:val="single" w:sz="4" w:space="0" w:color="auto"/>
            </w:tcBorders>
            <w:noWrap/>
            <w:vAlign w:val="bottom"/>
          </w:tcPr>
          <w:p w:rsidR="00535631" w:rsidRPr="006A1FBF" w:rsidRDefault="00633032" w:rsidP="00F7756C">
            <w:pPr>
              <w:jc w:val="right"/>
              <w:rPr>
                <w:rFonts w:ascii="Arial" w:hAnsi="Arial" w:cs="Arial"/>
                <w:sz w:val="20"/>
                <w:szCs w:val="20"/>
              </w:rPr>
            </w:pPr>
            <w:r>
              <w:rPr>
                <w:rFonts w:ascii="Arial" w:hAnsi="Arial" w:cs="Arial"/>
                <w:sz w:val="20"/>
                <w:szCs w:val="20"/>
              </w:rPr>
              <w:t>0,6</w:t>
            </w:r>
          </w:p>
        </w:tc>
      </w:tr>
      <w:tr w:rsidR="00535631" w:rsidRPr="006A1FBF" w:rsidTr="00F7756C">
        <w:trPr>
          <w:trHeight w:val="255"/>
        </w:trPr>
        <w:tc>
          <w:tcPr>
            <w:tcW w:w="1980" w:type="dxa"/>
            <w:tcBorders>
              <w:top w:val="nil"/>
              <w:left w:val="single" w:sz="4" w:space="0" w:color="auto"/>
              <w:bottom w:val="single" w:sz="4" w:space="0" w:color="auto"/>
              <w:right w:val="single" w:sz="4" w:space="0" w:color="auto"/>
            </w:tcBorders>
            <w:noWrap/>
            <w:vAlign w:val="bottom"/>
          </w:tcPr>
          <w:p w:rsidR="00535631" w:rsidRPr="006A1FBF" w:rsidRDefault="00535631" w:rsidP="00F7756C">
            <w:pPr>
              <w:rPr>
                <w:rFonts w:ascii="Arial TUR" w:hAnsi="Arial TUR" w:cs="Arial TUR"/>
                <w:b/>
                <w:bCs/>
                <w:sz w:val="20"/>
                <w:szCs w:val="20"/>
              </w:rPr>
            </w:pPr>
            <w:r w:rsidRPr="006A1FBF">
              <w:rPr>
                <w:rFonts w:ascii="Arial TUR" w:hAnsi="Arial TUR" w:cs="Arial TUR"/>
                <w:b/>
                <w:bCs/>
                <w:sz w:val="20"/>
                <w:szCs w:val="20"/>
              </w:rPr>
              <w:t>İthalat</w:t>
            </w:r>
          </w:p>
        </w:tc>
        <w:tc>
          <w:tcPr>
            <w:tcW w:w="1350" w:type="dxa"/>
            <w:tcBorders>
              <w:top w:val="nil"/>
              <w:left w:val="nil"/>
              <w:bottom w:val="single" w:sz="4" w:space="0" w:color="auto"/>
              <w:right w:val="single" w:sz="4" w:space="0" w:color="auto"/>
            </w:tcBorders>
            <w:noWrap/>
            <w:vAlign w:val="bottom"/>
          </w:tcPr>
          <w:p w:rsidR="00535631" w:rsidRPr="006A1FBF" w:rsidRDefault="00633032" w:rsidP="00F7756C">
            <w:pPr>
              <w:jc w:val="right"/>
              <w:rPr>
                <w:rFonts w:ascii="Arial" w:hAnsi="Arial" w:cs="Arial"/>
                <w:sz w:val="20"/>
                <w:szCs w:val="20"/>
              </w:rPr>
            </w:pPr>
            <w:r>
              <w:rPr>
                <w:rFonts w:ascii="Arial" w:hAnsi="Arial" w:cs="Arial"/>
                <w:sz w:val="20"/>
                <w:szCs w:val="20"/>
              </w:rPr>
              <w:t>-3,6</w:t>
            </w:r>
          </w:p>
        </w:tc>
        <w:tc>
          <w:tcPr>
            <w:tcW w:w="1350" w:type="dxa"/>
            <w:tcBorders>
              <w:top w:val="nil"/>
              <w:left w:val="nil"/>
              <w:bottom w:val="single" w:sz="4" w:space="0" w:color="auto"/>
              <w:right w:val="single" w:sz="4" w:space="0" w:color="auto"/>
            </w:tcBorders>
            <w:noWrap/>
            <w:vAlign w:val="bottom"/>
          </w:tcPr>
          <w:p w:rsidR="00535631" w:rsidRPr="006A1FBF" w:rsidRDefault="00633032" w:rsidP="00F7756C">
            <w:pPr>
              <w:jc w:val="right"/>
              <w:rPr>
                <w:rFonts w:ascii="Arial" w:hAnsi="Arial" w:cs="Arial"/>
                <w:sz w:val="20"/>
                <w:szCs w:val="20"/>
              </w:rPr>
            </w:pPr>
            <w:r>
              <w:rPr>
                <w:rFonts w:ascii="Arial" w:hAnsi="Arial" w:cs="Arial"/>
                <w:sz w:val="20"/>
                <w:szCs w:val="20"/>
              </w:rPr>
              <w:t>1,1</w:t>
            </w:r>
          </w:p>
        </w:tc>
      </w:tr>
    </w:tbl>
    <w:p w:rsidR="00535631" w:rsidRPr="006A1FBF" w:rsidRDefault="00535631" w:rsidP="00535631">
      <w:pPr>
        <w:pStyle w:val="NormalWeb"/>
        <w:spacing w:before="0" w:beforeAutospacing="0" w:after="0" w:afterAutospacing="0"/>
        <w:jc w:val="both"/>
        <w:rPr>
          <w:rFonts w:ascii="Arial" w:hAnsi="Arial" w:cs="Arial"/>
          <w:sz w:val="20"/>
          <w:szCs w:val="20"/>
        </w:rPr>
      </w:pPr>
      <w:r w:rsidRPr="006A1FBF">
        <w:rPr>
          <w:rFonts w:ascii="Arial" w:hAnsi="Arial" w:cs="Arial"/>
          <w:sz w:val="16"/>
          <w:szCs w:val="16"/>
        </w:rPr>
        <w:t>Kaynak : TÜİK.</w:t>
      </w: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FE3990" w:rsidRPr="000252CE" w:rsidRDefault="00FE3990" w:rsidP="000252CE">
      <w:pPr>
        <w:pStyle w:val="NormalWeb"/>
        <w:spacing w:before="0" w:beforeAutospacing="0" w:after="0" w:afterAutospacing="0"/>
        <w:jc w:val="both"/>
        <w:rPr>
          <w:rFonts w:ascii="Arial" w:hAnsi="Arial" w:cs="Arial"/>
          <w:sz w:val="20"/>
          <w:szCs w:val="20"/>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tbl>
      <w:tblPr>
        <w:tblpPr w:leftFromText="141" w:rightFromText="141" w:vertAnchor="page" w:horzAnchor="margin" w:tblpXSpec="right" w:tblpY="2259"/>
        <w:tblW w:w="4680" w:type="dxa"/>
        <w:tblLayout w:type="fixed"/>
        <w:tblCellMar>
          <w:left w:w="70" w:type="dxa"/>
          <w:right w:w="70" w:type="dxa"/>
        </w:tblCellMar>
        <w:tblLook w:val="0000" w:firstRow="0" w:lastRow="0" w:firstColumn="0" w:lastColumn="0" w:noHBand="0" w:noVBand="0"/>
      </w:tblPr>
      <w:tblGrid>
        <w:gridCol w:w="2070"/>
        <w:gridCol w:w="1305"/>
        <w:gridCol w:w="1305"/>
      </w:tblGrid>
      <w:tr w:rsidR="00535631" w:rsidRPr="006A1FBF" w:rsidTr="00535631">
        <w:trPr>
          <w:trHeight w:val="255"/>
        </w:trPr>
        <w:tc>
          <w:tcPr>
            <w:tcW w:w="2070" w:type="dxa"/>
            <w:tcBorders>
              <w:top w:val="single" w:sz="4" w:space="0" w:color="auto"/>
              <w:left w:val="single" w:sz="4" w:space="0" w:color="auto"/>
              <w:bottom w:val="single" w:sz="4" w:space="0" w:color="auto"/>
              <w:right w:val="single" w:sz="4" w:space="0" w:color="auto"/>
            </w:tcBorders>
            <w:noWrap/>
            <w:vAlign w:val="bottom"/>
          </w:tcPr>
          <w:p w:rsidR="00535631" w:rsidRPr="006A1FBF" w:rsidRDefault="00535631" w:rsidP="00535631">
            <w:pPr>
              <w:rPr>
                <w:rFonts w:ascii="Arial" w:hAnsi="Arial" w:cs="Arial"/>
                <w:b/>
                <w:bCs/>
                <w:sz w:val="20"/>
                <w:szCs w:val="20"/>
              </w:rPr>
            </w:pPr>
            <w:r w:rsidRPr="006A1FBF">
              <w:rPr>
                <w:rFonts w:ascii="Arial TUR" w:hAnsi="Arial TUR" w:cs="Arial TUR"/>
                <w:b/>
                <w:bCs/>
                <w:sz w:val="20"/>
                <w:szCs w:val="20"/>
              </w:rPr>
              <w:t>2015 – 2. Ç</w:t>
            </w:r>
          </w:p>
        </w:tc>
        <w:tc>
          <w:tcPr>
            <w:tcW w:w="1305" w:type="dxa"/>
            <w:tcBorders>
              <w:top w:val="single" w:sz="4" w:space="0" w:color="auto"/>
              <w:left w:val="nil"/>
              <w:bottom w:val="single" w:sz="4" w:space="0" w:color="auto"/>
              <w:right w:val="single" w:sz="4" w:space="0" w:color="auto"/>
            </w:tcBorders>
            <w:noWrap/>
            <w:vAlign w:val="bottom"/>
          </w:tcPr>
          <w:p w:rsidR="00535631" w:rsidRPr="006A1FBF" w:rsidRDefault="00B523D2" w:rsidP="00535631">
            <w:pPr>
              <w:jc w:val="center"/>
              <w:rPr>
                <w:rFonts w:ascii="Arial" w:hAnsi="Arial" w:cs="Arial"/>
                <w:b/>
                <w:bCs/>
                <w:sz w:val="20"/>
                <w:szCs w:val="20"/>
              </w:rPr>
            </w:pPr>
            <w:r w:rsidRPr="006A1FBF">
              <w:rPr>
                <w:rFonts w:ascii="Arial" w:hAnsi="Arial" w:cs="Arial"/>
                <w:b/>
                <w:bCs/>
                <w:sz w:val="20"/>
                <w:szCs w:val="20"/>
              </w:rPr>
              <w:t>Değişim</w:t>
            </w:r>
            <w:r w:rsidR="00633032">
              <w:rPr>
                <w:rFonts w:ascii="Arial" w:hAnsi="Arial" w:cs="Arial"/>
                <w:b/>
                <w:bCs/>
                <w:sz w:val="20"/>
                <w:szCs w:val="20"/>
              </w:rPr>
              <w:t xml:space="preserve"> </w:t>
            </w:r>
            <w:r w:rsidR="00633032">
              <w:rPr>
                <w:rFonts w:ascii="Arial TUR" w:hAnsi="Arial TUR" w:cs="Arial TUR"/>
                <w:b/>
                <w:bCs/>
                <w:sz w:val="20"/>
                <w:szCs w:val="20"/>
              </w:rPr>
              <w:t>(%)</w:t>
            </w:r>
          </w:p>
        </w:tc>
        <w:tc>
          <w:tcPr>
            <w:tcW w:w="1305" w:type="dxa"/>
            <w:tcBorders>
              <w:top w:val="single" w:sz="4" w:space="0" w:color="auto"/>
              <w:left w:val="nil"/>
              <w:bottom w:val="single" w:sz="4" w:space="0" w:color="auto"/>
              <w:right w:val="single" w:sz="4" w:space="0" w:color="auto"/>
            </w:tcBorders>
            <w:noWrap/>
            <w:vAlign w:val="bottom"/>
          </w:tcPr>
          <w:p w:rsidR="00535631" w:rsidRPr="006A1FBF" w:rsidRDefault="00535631" w:rsidP="00535631">
            <w:pPr>
              <w:jc w:val="center"/>
              <w:rPr>
                <w:rFonts w:ascii="Arial" w:hAnsi="Arial" w:cs="Arial"/>
                <w:b/>
                <w:bCs/>
                <w:sz w:val="20"/>
                <w:szCs w:val="20"/>
              </w:rPr>
            </w:pPr>
            <w:r w:rsidRPr="006A1FBF">
              <w:rPr>
                <w:rFonts w:ascii="Arial" w:hAnsi="Arial" w:cs="Arial"/>
                <w:b/>
                <w:bCs/>
                <w:sz w:val="20"/>
                <w:szCs w:val="20"/>
              </w:rPr>
              <w:t>Katkılar</w:t>
            </w:r>
            <w:r w:rsidR="00633032">
              <w:rPr>
                <w:rFonts w:ascii="Arial" w:hAnsi="Arial" w:cs="Arial"/>
                <w:b/>
                <w:bCs/>
                <w:sz w:val="20"/>
                <w:szCs w:val="20"/>
              </w:rPr>
              <w:t xml:space="preserve"> </w:t>
            </w:r>
            <w:r w:rsidR="00633032">
              <w:rPr>
                <w:rFonts w:ascii="Arial TUR" w:hAnsi="Arial TUR" w:cs="Arial TUR"/>
                <w:b/>
                <w:bCs/>
                <w:sz w:val="20"/>
                <w:szCs w:val="20"/>
              </w:rPr>
              <w:t>(%)</w:t>
            </w:r>
          </w:p>
        </w:tc>
      </w:tr>
      <w:tr w:rsidR="00535631" w:rsidRPr="006A1FBF" w:rsidTr="00535631">
        <w:trPr>
          <w:trHeight w:val="255"/>
        </w:trPr>
        <w:tc>
          <w:tcPr>
            <w:tcW w:w="2070" w:type="dxa"/>
            <w:tcBorders>
              <w:top w:val="nil"/>
              <w:left w:val="single" w:sz="4" w:space="0" w:color="auto"/>
              <w:bottom w:val="single" w:sz="4" w:space="0" w:color="auto"/>
              <w:right w:val="single" w:sz="4" w:space="0" w:color="auto"/>
            </w:tcBorders>
            <w:noWrap/>
            <w:vAlign w:val="bottom"/>
          </w:tcPr>
          <w:p w:rsidR="00535631" w:rsidRPr="006A1FBF" w:rsidRDefault="00535631" w:rsidP="00535631">
            <w:pPr>
              <w:rPr>
                <w:rFonts w:ascii="Arial" w:hAnsi="Arial" w:cs="Arial"/>
                <w:b/>
                <w:bCs/>
                <w:sz w:val="20"/>
                <w:szCs w:val="20"/>
              </w:rPr>
            </w:pPr>
            <w:r w:rsidRPr="006A1FBF">
              <w:rPr>
                <w:rFonts w:ascii="Arial" w:hAnsi="Arial" w:cs="Arial"/>
                <w:b/>
                <w:bCs/>
                <w:sz w:val="20"/>
                <w:szCs w:val="20"/>
              </w:rPr>
              <w:t>Tüketim</w:t>
            </w:r>
          </w:p>
        </w:tc>
        <w:tc>
          <w:tcPr>
            <w:tcW w:w="1305" w:type="dxa"/>
            <w:tcBorders>
              <w:top w:val="nil"/>
              <w:left w:val="nil"/>
              <w:bottom w:val="single" w:sz="4" w:space="0" w:color="auto"/>
              <w:right w:val="single" w:sz="4" w:space="0" w:color="auto"/>
            </w:tcBorders>
            <w:noWrap/>
            <w:vAlign w:val="bottom"/>
          </w:tcPr>
          <w:p w:rsidR="00535631" w:rsidRPr="006A1FBF" w:rsidRDefault="00633032" w:rsidP="00535631">
            <w:pPr>
              <w:jc w:val="right"/>
              <w:rPr>
                <w:rFonts w:ascii="Arial" w:hAnsi="Arial" w:cs="Arial"/>
                <w:sz w:val="20"/>
                <w:szCs w:val="20"/>
              </w:rPr>
            </w:pPr>
            <w:r>
              <w:rPr>
                <w:rFonts w:ascii="Arial" w:hAnsi="Arial" w:cs="Arial"/>
                <w:sz w:val="20"/>
                <w:szCs w:val="20"/>
              </w:rPr>
              <w:t>5,6</w:t>
            </w:r>
          </w:p>
        </w:tc>
        <w:tc>
          <w:tcPr>
            <w:tcW w:w="1305" w:type="dxa"/>
            <w:tcBorders>
              <w:top w:val="nil"/>
              <w:left w:val="nil"/>
              <w:bottom w:val="single" w:sz="4" w:space="0" w:color="auto"/>
              <w:right w:val="single" w:sz="4" w:space="0" w:color="auto"/>
            </w:tcBorders>
            <w:noWrap/>
            <w:vAlign w:val="bottom"/>
          </w:tcPr>
          <w:p w:rsidR="00535631" w:rsidRPr="006A1FBF" w:rsidRDefault="00633032" w:rsidP="00535631">
            <w:pPr>
              <w:jc w:val="right"/>
              <w:rPr>
                <w:rFonts w:ascii="Arial" w:hAnsi="Arial" w:cs="Arial"/>
                <w:sz w:val="20"/>
                <w:szCs w:val="20"/>
              </w:rPr>
            </w:pPr>
            <w:r>
              <w:rPr>
                <w:rFonts w:ascii="Arial" w:hAnsi="Arial" w:cs="Arial"/>
                <w:sz w:val="20"/>
                <w:szCs w:val="20"/>
              </w:rPr>
              <w:t>3,6</w:t>
            </w:r>
          </w:p>
        </w:tc>
      </w:tr>
      <w:tr w:rsidR="00535631" w:rsidRPr="006A1FBF" w:rsidTr="00535631">
        <w:trPr>
          <w:trHeight w:val="255"/>
        </w:trPr>
        <w:tc>
          <w:tcPr>
            <w:tcW w:w="2070" w:type="dxa"/>
            <w:tcBorders>
              <w:top w:val="nil"/>
              <w:left w:val="single" w:sz="4" w:space="0" w:color="auto"/>
              <w:bottom w:val="single" w:sz="4" w:space="0" w:color="auto"/>
              <w:right w:val="single" w:sz="4" w:space="0" w:color="auto"/>
            </w:tcBorders>
            <w:noWrap/>
            <w:vAlign w:val="bottom"/>
          </w:tcPr>
          <w:p w:rsidR="00535631" w:rsidRPr="006A1FBF" w:rsidRDefault="00535631" w:rsidP="00535631">
            <w:pPr>
              <w:rPr>
                <w:rFonts w:ascii="Arial" w:hAnsi="Arial" w:cs="Arial"/>
                <w:b/>
                <w:bCs/>
                <w:sz w:val="20"/>
                <w:szCs w:val="20"/>
              </w:rPr>
            </w:pPr>
            <w:r w:rsidRPr="006A1FBF">
              <w:rPr>
                <w:rFonts w:ascii="Arial" w:hAnsi="Arial" w:cs="Arial"/>
                <w:b/>
                <w:bCs/>
                <w:sz w:val="20"/>
                <w:szCs w:val="20"/>
              </w:rPr>
              <w:t>Özel Yatırım</w:t>
            </w:r>
          </w:p>
        </w:tc>
        <w:tc>
          <w:tcPr>
            <w:tcW w:w="1305" w:type="dxa"/>
            <w:tcBorders>
              <w:top w:val="nil"/>
              <w:left w:val="nil"/>
              <w:bottom w:val="single" w:sz="4" w:space="0" w:color="auto"/>
              <w:right w:val="single" w:sz="4" w:space="0" w:color="auto"/>
            </w:tcBorders>
            <w:noWrap/>
            <w:vAlign w:val="bottom"/>
          </w:tcPr>
          <w:p w:rsidR="00535631" w:rsidRPr="006A1FBF" w:rsidRDefault="00633032" w:rsidP="00535631">
            <w:pPr>
              <w:jc w:val="right"/>
              <w:rPr>
                <w:rFonts w:ascii="Arial" w:hAnsi="Arial" w:cs="Arial"/>
                <w:sz w:val="20"/>
                <w:szCs w:val="20"/>
              </w:rPr>
            </w:pPr>
            <w:r>
              <w:rPr>
                <w:rFonts w:ascii="Arial" w:hAnsi="Arial" w:cs="Arial"/>
                <w:sz w:val="20"/>
                <w:szCs w:val="20"/>
              </w:rPr>
              <w:t>11,4</w:t>
            </w:r>
          </w:p>
        </w:tc>
        <w:tc>
          <w:tcPr>
            <w:tcW w:w="1305" w:type="dxa"/>
            <w:tcBorders>
              <w:top w:val="nil"/>
              <w:left w:val="nil"/>
              <w:bottom w:val="single" w:sz="4" w:space="0" w:color="auto"/>
              <w:right w:val="single" w:sz="4" w:space="0" w:color="auto"/>
            </w:tcBorders>
            <w:noWrap/>
            <w:vAlign w:val="bottom"/>
          </w:tcPr>
          <w:p w:rsidR="00535631" w:rsidRPr="006A1FBF" w:rsidRDefault="00633032" w:rsidP="00535631">
            <w:pPr>
              <w:jc w:val="right"/>
              <w:rPr>
                <w:rFonts w:ascii="Arial" w:hAnsi="Arial" w:cs="Arial"/>
                <w:sz w:val="20"/>
                <w:szCs w:val="20"/>
              </w:rPr>
            </w:pPr>
            <w:r>
              <w:rPr>
                <w:rFonts w:ascii="Arial" w:hAnsi="Arial" w:cs="Arial"/>
                <w:sz w:val="20"/>
                <w:szCs w:val="20"/>
              </w:rPr>
              <w:t>2,3</w:t>
            </w:r>
          </w:p>
        </w:tc>
      </w:tr>
      <w:tr w:rsidR="00535631" w:rsidRPr="006A1FBF" w:rsidTr="00535631">
        <w:trPr>
          <w:trHeight w:val="255"/>
        </w:trPr>
        <w:tc>
          <w:tcPr>
            <w:tcW w:w="2070" w:type="dxa"/>
            <w:tcBorders>
              <w:top w:val="nil"/>
              <w:left w:val="single" w:sz="4" w:space="0" w:color="auto"/>
              <w:bottom w:val="single" w:sz="4" w:space="0" w:color="auto"/>
              <w:right w:val="single" w:sz="4" w:space="0" w:color="auto"/>
            </w:tcBorders>
            <w:noWrap/>
            <w:vAlign w:val="bottom"/>
          </w:tcPr>
          <w:p w:rsidR="00535631" w:rsidRPr="006A1FBF" w:rsidRDefault="00535631" w:rsidP="00535631">
            <w:pPr>
              <w:rPr>
                <w:rFonts w:ascii="Arial" w:hAnsi="Arial" w:cs="Arial"/>
                <w:b/>
                <w:bCs/>
                <w:sz w:val="20"/>
                <w:szCs w:val="20"/>
              </w:rPr>
            </w:pPr>
            <w:r w:rsidRPr="006A1FBF">
              <w:rPr>
                <w:rFonts w:ascii="Arial" w:hAnsi="Arial" w:cs="Arial"/>
                <w:b/>
                <w:bCs/>
                <w:sz w:val="20"/>
                <w:szCs w:val="20"/>
              </w:rPr>
              <w:t>Kamu Harcamaları</w:t>
            </w:r>
          </w:p>
        </w:tc>
        <w:tc>
          <w:tcPr>
            <w:tcW w:w="1305" w:type="dxa"/>
            <w:tcBorders>
              <w:top w:val="nil"/>
              <w:left w:val="nil"/>
              <w:bottom w:val="single" w:sz="4" w:space="0" w:color="auto"/>
              <w:right w:val="single" w:sz="4" w:space="0" w:color="auto"/>
            </w:tcBorders>
            <w:noWrap/>
            <w:vAlign w:val="bottom"/>
          </w:tcPr>
          <w:p w:rsidR="00535631" w:rsidRPr="006A1FBF" w:rsidRDefault="00633032" w:rsidP="00535631">
            <w:pPr>
              <w:jc w:val="right"/>
              <w:rPr>
                <w:rFonts w:ascii="Arial" w:hAnsi="Arial" w:cs="Arial"/>
                <w:sz w:val="20"/>
                <w:szCs w:val="20"/>
              </w:rPr>
            </w:pPr>
            <w:r>
              <w:rPr>
                <w:rFonts w:ascii="Arial" w:hAnsi="Arial" w:cs="Arial"/>
                <w:sz w:val="20"/>
                <w:szCs w:val="20"/>
              </w:rPr>
              <w:t>5,4</w:t>
            </w:r>
          </w:p>
        </w:tc>
        <w:tc>
          <w:tcPr>
            <w:tcW w:w="1305" w:type="dxa"/>
            <w:tcBorders>
              <w:top w:val="nil"/>
              <w:left w:val="nil"/>
              <w:bottom w:val="single" w:sz="4" w:space="0" w:color="auto"/>
              <w:right w:val="single" w:sz="4" w:space="0" w:color="auto"/>
            </w:tcBorders>
            <w:noWrap/>
            <w:vAlign w:val="bottom"/>
          </w:tcPr>
          <w:p w:rsidR="00535631" w:rsidRPr="006A1FBF" w:rsidRDefault="00633032" w:rsidP="00535631">
            <w:pPr>
              <w:jc w:val="right"/>
              <w:rPr>
                <w:rFonts w:ascii="Arial" w:hAnsi="Arial" w:cs="Arial"/>
                <w:sz w:val="20"/>
                <w:szCs w:val="20"/>
              </w:rPr>
            </w:pPr>
            <w:r>
              <w:rPr>
                <w:rFonts w:ascii="Arial" w:hAnsi="Arial" w:cs="Arial"/>
                <w:sz w:val="20"/>
                <w:szCs w:val="20"/>
              </w:rPr>
              <w:t>0,8</w:t>
            </w:r>
          </w:p>
        </w:tc>
      </w:tr>
      <w:tr w:rsidR="00535631" w:rsidRPr="006A1FBF" w:rsidTr="00535631">
        <w:trPr>
          <w:trHeight w:val="255"/>
        </w:trPr>
        <w:tc>
          <w:tcPr>
            <w:tcW w:w="2070" w:type="dxa"/>
            <w:tcBorders>
              <w:top w:val="nil"/>
              <w:left w:val="single" w:sz="4" w:space="0" w:color="auto"/>
              <w:bottom w:val="single" w:sz="4" w:space="0" w:color="auto"/>
              <w:right w:val="single" w:sz="4" w:space="0" w:color="auto"/>
            </w:tcBorders>
            <w:noWrap/>
            <w:vAlign w:val="bottom"/>
          </w:tcPr>
          <w:p w:rsidR="00535631" w:rsidRPr="006A1FBF" w:rsidRDefault="00535631" w:rsidP="00535631">
            <w:pPr>
              <w:rPr>
                <w:rFonts w:ascii="Arial" w:hAnsi="Arial" w:cs="Arial"/>
                <w:b/>
                <w:bCs/>
                <w:sz w:val="20"/>
                <w:szCs w:val="20"/>
              </w:rPr>
            </w:pPr>
            <w:r w:rsidRPr="006A1FBF">
              <w:rPr>
                <w:rFonts w:ascii="Arial" w:hAnsi="Arial" w:cs="Arial"/>
                <w:b/>
                <w:bCs/>
                <w:sz w:val="20"/>
                <w:szCs w:val="20"/>
              </w:rPr>
              <w:t>Stok Değişimi</w:t>
            </w:r>
          </w:p>
        </w:tc>
        <w:tc>
          <w:tcPr>
            <w:tcW w:w="1305" w:type="dxa"/>
            <w:tcBorders>
              <w:top w:val="nil"/>
              <w:left w:val="nil"/>
              <w:bottom w:val="single" w:sz="4" w:space="0" w:color="auto"/>
              <w:right w:val="single" w:sz="4" w:space="0" w:color="auto"/>
            </w:tcBorders>
            <w:noWrap/>
            <w:vAlign w:val="bottom"/>
          </w:tcPr>
          <w:p w:rsidR="00535631" w:rsidRPr="006A1FBF" w:rsidRDefault="00633032" w:rsidP="00535631">
            <w:pPr>
              <w:jc w:val="right"/>
              <w:rPr>
                <w:rFonts w:ascii="Arial" w:hAnsi="Arial" w:cs="Arial"/>
                <w:sz w:val="20"/>
                <w:szCs w:val="20"/>
              </w:rPr>
            </w:pPr>
            <w:r>
              <w:rPr>
                <w:rFonts w:ascii="Arial" w:hAnsi="Arial" w:cs="Arial"/>
                <w:sz w:val="20"/>
                <w:szCs w:val="20"/>
              </w:rPr>
              <w:t> --</w:t>
            </w:r>
          </w:p>
        </w:tc>
        <w:tc>
          <w:tcPr>
            <w:tcW w:w="1305" w:type="dxa"/>
            <w:tcBorders>
              <w:top w:val="nil"/>
              <w:left w:val="nil"/>
              <w:bottom w:val="single" w:sz="4" w:space="0" w:color="auto"/>
              <w:right w:val="single" w:sz="4" w:space="0" w:color="auto"/>
            </w:tcBorders>
            <w:noWrap/>
            <w:vAlign w:val="bottom"/>
          </w:tcPr>
          <w:p w:rsidR="00535631" w:rsidRPr="006A1FBF" w:rsidRDefault="00633032" w:rsidP="00535631">
            <w:pPr>
              <w:jc w:val="right"/>
              <w:rPr>
                <w:rFonts w:ascii="Arial" w:hAnsi="Arial" w:cs="Arial"/>
                <w:sz w:val="20"/>
                <w:szCs w:val="20"/>
              </w:rPr>
            </w:pPr>
            <w:r>
              <w:rPr>
                <w:rFonts w:ascii="Arial" w:hAnsi="Arial" w:cs="Arial"/>
                <w:sz w:val="20"/>
                <w:szCs w:val="20"/>
              </w:rPr>
              <w:t>-1,9</w:t>
            </w:r>
          </w:p>
        </w:tc>
      </w:tr>
      <w:tr w:rsidR="00535631" w:rsidRPr="006A1FBF" w:rsidTr="00535631">
        <w:trPr>
          <w:trHeight w:val="255"/>
        </w:trPr>
        <w:tc>
          <w:tcPr>
            <w:tcW w:w="2070" w:type="dxa"/>
            <w:tcBorders>
              <w:top w:val="nil"/>
              <w:left w:val="single" w:sz="4" w:space="0" w:color="auto"/>
              <w:bottom w:val="single" w:sz="4" w:space="0" w:color="auto"/>
              <w:right w:val="single" w:sz="4" w:space="0" w:color="auto"/>
            </w:tcBorders>
            <w:noWrap/>
            <w:vAlign w:val="bottom"/>
          </w:tcPr>
          <w:p w:rsidR="00535631" w:rsidRPr="006A1FBF" w:rsidRDefault="00535631" w:rsidP="00535631">
            <w:pPr>
              <w:rPr>
                <w:rFonts w:ascii="Arial" w:hAnsi="Arial" w:cs="Arial"/>
                <w:b/>
                <w:bCs/>
                <w:sz w:val="20"/>
                <w:szCs w:val="20"/>
              </w:rPr>
            </w:pPr>
            <w:r w:rsidRPr="006A1FBF">
              <w:rPr>
                <w:rFonts w:ascii="Arial" w:hAnsi="Arial" w:cs="Arial"/>
                <w:b/>
                <w:bCs/>
                <w:sz w:val="20"/>
                <w:szCs w:val="20"/>
              </w:rPr>
              <w:t>İhracat</w:t>
            </w:r>
          </w:p>
        </w:tc>
        <w:tc>
          <w:tcPr>
            <w:tcW w:w="1305" w:type="dxa"/>
            <w:tcBorders>
              <w:top w:val="nil"/>
              <w:left w:val="nil"/>
              <w:bottom w:val="single" w:sz="4" w:space="0" w:color="auto"/>
              <w:right w:val="single" w:sz="4" w:space="0" w:color="auto"/>
            </w:tcBorders>
            <w:noWrap/>
            <w:vAlign w:val="bottom"/>
          </w:tcPr>
          <w:p w:rsidR="00535631" w:rsidRPr="006A1FBF" w:rsidRDefault="00633032" w:rsidP="00535631">
            <w:pPr>
              <w:jc w:val="right"/>
              <w:rPr>
                <w:rFonts w:ascii="Arial" w:hAnsi="Arial" w:cs="Arial"/>
                <w:sz w:val="20"/>
                <w:szCs w:val="20"/>
              </w:rPr>
            </w:pPr>
            <w:r>
              <w:rPr>
                <w:rFonts w:ascii="Arial" w:hAnsi="Arial" w:cs="Arial"/>
                <w:sz w:val="20"/>
                <w:szCs w:val="20"/>
              </w:rPr>
              <w:t>-2,1</w:t>
            </w:r>
          </w:p>
        </w:tc>
        <w:tc>
          <w:tcPr>
            <w:tcW w:w="1305" w:type="dxa"/>
            <w:tcBorders>
              <w:top w:val="nil"/>
              <w:left w:val="nil"/>
              <w:bottom w:val="single" w:sz="4" w:space="0" w:color="auto"/>
              <w:right w:val="single" w:sz="4" w:space="0" w:color="auto"/>
            </w:tcBorders>
            <w:noWrap/>
            <w:vAlign w:val="bottom"/>
          </w:tcPr>
          <w:p w:rsidR="00535631" w:rsidRPr="006A1FBF" w:rsidRDefault="00633032" w:rsidP="00535631">
            <w:pPr>
              <w:jc w:val="right"/>
              <w:rPr>
                <w:rFonts w:ascii="Arial" w:hAnsi="Arial" w:cs="Arial"/>
                <w:sz w:val="20"/>
                <w:szCs w:val="20"/>
              </w:rPr>
            </w:pPr>
            <w:r>
              <w:rPr>
                <w:rFonts w:ascii="Arial" w:hAnsi="Arial" w:cs="Arial"/>
                <w:sz w:val="20"/>
                <w:szCs w:val="20"/>
              </w:rPr>
              <w:t>-0,6</w:t>
            </w:r>
          </w:p>
        </w:tc>
      </w:tr>
      <w:tr w:rsidR="00535631" w:rsidRPr="006A1FBF" w:rsidTr="00535631">
        <w:trPr>
          <w:trHeight w:val="255"/>
        </w:trPr>
        <w:tc>
          <w:tcPr>
            <w:tcW w:w="2070" w:type="dxa"/>
            <w:tcBorders>
              <w:top w:val="nil"/>
              <w:left w:val="single" w:sz="4" w:space="0" w:color="auto"/>
              <w:bottom w:val="single" w:sz="4" w:space="0" w:color="auto"/>
              <w:right w:val="single" w:sz="4" w:space="0" w:color="auto"/>
            </w:tcBorders>
            <w:noWrap/>
            <w:vAlign w:val="bottom"/>
          </w:tcPr>
          <w:p w:rsidR="00535631" w:rsidRPr="006A1FBF" w:rsidRDefault="00535631" w:rsidP="00535631">
            <w:pPr>
              <w:rPr>
                <w:rFonts w:ascii="Arial" w:hAnsi="Arial" w:cs="Arial"/>
                <w:b/>
                <w:bCs/>
                <w:sz w:val="20"/>
                <w:szCs w:val="20"/>
              </w:rPr>
            </w:pPr>
            <w:r w:rsidRPr="006A1FBF">
              <w:rPr>
                <w:rFonts w:ascii="Arial" w:hAnsi="Arial" w:cs="Arial"/>
                <w:b/>
                <w:bCs/>
                <w:sz w:val="20"/>
                <w:szCs w:val="20"/>
              </w:rPr>
              <w:t>İthalat</w:t>
            </w:r>
          </w:p>
        </w:tc>
        <w:tc>
          <w:tcPr>
            <w:tcW w:w="1305" w:type="dxa"/>
            <w:tcBorders>
              <w:top w:val="nil"/>
              <w:left w:val="nil"/>
              <w:bottom w:val="single" w:sz="4" w:space="0" w:color="auto"/>
              <w:right w:val="single" w:sz="4" w:space="0" w:color="auto"/>
            </w:tcBorders>
            <w:noWrap/>
            <w:vAlign w:val="bottom"/>
          </w:tcPr>
          <w:p w:rsidR="00535631" w:rsidRPr="006A1FBF" w:rsidRDefault="00633032" w:rsidP="00535631">
            <w:pPr>
              <w:jc w:val="right"/>
              <w:rPr>
                <w:rFonts w:ascii="Arial" w:hAnsi="Arial" w:cs="Arial"/>
                <w:sz w:val="20"/>
                <w:szCs w:val="20"/>
              </w:rPr>
            </w:pPr>
            <w:r>
              <w:rPr>
                <w:rFonts w:ascii="Arial" w:hAnsi="Arial" w:cs="Arial"/>
                <w:sz w:val="20"/>
                <w:szCs w:val="20"/>
              </w:rPr>
              <w:t>1,6</w:t>
            </w:r>
          </w:p>
        </w:tc>
        <w:tc>
          <w:tcPr>
            <w:tcW w:w="1305" w:type="dxa"/>
            <w:tcBorders>
              <w:top w:val="nil"/>
              <w:left w:val="nil"/>
              <w:bottom w:val="single" w:sz="4" w:space="0" w:color="auto"/>
              <w:right w:val="single" w:sz="4" w:space="0" w:color="auto"/>
            </w:tcBorders>
            <w:noWrap/>
            <w:vAlign w:val="bottom"/>
          </w:tcPr>
          <w:p w:rsidR="00535631" w:rsidRPr="006A1FBF" w:rsidRDefault="00633032" w:rsidP="00535631">
            <w:pPr>
              <w:jc w:val="right"/>
              <w:rPr>
                <w:rFonts w:ascii="Arial" w:hAnsi="Arial" w:cs="Arial"/>
                <w:sz w:val="20"/>
                <w:szCs w:val="20"/>
              </w:rPr>
            </w:pPr>
            <w:r>
              <w:rPr>
                <w:rFonts w:ascii="Arial" w:hAnsi="Arial" w:cs="Arial"/>
                <w:sz w:val="20"/>
                <w:szCs w:val="20"/>
              </w:rPr>
              <w:t>-0,5</w:t>
            </w:r>
          </w:p>
        </w:tc>
      </w:tr>
      <w:tr w:rsidR="00535631" w:rsidRPr="006A1FBF" w:rsidTr="00535631">
        <w:trPr>
          <w:trHeight w:val="255"/>
        </w:trPr>
        <w:tc>
          <w:tcPr>
            <w:tcW w:w="2070" w:type="dxa"/>
            <w:tcBorders>
              <w:top w:val="nil"/>
              <w:left w:val="single" w:sz="4" w:space="0" w:color="auto"/>
              <w:bottom w:val="single" w:sz="4" w:space="0" w:color="auto"/>
              <w:right w:val="single" w:sz="4" w:space="0" w:color="auto"/>
            </w:tcBorders>
            <w:noWrap/>
            <w:vAlign w:val="bottom"/>
          </w:tcPr>
          <w:p w:rsidR="00535631" w:rsidRPr="006A1FBF" w:rsidRDefault="00535631" w:rsidP="00535631">
            <w:pPr>
              <w:rPr>
                <w:rFonts w:ascii="Arial" w:hAnsi="Arial" w:cs="Arial"/>
                <w:b/>
                <w:bCs/>
                <w:sz w:val="20"/>
                <w:szCs w:val="20"/>
              </w:rPr>
            </w:pPr>
            <w:r w:rsidRPr="006A1FBF">
              <w:rPr>
                <w:rFonts w:ascii="Arial" w:hAnsi="Arial" w:cs="Arial"/>
                <w:b/>
                <w:bCs/>
                <w:sz w:val="20"/>
                <w:szCs w:val="20"/>
              </w:rPr>
              <w:t> </w:t>
            </w:r>
          </w:p>
        </w:tc>
        <w:tc>
          <w:tcPr>
            <w:tcW w:w="1305" w:type="dxa"/>
            <w:tcBorders>
              <w:top w:val="nil"/>
              <w:left w:val="nil"/>
              <w:bottom w:val="single" w:sz="4" w:space="0" w:color="auto"/>
              <w:right w:val="single" w:sz="4" w:space="0" w:color="auto"/>
            </w:tcBorders>
            <w:noWrap/>
            <w:vAlign w:val="bottom"/>
          </w:tcPr>
          <w:p w:rsidR="00535631" w:rsidRPr="006A1FBF" w:rsidRDefault="00535631" w:rsidP="00535631">
            <w:pPr>
              <w:rPr>
                <w:rFonts w:ascii="Arial" w:hAnsi="Arial" w:cs="Arial"/>
                <w:sz w:val="20"/>
                <w:szCs w:val="20"/>
              </w:rPr>
            </w:pPr>
            <w:r w:rsidRPr="006A1FBF">
              <w:rPr>
                <w:rFonts w:ascii="Arial" w:hAnsi="Arial" w:cs="Arial"/>
                <w:sz w:val="20"/>
                <w:szCs w:val="20"/>
              </w:rPr>
              <w:t> </w:t>
            </w:r>
          </w:p>
        </w:tc>
        <w:tc>
          <w:tcPr>
            <w:tcW w:w="1305" w:type="dxa"/>
            <w:tcBorders>
              <w:top w:val="nil"/>
              <w:left w:val="nil"/>
              <w:bottom w:val="single" w:sz="4" w:space="0" w:color="auto"/>
              <w:right w:val="single" w:sz="4" w:space="0" w:color="auto"/>
            </w:tcBorders>
            <w:noWrap/>
            <w:vAlign w:val="bottom"/>
          </w:tcPr>
          <w:p w:rsidR="00535631" w:rsidRPr="006A1FBF" w:rsidRDefault="00535631" w:rsidP="00535631">
            <w:pPr>
              <w:rPr>
                <w:rFonts w:ascii="Arial" w:hAnsi="Arial" w:cs="Arial"/>
                <w:sz w:val="20"/>
                <w:szCs w:val="20"/>
              </w:rPr>
            </w:pPr>
            <w:r w:rsidRPr="006A1FBF">
              <w:rPr>
                <w:rFonts w:ascii="Arial" w:hAnsi="Arial" w:cs="Arial"/>
                <w:sz w:val="20"/>
                <w:szCs w:val="20"/>
              </w:rPr>
              <w:t> </w:t>
            </w:r>
          </w:p>
        </w:tc>
      </w:tr>
      <w:tr w:rsidR="00535631" w:rsidRPr="006A1FBF" w:rsidTr="00535631">
        <w:trPr>
          <w:trHeight w:val="255"/>
        </w:trPr>
        <w:tc>
          <w:tcPr>
            <w:tcW w:w="2070" w:type="dxa"/>
            <w:tcBorders>
              <w:top w:val="nil"/>
              <w:left w:val="single" w:sz="4" w:space="0" w:color="auto"/>
              <w:bottom w:val="single" w:sz="4" w:space="0" w:color="auto"/>
              <w:right w:val="single" w:sz="4" w:space="0" w:color="auto"/>
            </w:tcBorders>
            <w:noWrap/>
            <w:vAlign w:val="bottom"/>
          </w:tcPr>
          <w:p w:rsidR="00535631" w:rsidRPr="006A1FBF" w:rsidRDefault="00535631" w:rsidP="00535631">
            <w:pPr>
              <w:rPr>
                <w:rFonts w:ascii="Arial" w:hAnsi="Arial" w:cs="Arial"/>
                <w:b/>
                <w:bCs/>
                <w:sz w:val="20"/>
                <w:szCs w:val="20"/>
              </w:rPr>
            </w:pPr>
            <w:r w:rsidRPr="006A1FBF">
              <w:rPr>
                <w:rFonts w:ascii="Arial TUR" w:hAnsi="Arial TUR" w:cs="Arial TUR"/>
                <w:b/>
                <w:bCs/>
                <w:sz w:val="20"/>
                <w:szCs w:val="20"/>
              </w:rPr>
              <w:t>2015 – 1. Ç</w:t>
            </w:r>
          </w:p>
        </w:tc>
        <w:tc>
          <w:tcPr>
            <w:tcW w:w="1305" w:type="dxa"/>
            <w:tcBorders>
              <w:top w:val="nil"/>
              <w:left w:val="nil"/>
              <w:bottom w:val="single" w:sz="4" w:space="0" w:color="auto"/>
              <w:right w:val="single" w:sz="4" w:space="0" w:color="auto"/>
            </w:tcBorders>
            <w:noWrap/>
            <w:vAlign w:val="bottom"/>
          </w:tcPr>
          <w:p w:rsidR="00535631" w:rsidRPr="006A1FBF" w:rsidRDefault="00B523D2" w:rsidP="00535631">
            <w:pPr>
              <w:jc w:val="center"/>
              <w:rPr>
                <w:rFonts w:ascii="Arial" w:hAnsi="Arial" w:cs="Arial"/>
                <w:b/>
                <w:bCs/>
                <w:sz w:val="20"/>
                <w:szCs w:val="20"/>
              </w:rPr>
            </w:pPr>
            <w:r w:rsidRPr="006A1FBF">
              <w:rPr>
                <w:rFonts w:ascii="Arial" w:hAnsi="Arial" w:cs="Arial"/>
                <w:b/>
                <w:bCs/>
                <w:sz w:val="20"/>
                <w:szCs w:val="20"/>
              </w:rPr>
              <w:t>Değişim</w:t>
            </w:r>
            <w:r w:rsidR="00C65F21">
              <w:rPr>
                <w:rFonts w:ascii="Arial" w:hAnsi="Arial" w:cs="Arial"/>
                <w:b/>
                <w:bCs/>
                <w:sz w:val="20"/>
                <w:szCs w:val="20"/>
              </w:rPr>
              <w:t xml:space="preserve"> </w:t>
            </w:r>
            <w:r w:rsidR="00C65F21">
              <w:rPr>
                <w:rFonts w:ascii="Arial TUR" w:hAnsi="Arial TUR" w:cs="Arial TUR"/>
                <w:b/>
                <w:bCs/>
                <w:sz w:val="20"/>
                <w:szCs w:val="20"/>
              </w:rPr>
              <w:t>(%)</w:t>
            </w:r>
          </w:p>
        </w:tc>
        <w:tc>
          <w:tcPr>
            <w:tcW w:w="1305" w:type="dxa"/>
            <w:tcBorders>
              <w:top w:val="nil"/>
              <w:left w:val="nil"/>
              <w:bottom w:val="single" w:sz="4" w:space="0" w:color="auto"/>
              <w:right w:val="single" w:sz="4" w:space="0" w:color="auto"/>
            </w:tcBorders>
            <w:noWrap/>
            <w:vAlign w:val="bottom"/>
          </w:tcPr>
          <w:p w:rsidR="00535631" w:rsidRPr="006A1FBF" w:rsidRDefault="00535631" w:rsidP="00535631">
            <w:pPr>
              <w:jc w:val="center"/>
              <w:rPr>
                <w:rFonts w:ascii="Arial" w:hAnsi="Arial" w:cs="Arial"/>
                <w:b/>
                <w:bCs/>
                <w:sz w:val="20"/>
                <w:szCs w:val="20"/>
              </w:rPr>
            </w:pPr>
            <w:r w:rsidRPr="006A1FBF">
              <w:rPr>
                <w:rFonts w:ascii="Arial" w:hAnsi="Arial" w:cs="Arial"/>
                <w:b/>
                <w:bCs/>
                <w:sz w:val="20"/>
                <w:szCs w:val="20"/>
              </w:rPr>
              <w:t>Katkılar</w:t>
            </w:r>
            <w:r w:rsidR="00C65F21">
              <w:rPr>
                <w:rFonts w:ascii="Arial" w:hAnsi="Arial" w:cs="Arial"/>
                <w:b/>
                <w:bCs/>
                <w:sz w:val="20"/>
                <w:szCs w:val="20"/>
              </w:rPr>
              <w:t xml:space="preserve"> </w:t>
            </w:r>
            <w:r w:rsidR="00C65F21">
              <w:rPr>
                <w:rFonts w:ascii="Arial TUR" w:hAnsi="Arial TUR" w:cs="Arial TUR"/>
                <w:b/>
                <w:bCs/>
                <w:sz w:val="20"/>
                <w:szCs w:val="20"/>
              </w:rPr>
              <w:t>(%)</w:t>
            </w:r>
          </w:p>
        </w:tc>
      </w:tr>
      <w:tr w:rsidR="00535631" w:rsidRPr="006A1FBF" w:rsidTr="00535631">
        <w:trPr>
          <w:trHeight w:val="255"/>
        </w:trPr>
        <w:tc>
          <w:tcPr>
            <w:tcW w:w="2070" w:type="dxa"/>
            <w:tcBorders>
              <w:top w:val="nil"/>
              <w:left w:val="single" w:sz="4" w:space="0" w:color="auto"/>
              <w:bottom w:val="single" w:sz="4" w:space="0" w:color="auto"/>
              <w:right w:val="single" w:sz="4" w:space="0" w:color="auto"/>
            </w:tcBorders>
            <w:noWrap/>
            <w:vAlign w:val="bottom"/>
          </w:tcPr>
          <w:p w:rsidR="00535631" w:rsidRPr="006A1FBF" w:rsidRDefault="00535631" w:rsidP="00535631">
            <w:pPr>
              <w:rPr>
                <w:rFonts w:ascii="Arial" w:hAnsi="Arial" w:cs="Arial"/>
                <w:b/>
                <w:bCs/>
                <w:sz w:val="20"/>
                <w:szCs w:val="20"/>
              </w:rPr>
            </w:pPr>
            <w:r w:rsidRPr="006A1FBF">
              <w:rPr>
                <w:rFonts w:ascii="Arial" w:hAnsi="Arial" w:cs="Arial"/>
                <w:b/>
                <w:bCs/>
                <w:sz w:val="20"/>
                <w:szCs w:val="20"/>
              </w:rPr>
              <w:t>Tüketim</w:t>
            </w:r>
          </w:p>
        </w:tc>
        <w:tc>
          <w:tcPr>
            <w:tcW w:w="1305" w:type="dxa"/>
            <w:tcBorders>
              <w:top w:val="nil"/>
              <w:left w:val="nil"/>
              <w:bottom w:val="single" w:sz="4" w:space="0" w:color="auto"/>
              <w:right w:val="single" w:sz="4" w:space="0" w:color="auto"/>
            </w:tcBorders>
            <w:noWrap/>
            <w:vAlign w:val="bottom"/>
          </w:tcPr>
          <w:p w:rsidR="00535631" w:rsidRPr="006A1FBF" w:rsidRDefault="00633032" w:rsidP="00535631">
            <w:pPr>
              <w:jc w:val="right"/>
              <w:rPr>
                <w:rFonts w:ascii="Arial" w:hAnsi="Arial" w:cs="Arial"/>
                <w:sz w:val="20"/>
                <w:szCs w:val="20"/>
              </w:rPr>
            </w:pPr>
            <w:r>
              <w:rPr>
                <w:rFonts w:ascii="Arial" w:hAnsi="Arial" w:cs="Arial"/>
                <w:sz w:val="20"/>
                <w:szCs w:val="20"/>
              </w:rPr>
              <w:t>4,6</w:t>
            </w:r>
          </w:p>
        </w:tc>
        <w:tc>
          <w:tcPr>
            <w:tcW w:w="1305" w:type="dxa"/>
            <w:tcBorders>
              <w:top w:val="nil"/>
              <w:left w:val="nil"/>
              <w:bottom w:val="single" w:sz="4" w:space="0" w:color="auto"/>
              <w:right w:val="single" w:sz="4" w:space="0" w:color="auto"/>
            </w:tcBorders>
            <w:noWrap/>
            <w:vAlign w:val="bottom"/>
          </w:tcPr>
          <w:p w:rsidR="00535631" w:rsidRPr="006A1FBF" w:rsidRDefault="00633032" w:rsidP="00535631">
            <w:pPr>
              <w:jc w:val="right"/>
              <w:rPr>
                <w:rFonts w:ascii="Arial" w:hAnsi="Arial" w:cs="Arial"/>
                <w:sz w:val="20"/>
                <w:szCs w:val="20"/>
              </w:rPr>
            </w:pPr>
            <w:r>
              <w:rPr>
                <w:rFonts w:ascii="Arial" w:hAnsi="Arial" w:cs="Arial"/>
                <w:sz w:val="20"/>
                <w:szCs w:val="20"/>
              </w:rPr>
              <w:t>3,1</w:t>
            </w:r>
          </w:p>
        </w:tc>
      </w:tr>
      <w:tr w:rsidR="00535631" w:rsidRPr="006A1FBF" w:rsidTr="00535631">
        <w:trPr>
          <w:trHeight w:val="255"/>
        </w:trPr>
        <w:tc>
          <w:tcPr>
            <w:tcW w:w="2070" w:type="dxa"/>
            <w:tcBorders>
              <w:top w:val="nil"/>
              <w:left w:val="single" w:sz="4" w:space="0" w:color="auto"/>
              <w:bottom w:val="single" w:sz="4" w:space="0" w:color="auto"/>
              <w:right w:val="single" w:sz="4" w:space="0" w:color="auto"/>
            </w:tcBorders>
            <w:noWrap/>
            <w:vAlign w:val="bottom"/>
          </w:tcPr>
          <w:p w:rsidR="00535631" w:rsidRPr="006A1FBF" w:rsidRDefault="00535631" w:rsidP="00535631">
            <w:pPr>
              <w:rPr>
                <w:rFonts w:ascii="Arial" w:hAnsi="Arial" w:cs="Arial"/>
                <w:b/>
                <w:bCs/>
                <w:sz w:val="20"/>
                <w:szCs w:val="20"/>
              </w:rPr>
            </w:pPr>
            <w:r w:rsidRPr="006A1FBF">
              <w:rPr>
                <w:rFonts w:ascii="Arial" w:hAnsi="Arial" w:cs="Arial"/>
                <w:b/>
                <w:bCs/>
                <w:sz w:val="20"/>
                <w:szCs w:val="20"/>
              </w:rPr>
              <w:t>Özel Yatırım</w:t>
            </w:r>
          </w:p>
        </w:tc>
        <w:tc>
          <w:tcPr>
            <w:tcW w:w="1305" w:type="dxa"/>
            <w:tcBorders>
              <w:top w:val="nil"/>
              <w:left w:val="nil"/>
              <w:bottom w:val="single" w:sz="4" w:space="0" w:color="auto"/>
              <w:right w:val="single" w:sz="4" w:space="0" w:color="auto"/>
            </w:tcBorders>
            <w:noWrap/>
            <w:vAlign w:val="bottom"/>
          </w:tcPr>
          <w:p w:rsidR="00535631" w:rsidRPr="006A1FBF" w:rsidRDefault="00633032" w:rsidP="00535631">
            <w:pPr>
              <w:jc w:val="right"/>
              <w:rPr>
                <w:rFonts w:ascii="Arial" w:hAnsi="Arial" w:cs="Arial"/>
                <w:sz w:val="20"/>
                <w:szCs w:val="20"/>
              </w:rPr>
            </w:pPr>
            <w:r>
              <w:rPr>
                <w:rFonts w:ascii="Arial" w:hAnsi="Arial" w:cs="Arial"/>
                <w:sz w:val="20"/>
                <w:szCs w:val="20"/>
              </w:rPr>
              <w:t>2,1</w:t>
            </w:r>
          </w:p>
        </w:tc>
        <w:tc>
          <w:tcPr>
            <w:tcW w:w="1305" w:type="dxa"/>
            <w:tcBorders>
              <w:top w:val="nil"/>
              <w:left w:val="nil"/>
              <w:bottom w:val="single" w:sz="4" w:space="0" w:color="auto"/>
              <w:right w:val="single" w:sz="4" w:space="0" w:color="auto"/>
            </w:tcBorders>
            <w:noWrap/>
            <w:vAlign w:val="bottom"/>
          </w:tcPr>
          <w:p w:rsidR="00535631" w:rsidRPr="006A1FBF" w:rsidRDefault="00633032" w:rsidP="00535631">
            <w:pPr>
              <w:jc w:val="right"/>
              <w:rPr>
                <w:rFonts w:ascii="Arial" w:hAnsi="Arial" w:cs="Arial"/>
                <w:sz w:val="20"/>
                <w:szCs w:val="20"/>
              </w:rPr>
            </w:pPr>
            <w:r>
              <w:rPr>
                <w:rFonts w:ascii="Arial" w:hAnsi="Arial" w:cs="Arial"/>
                <w:sz w:val="20"/>
                <w:szCs w:val="20"/>
              </w:rPr>
              <w:t>0,4</w:t>
            </w:r>
          </w:p>
        </w:tc>
      </w:tr>
      <w:tr w:rsidR="00535631" w:rsidRPr="006A1FBF" w:rsidTr="00535631">
        <w:trPr>
          <w:trHeight w:val="255"/>
        </w:trPr>
        <w:tc>
          <w:tcPr>
            <w:tcW w:w="2070" w:type="dxa"/>
            <w:tcBorders>
              <w:top w:val="nil"/>
              <w:left w:val="single" w:sz="4" w:space="0" w:color="auto"/>
              <w:bottom w:val="single" w:sz="4" w:space="0" w:color="auto"/>
              <w:right w:val="single" w:sz="4" w:space="0" w:color="auto"/>
            </w:tcBorders>
            <w:noWrap/>
            <w:vAlign w:val="bottom"/>
          </w:tcPr>
          <w:p w:rsidR="00535631" w:rsidRPr="006A1FBF" w:rsidRDefault="00535631" w:rsidP="00535631">
            <w:pPr>
              <w:rPr>
                <w:rFonts w:ascii="Arial" w:hAnsi="Arial" w:cs="Arial"/>
                <w:b/>
                <w:bCs/>
                <w:sz w:val="20"/>
                <w:szCs w:val="20"/>
              </w:rPr>
            </w:pPr>
            <w:r w:rsidRPr="006A1FBF">
              <w:rPr>
                <w:rFonts w:ascii="Arial" w:hAnsi="Arial" w:cs="Arial"/>
                <w:b/>
                <w:bCs/>
                <w:sz w:val="20"/>
                <w:szCs w:val="20"/>
              </w:rPr>
              <w:t>Kamu Harcamaları</w:t>
            </w:r>
          </w:p>
        </w:tc>
        <w:tc>
          <w:tcPr>
            <w:tcW w:w="1305" w:type="dxa"/>
            <w:tcBorders>
              <w:top w:val="nil"/>
              <w:left w:val="nil"/>
              <w:bottom w:val="single" w:sz="4" w:space="0" w:color="auto"/>
              <w:right w:val="single" w:sz="4" w:space="0" w:color="auto"/>
            </w:tcBorders>
            <w:noWrap/>
            <w:vAlign w:val="bottom"/>
          </w:tcPr>
          <w:p w:rsidR="00535631" w:rsidRPr="006A1FBF" w:rsidRDefault="00633032" w:rsidP="00535631">
            <w:pPr>
              <w:jc w:val="right"/>
              <w:rPr>
                <w:rFonts w:ascii="Arial" w:hAnsi="Arial" w:cs="Arial"/>
                <w:sz w:val="20"/>
                <w:szCs w:val="20"/>
              </w:rPr>
            </w:pPr>
            <w:r>
              <w:rPr>
                <w:rFonts w:ascii="Arial" w:hAnsi="Arial" w:cs="Arial"/>
                <w:sz w:val="20"/>
                <w:szCs w:val="20"/>
              </w:rPr>
              <w:t>-0,5</w:t>
            </w:r>
          </w:p>
        </w:tc>
        <w:tc>
          <w:tcPr>
            <w:tcW w:w="1305" w:type="dxa"/>
            <w:tcBorders>
              <w:top w:val="nil"/>
              <w:left w:val="nil"/>
              <w:bottom w:val="single" w:sz="4" w:space="0" w:color="auto"/>
              <w:right w:val="single" w:sz="4" w:space="0" w:color="auto"/>
            </w:tcBorders>
            <w:noWrap/>
            <w:vAlign w:val="bottom"/>
          </w:tcPr>
          <w:p w:rsidR="00535631" w:rsidRPr="006A1FBF" w:rsidRDefault="00633032" w:rsidP="00535631">
            <w:pPr>
              <w:jc w:val="right"/>
              <w:rPr>
                <w:rFonts w:ascii="Arial" w:hAnsi="Arial" w:cs="Arial"/>
                <w:sz w:val="20"/>
                <w:szCs w:val="20"/>
              </w:rPr>
            </w:pPr>
            <w:r>
              <w:rPr>
                <w:rFonts w:ascii="Arial" w:hAnsi="Arial" w:cs="Arial"/>
                <w:sz w:val="20"/>
                <w:szCs w:val="20"/>
              </w:rPr>
              <w:t>-0,1</w:t>
            </w:r>
          </w:p>
        </w:tc>
      </w:tr>
      <w:tr w:rsidR="00535631" w:rsidRPr="006A1FBF" w:rsidTr="00535631">
        <w:trPr>
          <w:trHeight w:val="255"/>
        </w:trPr>
        <w:tc>
          <w:tcPr>
            <w:tcW w:w="2070" w:type="dxa"/>
            <w:tcBorders>
              <w:top w:val="nil"/>
              <w:left w:val="single" w:sz="4" w:space="0" w:color="auto"/>
              <w:bottom w:val="single" w:sz="4" w:space="0" w:color="auto"/>
              <w:right w:val="single" w:sz="4" w:space="0" w:color="auto"/>
            </w:tcBorders>
            <w:noWrap/>
            <w:vAlign w:val="bottom"/>
          </w:tcPr>
          <w:p w:rsidR="00535631" w:rsidRPr="006A1FBF" w:rsidRDefault="00535631" w:rsidP="00535631">
            <w:pPr>
              <w:rPr>
                <w:rFonts w:ascii="Arial" w:hAnsi="Arial" w:cs="Arial"/>
                <w:b/>
                <w:bCs/>
                <w:sz w:val="20"/>
                <w:szCs w:val="20"/>
              </w:rPr>
            </w:pPr>
            <w:r w:rsidRPr="006A1FBF">
              <w:rPr>
                <w:rFonts w:ascii="Arial" w:hAnsi="Arial" w:cs="Arial"/>
                <w:b/>
                <w:bCs/>
                <w:sz w:val="20"/>
                <w:szCs w:val="20"/>
              </w:rPr>
              <w:t>Stok Değişimi</w:t>
            </w:r>
          </w:p>
        </w:tc>
        <w:tc>
          <w:tcPr>
            <w:tcW w:w="1305" w:type="dxa"/>
            <w:tcBorders>
              <w:top w:val="nil"/>
              <w:left w:val="nil"/>
              <w:bottom w:val="single" w:sz="4" w:space="0" w:color="auto"/>
              <w:right w:val="single" w:sz="4" w:space="0" w:color="auto"/>
            </w:tcBorders>
            <w:noWrap/>
            <w:vAlign w:val="bottom"/>
          </w:tcPr>
          <w:p w:rsidR="00535631" w:rsidRPr="006A1FBF" w:rsidRDefault="00535631" w:rsidP="00535631">
            <w:pPr>
              <w:jc w:val="right"/>
              <w:rPr>
                <w:rFonts w:ascii="Arial" w:hAnsi="Arial" w:cs="Arial"/>
                <w:sz w:val="20"/>
                <w:szCs w:val="20"/>
              </w:rPr>
            </w:pPr>
            <w:r w:rsidRPr="006A1FBF">
              <w:rPr>
                <w:rFonts w:ascii="Arial" w:hAnsi="Arial" w:cs="Arial"/>
                <w:sz w:val="20"/>
                <w:szCs w:val="20"/>
              </w:rPr>
              <w:t>--</w:t>
            </w:r>
          </w:p>
        </w:tc>
        <w:tc>
          <w:tcPr>
            <w:tcW w:w="1305" w:type="dxa"/>
            <w:tcBorders>
              <w:top w:val="nil"/>
              <w:left w:val="nil"/>
              <w:bottom w:val="single" w:sz="4" w:space="0" w:color="auto"/>
              <w:right w:val="single" w:sz="4" w:space="0" w:color="auto"/>
            </w:tcBorders>
            <w:noWrap/>
            <w:vAlign w:val="bottom"/>
          </w:tcPr>
          <w:p w:rsidR="00535631" w:rsidRPr="006A1FBF" w:rsidRDefault="00633032" w:rsidP="00535631">
            <w:pPr>
              <w:jc w:val="right"/>
              <w:rPr>
                <w:rFonts w:ascii="Arial" w:hAnsi="Arial" w:cs="Arial"/>
                <w:sz w:val="20"/>
                <w:szCs w:val="20"/>
              </w:rPr>
            </w:pPr>
            <w:r>
              <w:rPr>
                <w:rFonts w:ascii="Arial" w:hAnsi="Arial" w:cs="Arial"/>
                <w:sz w:val="20"/>
                <w:szCs w:val="20"/>
              </w:rPr>
              <w:t>0,4</w:t>
            </w:r>
          </w:p>
        </w:tc>
      </w:tr>
      <w:tr w:rsidR="00535631" w:rsidRPr="006A1FBF" w:rsidTr="00535631">
        <w:trPr>
          <w:trHeight w:val="255"/>
        </w:trPr>
        <w:tc>
          <w:tcPr>
            <w:tcW w:w="2070" w:type="dxa"/>
            <w:tcBorders>
              <w:top w:val="nil"/>
              <w:left w:val="single" w:sz="4" w:space="0" w:color="auto"/>
              <w:bottom w:val="single" w:sz="4" w:space="0" w:color="auto"/>
              <w:right w:val="single" w:sz="4" w:space="0" w:color="auto"/>
            </w:tcBorders>
            <w:noWrap/>
            <w:vAlign w:val="bottom"/>
          </w:tcPr>
          <w:p w:rsidR="00535631" w:rsidRPr="006A1FBF" w:rsidRDefault="00535631" w:rsidP="00535631">
            <w:pPr>
              <w:rPr>
                <w:rFonts w:ascii="Arial" w:hAnsi="Arial" w:cs="Arial"/>
                <w:b/>
                <w:bCs/>
                <w:sz w:val="20"/>
                <w:szCs w:val="20"/>
              </w:rPr>
            </w:pPr>
            <w:r w:rsidRPr="006A1FBF">
              <w:rPr>
                <w:rFonts w:ascii="Arial" w:hAnsi="Arial" w:cs="Arial"/>
                <w:b/>
                <w:bCs/>
                <w:sz w:val="20"/>
                <w:szCs w:val="20"/>
              </w:rPr>
              <w:t>İhracat</w:t>
            </w:r>
          </w:p>
        </w:tc>
        <w:tc>
          <w:tcPr>
            <w:tcW w:w="1305" w:type="dxa"/>
            <w:tcBorders>
              <w:top w:val="nil"/>
              <w:left w:val="nil"/>
              <w:bottom w:val="single" w:sz="4" w:space="0" w:color="auto"/>
              <w:right w:val="single" w:sz="4" w:space="0" w:color="auto"/>
            </w:tcBorders>
            <w:noWrap/>
            <w:vAlign w:val="bottom"/>
          </w:tcPr>
          <w:p w:rsidR="00535631" w:rsidRPr="006A1FBF" w:rsidRDefault="00633032" w:rsidP="00535631">
            <w:pPr>
              <w:jc w:val="right"/>
              <w:rPr>
                <w:rFonts w:ascii="Arial" w:hAnsi="Arial" w:cs="Arial"/>
                <w:sz w:val="20"/>
                <w:szCs w:val="20"/>
              </w:rPr>
            </w:pPr>
            <w:r>
              <w:rPr>
                <w:rFonts w:ascii="Arial" w:hAnsi="Arial" w:cs="Arial"/>
                <w:sz w:val="20"/>
                <w:szCs w:val="20"/>
              </w:rPr>
              <w:t>-1,1</w:t>
            </w:r>
          </w:p>
        </w:tc>
        <w:tc>
          <w:tcPr>
            <w:tcW w:w="1305" w:type="dxa"/>
            <w:tcBorders>
              <w:top w:val="nil"/>
              <w:left w:val="nil"/>
              <w:bottom w:val="single" w:sz="4" w:space="0" w:color="auto"/>
              <w:right w:val="single" w:sz="4" w:space="0" w:color="auto"/>
            </w:tcBorders>
            <w:noWrap/>
            <w:vAlign w:val="bottom"/>
          </w:tcPr>
          <w:p w:rsidR="00535631" w:rsidRPr="006A1FBF" w:rsidRDefault="00633032" w:rsidP="00535631">
            <w:pPr>
              <w:jc w:val="right"/>
              <w:rPr>
                <w:rFonts w:ascii="Arial" w:hAnsi="Arial" w:cs="Arial"/>
                <w:sz w:val="20"/>
                <w:szCs w:val="20"/>
              </w:rPr>
            </w:pPr>
            <w:r>
              <w:rPr>
                <w:rFonts w:ascii="Arial" w:hAnsi="Arial" w:cs="Arial"/>
                <w:sz w:val="20"/>
                <w:szCs w:val="20"/>
              </w:rPr>
              <w:t>-0,3</w:t>
            </w:r>
          </w:p>
        </w:tc>
      </w:tr>
      <w:tr w:rsidR="00535631" w:rsidTr="00535631">
        <w:trPr>
          <w:trHeight w:val="255"/>
        </w:trPr>
        <w:tc>
          <w:tcPr>
            <w:tcW w:w="2070" w:type="dxa"/>
            <w:tcBorders>
              <w:top w:val="nil"/>
              <w:left w:val="single" w:sz="4" w:space="0" w:color="auto"/>
              <w:bottom w:val="single" w:sz="4" w:space="0" w:color="auto"/>
              <w:right w:val="single" w:sz="4" w:space="0" w:color="auto"/>
            </w:tcBorders>
            <w:noWrap/>
            <w:vAlign w:val="bottom"/>
          </w:tcPr>
          <w:p w:rsidR="00535631" w:rsidRPr="006A1FBF" w:rsidRDefault="00535631" w:rsidP="00535631">
            <w:pPr>
              <w:rPr>
                <w:rFonts w:ascii="Arial" w:hAnsi="Arial" w:cs="Arial"/>
                <w:b/>
                <w:bCs/>
                <w:sz w:val="20"/>
                <w:szCs w:val="20"/>
              </w:rPr>
            </w:pPr>
            <w:r w:rsidRPr="006A1FBF">
              <w:rPr>
                <w:rFonts w:ascii="Arial" w:hAnsi="Arial" w:cs="Arial"/>
                <w:b/>
                <w:bCs/>
                <w:sz w:val="20"/>
                <w:szCs w:val="20"/>
              </w:rPr>
              <w:t>İthalat</w:t>
            </w:r>
          </w:p>
        </w:tc>
        <w:tc>
          <w:tcPr>
            <w:tcW w:w="1305" w:type="dxa"/>
            <w:tcBorders>
              <w:top w:val="nil"/>
              <w:left w:val="nil"/>
              <w:bottom w:val="single" w:sz="4" w:space="0" w:color="auto"/>
              <w:right w:val="single" w:sz="4" w:space="0" w:color="auto"/>
            </w:tcBorders>
            <w:noWrap/>
            <w:vAlign w:val="bottom"/>
          </w:tcPr>
          <w:p w:rsidR="00535631" w:rsidRPr="006A1FBF" w:rsidRDefault="00633032" w:rsidP="00535631">
            <w:pPr>
              <w:jc w:val="right"/>
              <w:rPr>
                <w:rFonts w:ascii="Arial" w:hAnsi="Arial" w:cs="Arial"/>
                <w:sz w:val="20"/>
                <w:szCs w:val="20"/>
              </w:rPr>
            </w:pPr>
            <w:r>
              <w:rPr>
                <w:rFonts w:ascii="Arial" w:hAnsi="Arial" w:cs="Arial"/>
                <w:sz w:val="20"/>
                <w:szCs w:val="20"/>
              </w:rPr>
              <w:t>3,9</w:t>
            </w:r>
          </w:p>
        </w:tc>
        <w:tc>
          <w:tcPr>
            <w:tcW w:w="1305" w:type="dxa"/>
            <w:tcBorders>
              <w:top w:val="nil"/>
              <w:left w:val="nil"/>
              <w:bottom w:val="single" w:sz="4" w:space="0" w:color="auto"/>
              <w:right w:val="single" w:sz="4" w:space="0" w:color="auto"/>
            </w:tcBorders>
            <w:noWrap/>
            <w:vAlign w:val="bottom"/>
          </w:tcPr>
          <w:p w:rsidR="00535631" w:rsidRPr="006A1FBF" w:rsidRDefault="00633032" w:rsidP="00535631">
            <w:pPr>
              <w:jc w:val="right"/>
              <w:rPr>
                <w:rFonts w:ascii="Arial" w:hAnsi="Arial" w:cs="Arial"/>
                <w:sz w:val="20"/>
                <w:szCs w:val="20"/>
              </w:rPr>
            </w:pPr>
            <w:r>
              <w:rPr>
                <w:rFonts w:ascii="Arial" w:hAnsi="Arial" w:cs="Arial"/>
                <w:sz w:val="20"/>
                <w:szCs w:val="20"/>
              </w:rPr>
              <w:t>-1,1</w:t>
            </w:r>
          </w:p>
        </w:tc>
      </w:tr>
    </w:tbl>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535631" w:rsidP="00D561EE">
      <w:pPr>
        <w:pStyle w:val="NormalWeb"/>
        <w:spacing w:before="0" w:beforeAutospacing="0" w:after="0" w:afterAutospacing="0"/>
        <w:ind w:right="77"/>
        <w:jc w:val="both"/>
        <w:rPr>
          <w:b/>
          <w:bCs/>
          <w:sz w:val="22"/>
          <w:szCs w:val="22"/>
        </w:rPr>
      </w:pPr>
      <w:r w:rsidRPr="006A1FBF">
        <w:rPr>
          <w:b/>
          <w:bCs/>
          <w:sz w:val="22"/>
          <w:szCs w:val="22"/>
        </w:rPr>
        <w:lastRenderedPageBreak/>
        <w:t>Tablo 2. 2015 1. çeyrekte ve 2015 2. çeyrekte GSYH alt</w:t>
      </w:r>
      <w:r w:rsidR="004E0453">
        <w:rPr>
          <w:b/>
          <w:bCs/>
          <w:sz w:val="22"/>
          <w:szCs w:val="22"/>
        </w:rPr>
        <w:t xml:space="preserve"> </w:t>
      </w:r>
      <w:r w:rsidRPr="006A1FBF">
        <w:rPr>
          <w:b/>
          <w:bCs/>
          <w:sz w:val="22"/>
          <w:szCs w:val="22"/>
        </w:rPr>
        <w:t xml:space="preserve">kalemlerinin, </w:t>
      </w:r>
      <w:r w:rsidRPr="006A1FBF">
        <w:rPr>
          <w:b/>
          <w:bCs/>
          <w:sz w:val="22"/>
          <w:szCs w:val="22"/>
          <w:u w:val="single"/>
        </w:rPr>
        <w:t xml:space="preserve">bir önceki yılın aynı çeyreğine göre </w:t>
      </w:r>
      <w:r w:rsidRPr="006A1FBF">
        <w:rPr>
          <w:b/>
          <w:bCs/>
          <w:sz w:val="22"/>
          <w:szCs w:val="22"/>
        </w:rPr>
        <w:t>değişimleri ve büyümeye katkıları</w:t>
      </w:r>
    </w:p>
    <w:p w:rsidR="00535631" w:rsidRDefault="00535631" w:rsidP="00535631">
      <w:pPr>
        <w:pStyle w:val="NormalWeb"/>
        <w:spacing w:before="0" w:beforeAutospacing="0" w:after="0" w:afterAutospacing="0"/>
        <w:jc w:val="both"/>
        <w:rPr>
          <w:rFonts w:ascii="Arial" w:hAnsi="Arial" w:cs="Arial"/>
          <w:sz w:val="20"/>
          <w:szCs w:val="20"/>
        </w:rPr>
      </w:pPr>
      <w:r>
        <w:rPr>
          <w:b/>
          <w:bCs/>
          <w:sz w:val="22"/>
          <w:szCs w:val="22"/>
        </w:rPr>
        <w:t xml:space="preserve">   </w:t>
      </w:r>
      <w:r w:rsidRPr="00660DE2">
        <w:rPr>
          <w:rFonts w:ascii="Arial" w:hAnsi="Arial" w:cs="Arial"/>
          <w:sz w:val="16"/>
          <w:szCs w:val="16"/>
        </w:rPr>
        <w:t>Kaynak : TÜİK.</w:t>
      </w:r>
    </w:p>
    <w:p w:rsidR="00535631" w:rsidRDefault="0053563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535631">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A132C2" w:rsidRDefault="00A132C2" w:rsidP="00D561EE">
      <w:pPr>
        <w:pStyle w:val="NormalWeb"/>
        <w:spacing w:before="0" w:beforeAutospacing="0" w:after="0" w:afterAutospacing="0"/>
        <w:ind w:right="77"/>
        <w:jc w:val="both"/>
        <w:rPr>
          <w:b/>
          <w:bCs/>
          <w:sz w:val="22"/>
          <w:szCs w:val="22"/>
        </w:rPr>
      </w:pPr>
    </w:p>
    <w:p w:rsidR="00B834FD" w:rsidRPr="006A1FBF" w:rsidRDefault="00B834FD" w:rsidP="00A7746C">
      <w:pPr>
        <w:pStyle w:val="NormalWeb"/>
        <w:spacing w:before="0" w:beforeAutospacing="0" w:after="0" w:afterAutospacing="0"/>
        <w:ind w:right="77"/>
        <w:rPr>
          <w:b/>
          <w:bCs/>
          <w:sz w:val="22"/>
          <w:szCs w:val="22"/>
        </w:rPr>
      </w:pPr>
    </w:p>
    <w:p w:rsidR="00811DF9" w:rsidRPr="006A1FBF" w:rsidRDefault="00B86B6B" w:rsidP="00D561EE">
      <w:pPr>
        <w:pStyle w:val="NormalWeb"/>
        <w:spacing w:before="0" w:beforeAutospacing="0" w:after="0" w:afterAutospacing="0"/>
        <w:ind w:right="77"/>
        <w:jc w:val="both"/>
        <w:rPr>
          <w:b/>
          <w:bCs/>
          <w:sz w:val="22"/>
          <w:szCs w:val="22"/>
        </w:rPr>
      </w:pPr>
      <w:r w:rsidRPr="006A1FBF">
        <w:rPr>
          <w:b/>
          <w:bCs/>
          <w:sz w:val="22"/>
          <w:szCs w:val="22"/>
        </w:rPr>
        <w:t xml:space="preserve"> </w:t>
      </w:r>
      <w:r w:rsidR="00C23712" w:rsidRPr="006A1FBF">
        <w:rPr>
          <w:b/>
          <w:bCs/>
          <w:sz w:val="22"/>
          <w:szCs w:val="22"/>
        </w:rPr>
        <w:br w:type="column"/>
      </w:r>
    </w:p>
    <w:tbl>
      <w:tblPr>
        <w:tblpPr w:leftFromText="141" w:rightFromText="141" w:vertAnchor="text" w:horzAnchor="margin" w:tblpY="-446"/>
        <w:tblW w:w="9437" w:type="dxa"/>
        <w:tblCellMar>
          <w:left w:w="70" w:type="dxa"/>
          <w:right w:w="70" w:type="dxa"/>
        </w:tblCellMar>
        <w:tblLook w:val="04A0" w:firstRow="1" w:lastRow="0" w:firstColumn="1" w:lastColumn="0" w:noHBand="0" w:noVBand="1"/>
      </w:tblPr>
      <w:tblGrid>
        <w:gridCol w:w="1417"/>
        <w:gridCol w:w="1218"/>
        <w:gridCol w:w="960"/>
        <w:gridCol w:w="1286"/>
        <w:gridCol w:w="974"/>
        <w:gridCol w:w="960"/>
        <w:gridCol w:w="1107"/>
        <w:gridCol w:w="960"/>
        <w:gridCol w:w="960"/>
      </w:tblGrid>
      <w:tr w:rsidR="00811DF9" w:rsidRPr="008E5192" w:rsidTr="00811DF9">
        <w:trPr>
          <w:trHeight w:val="765"/>
        </w:trPr>
        <w:tc>
          <w:tcPr>
            <w:tcW w:w="9437" w:type="dxa"/>
            <w:gridSpan w:val="9"/>
            <w:tcBorders>
              <w:bottom w:val="single" w:sz="4" w:space="0" w:color="auto"/>
            </w:tcBorders>
            <w:shd w:val="clear" w:color="auto" w:fill="auto"/>
            <w:noWrap/>
            <w:vAlign w:val="bottom"/>
            <w:hideMark/>
          </w:tcPr>
          <w:p w:rsidR="00811DF9" w:rsidRPr="009757A8" w:rsidRDefault="00811DF9" w:rsidP="00811DF9">
            <w:pPr>
              <w:pStyle w:val="NormalWeb"/>
              <w:spacing w:before="0" w:beforeAutospacing="0" w:after="0" w:afterAutospacing="0"/>
              <w:ind w:right="79"/>
              <w:rPr>
                <w:rFonts w:ascii="Arial" w:hAnsi="Arial" w:cs="Arial"/>
                <w:b/>
                <w:bCs/>
                <w:sz w:val="20"/>
                <w:szCs w:val="20"/>
              </w:rPr>
            </w:pPr>
            <w:r>
              <w:rPr>
                <w:rFonts w:ascii="Arial" w:hAnsi="Arial" w:cs="Arial"/>
                <w:b/>
                <w:bCs/>
                <w:sz w:val="20"/>
                <w:szCs w:val="20"/>
              </w:rPr>
              <w:t xml:space="preserve">Tablo 3. </w:t>
            </w:r>
            <w:r>
              <w:rPr>
                <w:b/>
                <w:bCs/>
                <w:sz w:val="22"/>
                <w:szCs w:val="22"/>
              </w:rPr>
              <w:t xml:space="preserve">GSYH alt kalemlerinin bir önceki çeyreğe göre büyümeye katkıları ve toplam büyüme </w:t>
            </w:r>
          </w:p>
        </w:tc>
      </w:tr>
      <w:tr w:rsidR="00811DF9" w:rsidRPr="008E5192" w:rsidTr="00811DF9">
        <w:trPr>
          <w:trHeight w:val="76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F9" w:rsidRPr="008E5192" w:rsidRDefault="00811DF9" w:rsidP="00811DF9">
            <w:pPr>
              <w:rPr>
                <w:rFonts w:ascii="Arial" w:hAnsi="Arial" w:cs="Arial"/>
                <w:sz w:val="20"/>
                <w:szCs w:val="20"/>
              </w:rPr>
            </w:pPr>
            <w:r w:rsidRPr="008E5192">
              <w:rPr>
                <w:rFonts w:ascii="Arial"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1DF9" w:rsidRPr="00B123F5" w:rsidRDefault="00811DF9" w:rsidP="00811DF9">
            <w:pPr>
              <w:jc w:val="center"/>
              <w:rPr>
                <w:rFonts w:ascii="Arial" w:hAnsi="Arial" w:cs="Arial"/>
                <w:b/>
                <w:sz w:val="20"/>
                <w:szCs w:val="20"/>
              </w:rPr>
            </w:pPr>
            <w:r w:rsidRPr="00B123F5">
              <w:rPr>
                <w:rFonts w:ascii="Arial" w:hAnsi="Arial" w:cs="Arial"/>
                <w:b/>
                <w:sz w:val="20"/>
                <w:szCs w:val="20"/>
              </w:rPr>
              <w:t>Tüketim</w:t>
            </w:r>
            <w:r w:rsidR="0016736A">
              <w:rPr>
                <w:rFonts w:ascii="Arial" w:hAnsi="Arial" w:cs="Arial"/>
                <w:b/>
                <w:sz w:val="20"/>
                <w:szCs w:val="20"/>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1DF9" w:rsidRPr="00B123F5" w:rsidRDefault="00811DF9" w:rsidP="00811DF9">
            <w:pPr>
              <w:jc w:val="center"/>
              <w:rPr>
                <w:rFonts w:ascii="Arial" w:hAnsi="Arial" w:cs="Arial"/>
                <w:b/>
                <w:sz w:val="20"/>
                <w:szCs w:val="20"/>
              </w:rPr>
            </w:pPr>
            <w:r w:rsidRPr="00B123F5">
              <w:rPr>
                <w:rFonts w:ascii="Arial" w:hAnsi="Arial" w:cs="Arial"/>
                <w:b/>
                <w:sz w:val="20"/>
                <w:szCs w:val="20"/>
              </w:rPr>
              <w:t>Özel Yatırım</w:t>
            </w:r>
            <w:r w:rsidR="0016736A">
              <w:rPr>
                <w:rFonts w:ascii="Arial" w:hAnsi="Arial" w:cs="Arial"/>
                <w:b/>
                <w:sz w:val="20"/>
                <w:szCs w:val="20"/>
              </w:rPr>
              <w:t xml:space="preserve">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811DF9" w:rsidRPr="00B123F5" w:rsidRDefault="00811DF9" w:rsidP="00811DF9">
            <w:pPr>
              <w:jc w:val="center"/>
              <w:rPr>
                <w:rFonts w:ascii="Arial" w:hAnsi="Arial" w:cs="Arial"/>
                <w:b/>
                <w:sz w:val="20"/>
                <w:szCs w:val="20"/>
              </w:rPr>
            </w:pPr>
            <w:r w:rsidRPr="00B123F5">
              <w:rPr>
                <w:rFonts w:ascii="Arial" w:hAnsi="Arial" w:cs="Arial"/>
                <w:b/>
                <w:sz w:val="20"/>
                <w:szCs w:val="20"/>
              </w:rPr>
              <w:t>Kamu Harcamaları</w:t>
            </w:r>
            <w:r w:rsidR="0016736A">
              <w:rPr>
                <w:rFonts w:ascii="Arial" w:hAnsi="Arial" w:cs="Arial"/>
                <w:b/>
                <w:sz w:val="20"/>
                <w:szCs w:val="20"/>
              </w:rPr>
              <w:t xml:space="preserve"> (%)</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811DF9" w:rsidRPr="00B123F5" w:rsidRDefault="00811DF9" w:rsidP="00811DF9">
            <w:pPr>
              <w:jc w:val="center"/>
              <w:rPr>
                <w:rFonts w:ascii="Arial" w:hAnsi="Arial" w:cs="Arial"/>
                <w:b/>
                <w:sz w:val="20"/>
                <w:szCs w:val="20"/>
              </w:rPr>
            </w:pPr>
            <w:r w:rsidRPr="00B123F5">
              <w:rPr>
                <w:rFonts w:ascii="Arial" w:hAnsi="Arial" w:cs="Arial"/>
                <w:b/>
                <w:sz w:val="20"/>
                <w:szCs w:val="20"/>
              </w:rPr>
              <w:t>Stok Değişimi</w:t>
            </w:r>
            <w:r w:rsidR="0016736A">
              <w:rPr>
                <w:rFonts w:ascii="Arial" w:hAnsi="Arial" w:cs="Arial"/>
                <w:b/>
                <w:sz w:val="20"/>
                <w:szCs w:val="20"/>
              </w:rPr>
              <w:t xml:space="preserve">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1DF9" w:rsidRPr="00B123F5" w:rsidRDefault="00811DF9" w:rsidP="00811DF9">
            <w:pPr>
              <w:jc w:val="center"/>
              <w:rPr>
                <w:rFonts w:ascii="Arial" w:hAnsi="Arial" w:cs="Arial"/>
                <w:b/>
                <w:sz w:val="20"/>
                <w:szCs w:val="20"/>
              </w:rPr>
            </w:pPr>
            <w:r w:rsidRPr="00B123F5">
              <w:rPr>
                <w:rFonts w:ascii="Arial" w:hAnsi="Arial" w:cs="Arial"/>
                <w:b/>
                <w:sz w:val="20"/>
                <w:szCs w:val="20"/>
              </w:rPr>
              <w:t>Net İhracat</w:t>
            </w:r>
            <w:r w:rsidR="0016736A">
              <w:rPr>
                <w:rFonts w:ascii="Arial" w:hAnsi="Arial" w:cs="Arial"/>
                <w:b/>
                <w:sz w:val="20"/>
                <w:szCs w:val="20"/>
              </w:rPr>
              <w:t xml:space="preserve">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1DF9" w:rsidRPr="00B123F5" w:rsidRDefault="00811DF9" w:rsidP="00811DF9">
            <w:pPr>
              <w:jc w:val="center"/>
              <w:rPr>
                <w:rFonts w:ascii="Arial" w:hAnsi="Arial" w:cs="Arial"/>
                <w:b/>
                <w:sz w:val="20"/>
                <w:szCs w:val="20"/>
              </w:rPr>
            </w:pPr>
            <w:r w:rsidRPr="00B123F5">
              <w:rPr>
                <w:rFonts w:ascii="Arial" w:hAnsi="Arial" w:cs="Arial"/>
                <w:b/>
                <w:sz w:val="20"/>
                <w:szCs w:val="20"/>
              </w:rPr>
              <w:t>İhracat</w:t>
            </w:r>
            <w:r w:rsidR="0016736A">
              <w:rPr>
                <w:rFonts w:ascii="Arial" w:hAnsi="Arial" w:cs="Arial"/>
                <w:b/>
                <w:sz w:val="20"/>
                <w:szCs w:val="20"/>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1DF9" w:rsidRPr="00B123F5" w:rsidRDefault="00811DF9" w:rsidP="00811DF9">
            <w:pPr>
              <w:jc w:val="center"/>
              <w:rPr>
                <w:rFonts w:ascii="Arial" w:hAnsi="Arial" w:cs="Arial"/>
                <w:b/>
                <w:sz w:val="20"/>
                <w:szCs w:val="20"/>
              </w:rPr>
            </w:pPr>
            <w:r w:rsidRPr="00B123F5">
              <w:rPr>
                <w:rFonts w:ascii="Arial" w:hAnsi="Arial" w:cs="Arial"/>
                <w:b/>
                <w:sz w:val="20"/>
                <w:szCs w:val="20"/>
              </w:rPr>
              <w:t>İthalat</w:t>
            </w:r>
            <w:r w:rsidR="0016736A">
              <w:rPr>
                <w:rFonts w:ascii="Arial" w:hAnsi="Arial" w:cs="Arial"/>
                <w:b/>
                <w:sz w:val="20"/>
                <w:szCs w:val="20"/>
              </w:rPr>
              <w:t xml:space="preserve">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1DF9" w:rsidRPr="00B123F5" w:rsidRDefault="00811DF9" w:rsidP="00811DF9">
            <w:pPr>
              <w:jc w:val="center"/>
              <w:rPr>
                <w:rFonts w:ascii="Arial" w:hAnsi="Arial" w:cs="Arial"/>
                <w:b/>
                <w:sz w:val="20"/>
                <w:szCs w:val="20"/>
              </w:rPr>
            </w:pPr>
            <w:r w:rsidRPr="00B123F5">
              <w:rPr>
                <w:rFonts w:ascii="Arial" w:hAnsi="Arial" w:cs="Arial"/>
                <w:b/>
                <w:sz w:val="20"/>
                <w:szCs w:val="20"/>
              </w:rPr>
              <w:t>Toplam</w:t>
            </w:r>
            <w:r w:rsidR="0016736A">
              <w:rPr>
                <w:rFonts w:ascii="Arial" w:hAnsi="Arial" w:cs="Arial"/>
                <w:b/>
                <w:sz w:val="20"/>
                <w:szCs w:val="20"/>
              </w:rPr>
              <w:t xml:space="preserve"> (%)</w:t>
            </w:r>
          </w:p>
        </w:tc>
      </w:tr>
      <w:tr w:rsidR="00811DF9" w:rsidRPr="008E5192" w:rsidTr="00811DF9">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11DF9" w:rsidRPr="008E5192" w:rsidRDefault="00811DF9" w:rsidP="00811DF9">
            <w:pPr>
              <w:rPr>
                <w:rFonts w:ascii="Arial" w:hAnsi="Arial" w:cs="Arial"/>
                <w:b/>
                <w:bCs/>
                <w:sz w:val="20"/>
                <w:szCs w:val="20"/>
              </w:rPr>
            </w:pPr>
            <w:r w:rsidRPr="008E5192">
              <w:rPr>
                <w:rFonts w:ascii="Arial" w:hAnsi="Arial" w:cs="Arial"/>
                <w:b/>
                <w:bCs/>
                <w:sz w:val="20"/>
                <w:szCs w:val="20"/>
              </w:rPr>
              <w:t>2012(1)</w:t>
            </w:r>
          </w:p>
        </w:tc>
        <w:tc>
          <w:tcPr>
            <w:tcW w:w="960"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-0,6</w:t>
            </w:r>
          </w:p>
        </w:tc>
        <w:tc>
          <w:tcPr>
            <w:tcW w:w="960"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0,3</w:t>
            </w:r>
          </w:p>
        </w:tc>
        <w:tc>
          <w:tcPr>
            <w:tcW w:w="1286"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0,3</w:t>
            </w:r>
          </w:p>
        </w:tc>
        <w:tc>
          <w:tcPr>
            <w:tcW w:w="974"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-0,2</w:t>
            </w:r>
          </w:p>
        </w:tc>
        <w:tc>
          <w:tcPr>
            <w:tcW w:w="960"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-0,2</w:t>
            </w:r>
          </w:p>
        </w:tc>
        <w:tc>
          <w:tcPr>
            <w:tcW w:w="960"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1,4</w:t>
            </w:r>
          </w:p>
        </w:tc>
        <w:tc>
          <w:tcPr>
            <w:tcW w:w="960"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-1,6</w:t>
            </w:r>
          </w:p>
        </w:tc>
        <w:tc>
          <w:tcPr>
            <w:tcW w:w="960"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-0,3</w:t>
            </w:r>
          </w:p>
        </w:tc>
      </w:tr>
      <w:tr w:rsidR="00811DF9" w:rsidRPr="008E5192" w:rsidTr="00811DF9">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11DF9" w:rsidRPr="008E5192" w:rsidRDefault="00811DF9" w:rsidP="00811DF9">
            <w:pPr>
              <w:rPr>
                <w:rFonts w:ascii="Arial" w:hAnsi="Arial" w:cs="Arial"/>
                <w:b/>
                <w:bCs/>
                <w:sz w:val="20"/>
                <w:szCs w:val="20"/>
              </w:rPr>
            </w:pPr>
            <w:r w:rsidRPr="008E5192">
              <w:rPr>
                <w:rFonts w:ascii="Arial" w:hAnsi="Arial" w:cs="Arial"/>
                <w:b/>
                <w:bCs/>
                <w:sz w:val="20"/>
                <w:szCs w:val="20"/>
              </w:rPr>
              <w:t>2012(2)</w:t>
            </w:r>
          </w:p>
        </w:tc>
        <w:tc>
          <w:tcPr>
            <w:tcW w:w="960"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-0,7</w:t>
            </w:r>
          </w:p>
        </w:tc>
        <w:tc>
          <w:tcPr>
            <w:tcW w:w="960"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-0,7</w:t>
            </w:r>
          </w:p>
        </w:tc>
        <w:tc>
          <w:tcPr>
            <w:tcW w:w="1286"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0,8</w:t>
            </w:r>
          </w:p>
        </w:tc>
        <w:tc>
          <w:tcPr>
            <w:tcW w:w="974"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0,2</w:t>
            </w:r>
          </w:p>
        </w:tc>
        <w:tc>
          <w:tcPr>
            <w:tcW w:w="960"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1,6</w:t>
            </w:r>
          </w:p>
        </w:tc>
        <w:tc>
          <w:tcPr>
            <w:tcW w:w="960"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2,2</w:t>
            </w:r>
          </w:p>
        </w:tc>
        <w:tc>
          <w:tcPr>
            <w:tcW w:w="960"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-0,5</w:t>
            </w:r>
          </w:p>
        </w:tc>
        <w:tc>
          <w:tcPr>
            <w:tcW w:w="960"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1,1</w:t>
            </w:r>
          </w:p>
        </w:tc>
      </w:tr>
      <w:tr w:rsidR="00811DF9" w:rsidRPr="008E5192" w:rsidTr="00811DF9">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11DF9" w:rsidRPr="008E5192" w:rsidRDefault="00811DF9" w:rsidP="00811DF9">
            <w:pPr>
              <w:rPr>
                <w:rFonts w:ascii="Arial" w:hAnsi="Arial" w:cs="Arial"/>
                <w:b/>
                <w:bCs/>
                <w:sz w:val="20"/>
                <w:szCs w:val="20"/>
              </w:rPr>
            </w:pPr>
            <w:r w:rsidRPr="008E5192">
              <w:rPr>
                <w:rFonts w:ascii="Arial" w:hAnsi="Arial" w:cs="Arial"/>
                <w:b/>
                <w:bCs/>
                <w:sz w:val="20"/>
                <w:szCs w:val="20"/>
              </w:rPr>
              <w:t>2012(3)</w:t>
            </w:r>
          </w:p>
        </w:tc>
        <w:tc>
          <w:tcPr>
            <w:tcW w:w="960"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1,2</w:t>
            </w:r>
          </w:p>
        </w:tc>
        <w:tc>
          <w:tcPr>
            <w:tcW w:w="960"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-0,9</w:t>
            </w:r>
          </w:p>
        </w:tc>
        <w:tc>
          <w:tcPr>
            <w:tcW w:w="1286"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0,5</w:t>
            </w:r>
          </w:p>
        </w:tc>
        <w:tc>
          <w:tcPr>
            <w:tcW w:w="974"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-0,2</w:t>
            </w:r>
          </w:p>
        </w:tc>
        <w:tc>
          <w:tcPr>
            <w:tcW w:w="960"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-0,4</w:t>
            </w:r>
          </w:p>
        </w:tc>
        <w:tc>
          <w:tcPr>
            <w:tcW w:w="960"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-0,1</w:t>
            </w:r>
          </w:p>
        </w:tc>
        <w:tc>
          <w:tcPr>
            <w:tcW w:w="960"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-0,3</w:t>
            </w:r>
          </w:p>
        </w:tc>
        <w:tc>
          <w:tcPr>
            <w:tcW w:w="960"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0,2</w:t>
            </w:r>
          </w:p>
        </w:tc>
      </w:tr>
      <w:tr w:rsidR="00811DF9" w:rsidRPr="008E5192" w:rsidTr="00811DF9">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11DF9" w:rsidRPr="008E5192" w:rsidRDefault="00811DF9" w:rsidP="00811DF9">
            <w:pPr>
              <w:rPr>
                <w:rFonts w:ascii="Arial" w:hAnsi="Arial" w:cs="Arial"/>
                <w:b/>
                <w:bCs/>
                <w:sz w:val="20"/>
                <w:szCs w:val="20"/>
              </w:rPr>
            </w:pPr>
            <w:r w:rsidRPr="008E5192">
              <w:rPr>
                <w:rFonts w:ascii="Arial" w:hAnsi="Arial" w:cs="Arial"/>
                <w:b/>
                <w:bCs/>
                <w:sz w:val="20"/>
                <w:szCs w:val="20"/>
              </w:rPr>
              <w:t>2012(4)</w:t>
            </w:r>
          </w:p>
        </w:tc>
        <w:tc>
          <w:tcPr>
            <w:tcW w:w="960"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-0,3</w:t>
            </w:r>
          </w:p>
        </w:tc>
        <w:tc>
          <w:tcPr>
            <w:tcW w:w="960"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-0,2</w:t>
            </w:r>
          </w:p>
        </w:tc>
        <w:tc>
          <w:tcPr>
            <w:tcW w:w="1286"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-0,2</w:t>
            </w:r>
          </w:p>
        </w:tc>
        <w:tc>
          <w:tcPr>
            <w:tcW w:w="974"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0,2</w:t>
            </w:r>
          </w:p>
        </w:tc>
        <w:tc>
          <w:tcPr>
            <w:tcW w:w="960"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0,8</w:t>
            </w:r>
          </w:p>
        </w:tc>
        <w:tc>
          <w:tcPr>
            <w:tcW w:w="960"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0,1</w:t>
            </w:r>
          </w:p>
        </w:tc>
        <w:tc>
          <w:tcPr>
            <w:tcW w:w="960"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0,7</w:t>
            </w:r>
          </w:p>
        </w:tc>
        <w:tc>
          <w:tcPr>
            <w:tcW w:w="960"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0,4</w:t>
            </w:r>
          </w:p>
        </w:tc>
      </w:tr>
      <w:tr w:rsidR="00811DF9" w:rsidRPr="008E5192" w:rsidTr="00811DF9">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11DF9" w:rsidRPr="008E5192" w:rsidRDefault="00811DF9" w:rsidP="00811DF9">
            <w:pPr>
              <w:rPr>
                <w:rFonts w:ascii="Arial" w:hAnsi="Arial" w:cs="Arial"/>
                <w:b/>
                <w:bCs/>
                <w:sz w:val="20"/>
                <w:szCs w:val="20"/>
              </w:rPr>
            </w:pPr>
            <w:r w:rsidRPr="008E5192">
              <w:rPr>
                <w:rFonts w:ascii="Arial" w:hAnsi="Arial" w:cs="Arial"/>
                <w:b/>
                <w:bCs/>
                <w:sz w:val="20"/>
                <w:szCs w:val="20"/>
              </w:rPr>
              <w:t>2013(1)</w:t>
            </w:r>
          </w:p>
        </w:tc>
        <w:tc>
          <w:tcPr>
            <w:tcW w:w="960"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1,7</w:t>
            </w:r>
          </w:p>
        </w:tc>
        <w:tc>
          <w:tcPr>
            <w:tcW w:w="960"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0,6</w:t>
            </w:r>
          </w:p>
        </w:tc>
        <w:tc>
          <w:tcPr>
            <w:tcW w:w="1286"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1,2</w:t>
            </w:r>
          </w:p>
        </w:tc>
        <w:tc>
          <w:tcPr>
            <w:tcW w:w="974"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1,1</w:t>
            </w:r>
          </w:p>
        </w:tc>
        <w:tc>
          <w:tcPr>
            <w:tcW w:w="960"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-3,1</w:t>
            </w:r>
          </w:p>
        </w:tc>
        <w:tc>
          <w:tcPr>
            <w:tcW w:w="960"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-1,1</w:t>
            </w:r>
          </w:p>
        </w:tc>
        <w:tc>
          <w:tcPr>
            <w:tcW w:w="960"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-1,9</w:t>
            </w:r>
          </w:p>
        </w:tc>
        <w:tc>
          <w:tcPr>
            <w:tcW w:w="960"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1,6</w:t>
            </w:r>
          </w:p>
        </w:tc>
      </w:tr>
      <w:tr w:rsidR="00811DF9" w:rsidRPr="008E5192" w:rsidTr="00811DF9">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11DF9" w:rsidRPr="008E5192" w:rsidRDefault="00811DF9" w:rsidP="00811DF9">
            <w:pPr>
              <w:rPr>
                <w:rFonts w:ascii="Arial" w:hAnsi="Arial" w:cs="Arial"/>
                <w:b/>
                <w:bCs/>
                <w:sz w:val="20"/>
                <w:szCs w:val="20"/>
              </w:rPr>
            </w:pPr>
            <w:r w:rsidRPr="008E5192">
              <w:rPr>
                <w:rFonts w:ascii="Arial" w:hAnsi="Arial" w:cs="Arial"/>
                <w:b/>
                <w:bCs/>
                <w:sz w:val="20"/>
                <w:szCs w:val="20"/>
              </w:rPr>
              <w:t>2013(2)</w:t>
            </w:r>
          </w:p>
        </w:tc>
        <w:tc>
          <w:tcPr>
            <w:tcW w:w="960"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1,2</w:t>
            </w:r>
          </w:p>
        </w:tc>
        <w:tc>
          <w:tcPr>
            <w:tcW w:w="960"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0,3</w:t>
            </w:r>
          </w:p>
        </w:tc>
        <w:tc>
          <w:tcPr>
            <w:tcW w:w="1286"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0,1</w:t>
            </w:r>
          </w:p>
        </w:tc>
        <w:tc>
          <w:tcPr>
            <w:tcW w:w="974"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1,7</w:t>
            </w:r>
          </w:p>
        </w:tc>
        <w:tc>
          <w:tcPr>
            <w:tcW w:w="960"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-1,2</w:t>
            </w:r>
          </w:p>
        </w:tc>
        <w:tc>
          <w:tcPr>
            <w:tcW w:w="960"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0,8</w:t>
            </w:r>
          </w:p>
        </w:tc>
        <w:tc>
          <w:tcPr>
            <w:tcW w:w="960"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-2,0</w:t>
            </w:r>
          </w:p>
        </w:tc>
        <w:tc>
          <w:tcPr>
            <w:tcW w:w="960"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2,0</w:t>
            </w:r>
          </w:p>
        </w:tc>
      </w:tr>
      <w:tr w:rsidR="00811DF9" w:rsidRPr="008E5192" w:rsidTr="00811DF9">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11DF9" w:rsidRPr="008E5192" w:rsidRDefault="00811DF9" w:rsidP="00811DF9">
            <w:pPr>
              <w:rPr>
                <w:rFonts w:ascii="Arial" w:hAnsi="Arial" w:cs="Arial"/>
                <w:b/>
                <w:bCs/>
                <w:sz w:val="20"/>
                <w:szCs w:val="20"/>
              </w:rPr>
            </w:pPr>
            <w:r w:rsidRPr="008E5192">
              <w:rPr>
                <w:rFonts w:ascii="Arial" w:hAnsi="Arial" w:cs="Arial"/>
                <w:b/>
                <w:bCs/>
                <w:sz w:val="20"/>
                <w:szCs w:val="20"/>
              </w:rPr>
              <w:t>2013(3)</w:t>
            </w:r>
          </w:p>
        </w:tc>
        <w:tc>
          <w:tcPr>
            <w:tcW w:w="960"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1,2</w:t>
            </w:r>
          </w:p>
        </w:tc>
        <w:tc>
          <w:tcPr>
            <w:tcW w:w="960"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-0,2</w:t>
            </w:r>
          </w:p>
        </w:tc>
        <w:tc>
          <w:tcPr>
            <w:tcW w:w="1286"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-0,3</w:t>
            </w:r>
          </w:p>
        </w:tc>
        <w:tc>
          <w:tcPr>
            <w:tcW w:w="974"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-1,5</w:t>
            </w:r>
          </w:p>
        </w:tc>
        <w:tc>
          <w:tcPr>
            <w:tcW w:w="960"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1,1</w:t>
            </w:r>
          </w:p>
        </w:tc>
        <w:tc>
          <w:tcPr>
            <w:tcW w:w="960"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-0,7</w:t>
            </w:r>
          </w:p>
        </w:tc>
        <w:tc>
          <w:tcPr>
            <w:tcW w:w="960"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1,7</w:t>
            </w:r>
          </w:p>
        </w:tc>
        <w:tc>
          <w:tcPr>
            <w:tcW w:w="960"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0,3</w:t>
            </w:r>
          </w:p>
        </w:tc>
      </w:tr>
      <w:tr w:rsidR="00811DF9" w:rsidRPr="008E5192" w:rsidTr="00811DF9">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11DF9" w:rsidRPr="008E5192" w:rsidRDefault="00811DF9" w:rsidP="00811DF9">
            <w:pPr>
              <w:rPr>
                <w:rFonts w:ascii="Arial" w:hAnsi="Arial" w:cs="Arial"/>
                <w:b/>
                <w:bCs/>
                <w:sz w:val="20"/>
                <w:szCs w:val="20"/>
              </w:rPr>
            </w:pPr>
            <w:r w:rsidRPr="008E5192">
              <w:rPr>
                <w:rFonts w:ascii="Arial" w:hAnsi="Arial" w:cs="Arial"/>
                <w:b/>
                <w:bCs/>
                <w:sz w:val="20"/>
                <w:szCs w:val="20"/>
              </w:rPr>
              <w:t>2013(4)</w:t>
            </w:r>
          </w:p>
        </w:tc>
        <w:tc>
          <w:tcPr>
            <w:tcW w:w="960"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0,0</w:t>
            </w:r>
          </w:p>
        </w:tc>
        <w:tc>
          <w:tcPr>
            <w:tcW w:w="960"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0,3</w:t>
            </w:r>
          </w:p>
        </w:tc>
        <w:tc>
          <w:tcPr>
            <w:tcW w:w="1286"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0,6</w:t>
            </w:r>
          </w:p>
        </w:tc>
        <w:tc>
          <w:tcPr>
            <w:tcW w:w="974"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-0,6</w:t>
            </w:r>
          </w:p>
        </w:tc>
        <w:tc>
          <w:tcPr>
            <w:tcW w:w="960"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0,5</w:t>
            </w:r>
          </w:p>
        </w:tc>
        <w:tc>
          <w:tcPr>
            <w:tcW w:w="960"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1,1</w:t>
            </w:r>
          </w:p>
        </w:tc>
        <w:tc>
          <w:tcPr>
            <w:tcW w:w="960"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-0,7</w:t>
            </w:r>
          </w:p>
        </w:tc>
        <w:tc>
          <w:tcPr>
            <w:tcW w:w="960"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0,7</w:t>
            </w:r>
          </w:p>
        </w:tc>
      </w:tr>
      <w:tr w:rsidR="00811DF9" w:rsidRPr="008E5192" w:rsidTr="00811DF9">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11DF9" w:rsidRPr="008E5192" w:rsidRDefault="00811DF9" w:rsidP="00811DF9">
            <w:pPr>
              <w:rPr>
                <w:rFonts w:ascii="Arial" w:hAnsi="Arial" w:cs="Arial"/>
                <w:b/>
                <w:bCs/>
                <w:sz w:val="20"/>
                <w:szCs w:val="20"/>
              </w:rPr>
            </w:pPr>
            <w:r w:rsidRPr="008E5192">
              <w:rPr>
                <w:rFonts w:ascii="Arial" w:hAnsi="Arial" w:cs="Arial"/>
                <w:b/>
                <w:bCs/>
                <w:sz w:val="20"/>
                <w:szCs w:val="20"/>
              </w:rPr>
              <w:t>2014(1)</w:t>
            </w:r>
          </w:p>
        </w:tc>
        <w:tc>
          <w:tcPr>
            <w:tcW w:w="960"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-0,8</w:t>
            </w:r>
          </w:p>
        </w:tc>
        <w:tc>
          <w:tcPr>
            <w:tcW w:w="960"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-0,2</w:t>
            </w:r>
          </w:p>
        </w:tc>
        <w:tc>
          <w:tcPr>
            <w:tcW w:w="1286"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0,1</w:t>
            </w:r>
          </w:p>
        </w:tc>
        <w:tc>
          <w:tcPr>
            <w:tcW w:w="974"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0,2</w:t>
            </w:r>
          </w:p>
        </w:tc>
        <w:tc>
          <w:tcPr>
            <w:tcW w:w="960"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2,2</w:t>
            </w:r>
          </w:p>
        </w:tc>
        <w:tc>
          <w:tcPr>
            <w:tcW w:w="960"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1,4</w:t>
            </w:r>
          </w:p>
        </w:tc>
        <w:tc>
          <w:tcPr>
            <w:tcW w:w="960"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0,8</w:t>
            </w:r>
          </w:p>
        </w:tc>
        <w:tc>
          <w:tcPr>
            <w:tcW w:w="960" w:type="dxa"/>
            <w:tcBorders>
              <w:top w:val="nil"/>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1,5</w:t>
            </w:r>
          </w:p>
        </w:tc>
      </w:tr>
      <w:tr w:rsidR="00811DF9" w:rsidRPr="008E5192" w:rsidTr="00811DF9">
        <w:trPr>
          <w:trHeight w:val="25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F9" w:rsidRPr="008E5192" w:rsidRDefault="00811DF9" w:rsidP="00811DF9">
            <w:pPr>
              <w:rPr>
                <w:rFonts w:ascii="Arial" w:hAnsi="Arial" w:cs="Arial"/>
                <w:b/>
                <w:bCs/>
                <w:sz w:val="20"/>
                <w:szCs w:val="20"/>
              </w:rPr>
            </w:pPr>
            <w:r>
              <w:rPr>
                <w:rFonts w:ascii="Arial" w:hAnsi="Arial" w:cs="Arial"/>
                <w:b/>
                <w:bCs/>
                <w:sz w:val="20"/>
                <w:szCs w:val="20"/>
              </w:rPr>
              <w:t>2014(2)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-0,2</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-0,7</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-0,6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-0,1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-0,5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-0,2</w:t>
            </w:r>
          </w:p>
        </w:tc>
      </w:tr>
      <w:tr w:rsidR="00811DF9" w:rsidRPr="008E5192" w:rsidTr="00811DF9">
        <w:trPr>
          <w:trHeight w:val="25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F9" w:rsidRDefault="00811DF9" w:rsidP="00811DF9">
            <w:pPr>
              <w:rPr>
                <w:rFonts w:ascii="Arial" w:hAnsi="Arial" w:cs="Arial"/>
                <w:b/>
                <w:bCs/>
                <w:sz w:val="20"/>
                <w:szCs w:val="20"/>
              </w:rPr>
            </w:pPr>
            <w:r>
              <w:rPr>
                <w:rFonts w:ascii="Arial" w:hAnsi="Arial" w:cs="Arial"/>
                <w:b/>
                <w:bCs/>
                <w:sz w:val="20"/>
                <w:szCs w:val="20"/>
              </w:rPr>
              <w:t>2014(3)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0,5</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0,2</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-2,1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0,5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-0,4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0,9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11DF9" w:rsidRDefault="00811DF9" w:rsidP="00357446">
            <w:pPr>
              <w:jc w:val="right"/>
              <w:rPr>
                <w:rFonts w:ascii="Arial" w:hAnsi="Arial" w:cs="Arial"/>
                <w:sz w:val="20"/>
                <w:szCs w:val="20"/>
              </w:rPr>
            </w:pPr>
            <w:r>
              <w:rPr>
                <w:rFonts w:ascii="Arial" w:hAnsi="Arial" w:cs="Arial"/>
                <w:sz w:val="20"/>
                <w:szCs w:val="20"/>
              </w:rPr>
              <w:t>0,4</w:t>
            </w:r>
          </w:p>
        </w:tc>
      </w:tr>
      <w:tr w:rsidR="00811DF9" w:rsidRPr="008E5192" w:rsidTr="00811DF9">
        <w:trPr>
          <w:trHeight w:val="25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1DF9" w:rsidRDefault="00811DF9" w:rsidP="00811DF9">
            <w:pPr>
              <w:rPr>
                <w:rFonts w:ascii="Arial" w:hAnsi="Arial" w:cs="Arial"/>
                <w:b/>
                <w:bCs/>
                <w:sz w:val="20"/>
                <w:szCs w:val="20"/>
              </w:rPr>
            </w:pPr>
            <w:r>
              <w:rPr>
                <w:rFonts w:ascii="Arial" w:hAnsi="Arial" w:cs="Arial"/>
                <w:b/>
                <w:bCs/>
                <w:sz w:val="20"/>
                <w:szCs w:val="20"/>
              </w:rPr>
              <w:t>2014(4)</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811DF9" w:rsidRDefault="00811DF9" w:rsidP="00357446">
            <w:pPr>
              <w:jc w:val="right"/>
              <w:rPr>
                <w:rFonts w:ascii="Arial" w:hAnsi="Arial" w:cs="Arial"/>
                <w:sz w:val="20"/>
                <w:szCs w:val="20"/>
              </w:rPr>
            </w:pPr>
            <w:r>
              <w:rPr>
                <w:rFonts w:ascii="Arial" w:hAnsi="Arial" w:cs="Arial"/>
                <w:sz w:val="20"/>
                <w:szCs w:val="20"/>
              </w:rPr>
              <w:t>1,1</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811DF9" w:rsidRDefault="00811DF9" w:rsidP="00357446">
            <w:pPr>
              <w:jc w:val="right"/>
              <w:rPr>
                <w:rFonts w:ascii="Arial" w:hAnsi="Arial" w:cs="Arial"/>
                <w:sz w:val="20"/>
                <w:szCs w:val="20"/>
              </w:rPr>
            </w:pPr>
            <w:r>
              <w:rPr>
                <w:rFonts w:ascii="Arial" w:hAnsi="Arial" w:cs="Arial"/>
                <w:sz w:val="20"/>
                <w:szCs w:val="20"/>
              </w:rPr>
              <w:t>0,0</w:t>
            </w:r>
          </w:p>
        </w:tc>
        <w:tc>
          <w:tcPr>
            <w:tcW w:w="1286" w:type="dxa"/>
            <w:tcBorders>
              <w:top w:val="single" w:sz="4" w:space="0" w:color="auto"/>
              <w:left w:val="nil"/>
              <w:bottom w:val="single" w:sz="4" w:space="0" w:color="auto"/>
              <w:right w:val="single" w:sz="4" w:space="0" w:color="auto"/>
            </w:tcBorders>
            <w:shd w:val="clear" w:color="auto" w:fill="auto"/>
            <w:noWrap/>
            <w:vAlign w:val="bottom"/>
          </w:tcPr>
          <w:p w:rsidR="00811DF9" w:rsidRDefault="00811DF9" w:rsidP="00357446">
            <w:pPr>
              <w:jc w:val="right"/>
              <w:rPr>
                <w:rFonts w:ascii="Arial" w:hAnsi="Arial" w:cs="Arial"/>
                <w:sz w:val="20"/>
                <w:szCs w:val="20"/>
              </w:rPr>
            </w:pPr>
            <w:r>
              <w:rPr>
                <w:rFonts w:ascii="Arial" w:hAnsi="Arial" w:cs="Arial"/>
                <w:sz w:val="20"/>
                <w:szCs w:val="20"/>
              </w:rPr>
              <w:t>0,2</w:t>
            </w:r>
          </w:p>
        </w:tc>
        <w:tc>
          <w:tcPr>
            <w:tcW w:w="974" w:type="dxa"/>
            <w:tcBorders>
              <w:top w:val="single" w:sz="4" w:space="0" w:color="auto"/>
              <w:left w:val="nil"/>
              <w:bottom w:val="single" w:sz="4" w:space="0" w:color="auto"/>
              <w:right w:val="single" w:sz="4" w:space="0" w:color="auto"/>
            </w:tcBorders>
            <w:shd w:val="clear" w:color="auto" w:fill="auto"/>
            <w:noWrap/>
            <w:vAlign w:val="bottom"/>
          </w:tcPr>
          <w:p w:rsidR="00811DF9" w:rsidRDefault="00811DF9" w:rsidP="00357446">
            <w:pPr>
              <w:jc w:val="right"/>
              <w:rPr>
                <w:rFonts w:ascii="Arial" w:hAnsi="Arial" w:cs="Arial"/>
                <w:sz w:val="20"/>
                <w:szCs w:val="20"/>
              </w:rPr>
            </w:pPr>
            <w:r>
              <w:rPr>
                <w:rFonts w:ascii="Arial" w:hAnsi="Arial" w:cs="Arial"/>
                <w:sz w:val="20"/>
                <w:szCs w:val="20"/>
              </w:rPr>
              <w:t>2,5</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811DF9" w:rsidRDefault="00811DF9" w:rsidP="00357446">
            <w:pPr>
              <w:jc w:val="right"/>
              <w:rPr>
                <w:rFonts w:ascii="Arial" w:hAnsi="Arial" w:cs="Arial"/>
                <w:sz w:val="20"/>
                <w:szCs w:val="20"/>
              </w:rPr>
            </w:pPr>
            <w:r>
              <w:rPr>
                <w:rFonts w:ascii="Arial" w:hAnsi="Arial" w:cs="Arial"/>
                <w:sz w:val="20"/>
                <w:szCs w:val="20"/>
              </w:rPr>
              <w:t>-2,8</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811DF9" w:rsidRDefault="00811DF9" w:rsidP="00357446">
            <w:pPr>
              <w:jc w:val="right"/>
              <w:rPr>
                <w:rFonts w:ascii="Arial" w:hAnsi="Arial" w:cs="Arial"/>
                <w:sz w:val="20"/>
                <w:szCs w:val="20"/>
              </w:rPr>
            </w:pPr>
            <w:r>
              <w:rPr>
                <w:rFonts w:ascii="Arial" w:hAnsi="Arial" w:cs="Arial"/>
                <w:sz w:val="20"/>
                <w:szCs w:val="20"/>
              </w:rPr>
              <w:t>-0,4</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811DF9" w:rsidRDefault="00811DF9" w:rsidP="00357446">
            <w:pPr>
              <w:jc w:val="right"/>
              <w:rPr>
                <w:rFonts w:ascii="Arial" w:hAnsi="Arial" w:cs="Arial"/>
                <w:sz w:val="20"/>
                <w:szCs w:val="20"/>
              </w:rPr>
            </w:pPr>
            <w:r>
              <w:rPr>
                <w:rFonts w:ascii="Arial" w:hAnsi="Arial" w:cs="Arial"/>
                <w:sz w:val="20"/>
                <w:szCs w:val="20"/>
              </w:rPr>
              <w:t>-2,5</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811DF9" w:rsidRDefault="00811DF9" w:rsidP="00357446">
            <w:pPr>
              <w:jc w:val="right"/>
              <w:rPr>
                <w:rFonts w:ascii="Arial" w:hAnsi="Arial" w:cs="Arial"/>
                <w:sz w:val="20"/>
                <w:szCs w:val="20"/>
              </w:rPr>
            </w:pPr>
            <w:r>
              <w:rPr>
                <w:rFonts w:ascii="Arial" w:hAnsi="Arial" w:cs="Arial"/>
                <w:sz w:val="20"/>
                <w:szCs w:val="20"/>
              </w:rPr>
              <w:t>1,0</w:t>
            </w:r>
          </w:p>
        </w:tc>
      </w:tr>
      <w:tr w:rsidR="00811DF9" w:rsidRPr="008E5192" w:rsidTr="00811DF9">
        <w:trPr>
          <w:trHeight w:val="25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1DF9" w:rsidRDefault="00811DF9" w:rsidP="00811DF9">
            <w:pPr>
              <w:rPr>
                <w:rFonts w:ascii="Arial" w:hAnsi="Arial" w:cs="Arial"/>
                <w:b/>
                <w:bCs/>
                <w:sz w:val="20"/>
                <w:szCs w:val="20"/>
              </w:rPr>
            </w:pPr>
            <w:r>
              <w:rPr>
                <w:rFonts w:ascii="Arial" w:hAnsi="Arial" w:cs="Arial"/>
                <w:b/>
                <w:bCs/>
                <w:sz w:val="20"/>
                <w:szCs w:val="20"/>
              </w:rPr>
              <w:t>2015(1)</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811DF9" w:rsidRDefault="00811DF9" w:rsidP="00357446">
            <w:pPr>
              <w:jc w:val="right"/>
              <w:rPr>
                <w:rFonts w:ascii="Arial" w:hAnsi="Arial" w:cs="Arial"/>
                <w:sz w:val="20"/>
                <w:szCs w:val="20"/>
              </w:rPr>
            </w:pPr>
            <w:r>
              <w:rPr>
                <w:rFonts w:ascii="Arial" w:hAnsi="Arial" w:cs="Arial"/>
                <w:sz w:val="20"/>
                <w:szCs w:val="20"/>
              </w:rPr>
              <w:t>0,6</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811DF9" w:rsidRDefault="00811DF9" w:rsidP="00357446">
            <w:pPr>
              <w:jc w:val="right"/>
              <w:rPr>
                <w:rFonts w:ascii="Arial" w:hAnsi="Arial" w:cs="Arial"/>
                <w:sz w:val="20"/>
                <w:szCs w:val="20"/>
              </w:rPr>
            </w:pPr>
            <w:r>
              <w:rPr>
                <w:rFonts w:ascii="Arial" w:hAnsi="Arial" w:cs="Arial"/>
                <w:sz w:val="20"/>
                <w:szCs w:val="20"/>
              </w:rPr>
              <w:t>0,2</w:t>
            </w:r>
          </w:p>
        </w:tc>
        <w:tc>
          <w:tcPr>
            <w:tcW w:w="1286" w:type="dxa"/>
            <w:tcBorders>
              <w:top w:val="single" w:sz="4" w:space="0" w:color="auto"/>
              <w:left w:val="nil"/>
              <w:bottom w:val="single" w:sz="4" w:space="0" w:color="auto"/>
              <w:right w:val="single" w:sz="4" w:space="0" w:color="auto"/>
            </w:tcBorders>
            <w:shd w:val="clear" w:color="auto" w:fill="auto"/>
            <w:noWrap/>
            <w:vAlign w:val="bottom"/>
          </w:tcPr>
          <w:p w:rsidR="00811DF9" w:rsidRDefault="00811DF9" w:rsidP="00357446">
            <w:pPr>
              <w:jc w:val="right"/>
              <w:rPr>
                <w:rFonts w:ascii="Arial" w:hAnsi="Arial" w:cs="Arial"/>
                <w:sz w:val="20"/>
                <w:szCs w:val="20"/>
              </w:rPr>
            </w:pPr>
            <w:r>
              <w:rPr>
                <w:rFonts w:ascii="Arial" w:hAnsi="Arial" w:cs="Arial"/>
                <w:sz w:val="20"/>
                <w:szCs w:val="20"/>
              </w:rPr>
              <w:t>0,3</w:t>
            </w:r>
          </w:p>
        </w:tc>
        <w:tc>
          <w:tcPr>
            <w:tcW w:w="974" w:type="dxa"/>
            <w:tcBorders>
              <w:top w:val="single" w:sz="4" w:space="0" w:color="auto"/>
              <w:left w:val="nil"/>
              <w:bottom w:val="single" w:sz="4" w:space="0" w:color="auto"/>
              <w:right w:val="single" w:sz="4" w:space="0" w:color="auto"/>
            </w:tcBorders>
            <w:shd w:val="clear" w:color="auto" w:fill="auto"/>
            <w:noWrap/>
            <w:vAlign w:val="bottom"/>
          </w:tcPr>
          <w:p w:rsidR="00811DF9" w:rsidRDefault="00811DF9" w:rsidP="00357446">
            <w:pPr>
              <w:jc w:val="right"/>
              <w:rPr>
                <w:rFonts w:ascii="Arial" w:hAnsi="Arial" w:cs="Arial"/>
                <w:sz w:val="20"/>
                <w:szCs w:val="20"/>
              </w:rPr>
            </w:pPr>
            <w:r>
              <w:rPr>
                <w:rFonts w:ascii="Arial" w:hAnsi="Arial" w:cs="Arial"/>
                <w:sz w:val="20"/>
                <w:szCs w:val="20"/>
              </w:rPr>
              <w:t>-1,3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811DF9" w:rsidRDefault="00811DF9" w:rsidP="00357446">
            <w:pPr>
              <w:jc w:val="right"/>
              <w:rPr>
                <w:rFonts w:ascii="Arial" w:hAnsi="Arial" w:cs="Arial"/>
                <w:sz w:val="20"/>
                <w:szCs w:val="20"/>
              </w:rPr>
            </w:pPr>
            <w:r>
              <w:rPr>
                <w:rFonts w:ascii="Arial" w:hAnsi="Arial" w:cs="Arial"/>
                <w:sz w:val="20"/>
                <w:szCs w:val="20"/>
              </w:rPr>
              <w:t>1,7</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811DF9" w:rsidRDefault="00811DF9" w:rsidP="00357446">
            <w:pPr>
              <w:jc w:val="right"/>
              <w:rPr>
                <w:rFonts w:ascii="Arial" w:hAnsi="Arial" w:cs="Arial"/>
                <w:sz w:val="20"/>
                <w:szCs w:val="20"/>
              </w:rPr>
            </w:pPr>
            <w:r>
              <w:rPr>
                <w:rFonts w:ascii="Arial" w:hAnsi="Arial" w:cs="Arial"/>
                <w:sz w:val="20"/>
                <w:szCs w:val="20"/>
              </w:rPr>
              <w:t>0,6</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811DF9" w:rsidRDefault="00811DF9" w:rsidP="00357446">
            <w:pPr>
              <w:jc w:val="right"/>
              <w:rPr>
                <w:rFonts w:ascii="Arial" w:hAnsi="Arial" w:cs="Arial"/>
                <w:sz w:val="20"/>
                <w:szCs w:val="20"/>
              </w:rPr>
            </w:pPr>
            <w:r>
              <w:rPr>
                <w:rFonts w:ascii="Arial" w:hAnsi="Arial" w:cs="Arial"/>
                <w:sz w:val="20"/>
                <w:szCs w:val="20"/>
              </w:rPr>
              <w:t>1,1</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811DF9" w:rsidRDefault="00811DF9" w:rsidP="00357446">
            <w:pPr>
              <w:jc w:val="right"/>
              <w:rPr>
                <w:rFonts w:ascii="Arial" w:hAnsi="Arial" w:cs="Arial"/>
                <w:sz w:val="20"/>
                <w:szCs w:val="20"/>
              </w:rPr>
            </w:pPr>
            <w:r>
              <w:rPr>
                <w:rFonts w:ascii="Arial" w:hAnsi="Arial" w:cs="Arial"/>
                <w:sz w:val="20"/>
                <w:szCs w:val="20"/>
              </w:rPr>
              <w:t>1,5</w:t>
            </w:r>
          </w:p>
        </w:tc>
      </w:tr>
      <w:tr w:rsidR="00811DF9" w:rsidRPr="008E5192" w:rsidTr="00811DF9">
        <w:trPr>
          <w:trHeight w:val="25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1DF9" w:rsidRDefault="00811DF9" w:rsidP="00811DF9">
            <w:pPr>
              <w:rPr>
                <w:rFonts w:ascii="Arial" w:hAnsi="Arial" w:cs="Arial"/>
                <w:b/>
                <w:bCs/>
                <w:sz w:val="20"/>
                <w:szCs w:val="20"/>
              </w:rPr>
            </w:pPr>
            <w:r>
              <w:rPr>
                <w:rFonts w:ascii="Arial" w:hAnsi="Arial" w:cs="Arial"/>
                <w:b/>
                <w:bCs/>
                <w:sz w:val="20"/>
                <w:szCs w:val="20"/>
              </w:rPr>
              <w:t>2015(2)</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811DF9" w:rsidRDefault="00811DF9" w:rsidP="00357446">
            <w:pPr>
              <w:jc w:val="right"/>
              <w:rPr>
                <w:rFonts w:ascii="Arial" w:hAnsi="Arial" w:cs="Arial"/>
                <w:sz w:val="20"/>
                <w:szCs w:val="20"/>
              </w:rPr>
            </w:pPr>
            <w:r>
              <w:rPr>
                <w:rFonts w:ascii="Arial" w:hAnsi="Arial" w:cs="Arial"/>
                <w:sz w:val="20"/>
                <w:szCs w:val="20"/>
              </w:rPr>
              <w:t>0,4</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811DF9" w:rsidRDefault="00811DF9" w:rsidP="00357446">
            <w:pPr>
              <w:jc w:val="right"/>
              <w:rPr>
                <w:rFonts w:ascii="Arial" w:hAnsi="Arial" w:cs="Arial"/>
                <w:sz w:val="20"/>
                <w:szCs w:val="20"/>
              </w:rPr>
            </w:pPr>
            <w:r>
              <w:rPr>
                <w:rFonts w:ascii="Arial" w:hAnsi="Arial" w:cs="Arial"/>
                <w:sz w:val="20"/>
                <w:szCs w:val="20"/>
              </w:rPr>
              <w:t>1,5</w:t>
            </w:r>
          </w:p>
        </w:tc>
        <w:tc>
          <w:tcPr>
            <w:tcW w:w="1286" w:type="dxa"/>
            <w:tcBorders>
              <w:top w:val="single" w:sz="4" w:space="0" w:color="auto"/>
              <w:left w:val="nil"/>
              <w:bottom w:val="single" w:sz="4" w:space="0" w:color="auto"/>
              <w:right w:val="single" w:sz="4" w:space="0" w:color="auto"/>
            </w:tcBorders>
            <w:shd w:val="clear" w:color="auto" w:fill="auto"/>
            <w:noWrap/>
            <w:vAlign w:val="bottom"/>
          </w:tcPr>
          <w:p w:rsidR="00811DF9" w:rsidRDefault="00811DF9" w:rsidP="00357446">
            <w:pPr>
              <w:jc w:val="right"/>
              <w:rPr>
                <w:rFonts w:ascii="Arial" w:hAnsi="Arial" w:cs="Arial"/>
                <w:sz w:val="20"/>
                <w:szCs w:val="20"/>
              </w:rPr>
            </w:pPr>
            <w:r>
              <w:rPr>
                <w:rFonts w:ascii="Arial" w:hAnsi="Arial" w:cs="Arial"/>
                <w:sz w:val="20"/>
                <w:szCs w:val="20"/>
              </w:rPr>
              <w:t>0,3</w:t>
            </w:r>
          </w:p>
        </w:tc>
        <w:tc>
          <w:tcPr>
            <w:tcW w:w="974" w:type="dxa"/>
            <w:tcBorders>
              <w:top w:val="single" w:sz="4" w:space="0" w:color="auto"/>
              <w:left w:val="nil"/>
              <w:bottom w:val="single" w:sz="4" w:space="0" w:color="auto"/>
              <w:right w:val="single" w:sz="4" w:space="0" w:color="auto"/>
            </w:tcBorders>
            <w:shd w:val="clear" w:color="auto" w:fill="auto"/>
            <w:noWrap/>
            <w:vAlign w:val="bottom"/>
          </w:tcPr>
          <w:p w:rsidR="00811DF9" w:rsidRDefault="00811DF9" w:rsidP="00357446">
            <w:pPr>
              <w:jc w:val="right"/>
              <w:rPr>
                <w:rFonts w:ascii="Arial" w:hAnsi="Arial" w:cs="Arial"/>
                <w:sz w:val="20"/>
                <w:szCs w:val="20"/>
              </w:rPr>
            </w:pPr>
            <w:r>
              <w:rPr>
                <w:rFonts w:ascii="Arial" w:hAnsi="Arial" w:cs="Arial"/>
                <w:sz w:val="20"/>
                <w:szCs w:val="20"/>
              </w:rPr>
              <w:t>-0,6</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811DF9" w:rsidRDefault="00811DF9" w:rsidP="00357446">
            <w:pPr>
              <w:jc w:val="right"/>
              <w:rPr>
                <w:rFonts w:ascii="Arial" w:hAnsi="Arial" w:cs="Arial"/>
                <w:sz w:val="20"/>
                <w:szCs w:val="20"/>
              </w:rPr>
            </w:pPr>
            <w:r>
              <w:rPr>
                <w:rFonts w:ascii="Arial" w:hAnsi="Arial" w:cs="Arial"/>
                <w:sz w:val="20"/>
                <w:szCs w:val="20"/>
              </w:rPr>
              <w:t>-0,3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811DF9" w:rsidRDefault="00811DF9" w:rsidP="00357446">
            <w:pPr>
              <w:jc w:val="right"/>
              <w:rPr>
                <w:rFonts w:ascii="Arial" w:hAnsi="Arial" w:cs="Arial"/>
                <w:sz w:val="20"/>
                <w:szCs w:val="20"/>
              </w:rPr>
            </w:pPr>
            <w:r>
              <w:rPr>
                <w:rFonts w:ascii="Arial" w:hAnsi="Arial" w:cs="Arial"/>
                <w:sz w:val="20"/>
                <w:szCs w:val="20"/>
              </w:rPr>
              <w:t>-0,3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811DF9" w:rsidRDefault="00811DF9" w:rsidP="00357446">
            <w:pPr>
              <w:jc w:val="right"/>
              <w:rPr>
                <w:rFonts w:ascii="Arial" w:hAnsi="Arial" w:cs="Arial"/>
                <w:sz w:val="20"/>
                <w:szCs w:val="20"/>
              </w:rPr>
            </w:pPr>
            <w:r>
              <w:rPr>
                <w:rFonts w:ascii="Arial" w:hAnsi="Arial" w:cs="Arial"/>
                <w:sz w:val="20"/>
                <w:szCs w:val="20"/>
              </w:rPr>
              <w:t>0,1</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811DF9" w:rsidRDefault="00811DF9" w:rsidP="00357446">
            <w:pPr>
              <w:jc w:val="right"/>
              <w:rPr>
                <w:rFonts w:ascii="Arial" w:hAnsi="Arial" w:cs="Arial"/>
                <w:sz w:val="20"/>
                <w:szCs w:val="20"/>
              </w:rPr>
            </w:pPr>
            <w:r>
              <w:rPr>
                <w:rFonts w:ascii="Arial" w:hAnsi="Arial" w:cs="Arial"/>
                <w:sz w:val="20"/>
                <w:szCs w:val="20"/>
              </w:rPr>
              <w:t>1,3</w:t>
            </w:r>
          </w:p>
        </w:tc>
      </w:tr>
      <w:tr w:rsidR="00811DF9" w:rsidRPr="008E5192" w:rsidTr="00811DF9">
        <w:trPr>
          <w:trHeight w:val="255"/>
        </w:trPr>
        <w:tc>
          <w:tcPr>
            <w:tcW w:w="1417" w:type="dxa"/>
            <w:tcBorders>
              <w:top w:val="single" w:sz="4" w:space="0" w:color="auto"/>
            </w:tcBorders>
            <w:shd w:val="clear" w:color="auto" w:fill="auto"/>
            <w:noWrap/>
            <w:vAlign w:val="bottom"/>
            <w:hideMark/>
          </w:tcPr>
          <w:p w:rsidR="00811DF9" w:rsidRDefault="00811DF9" w:rsidP="00811DF9">
            <w:pPr>
              <w:pStyle w:val="NormalWeb"/>
              <w:spacing w:before="0" w:beforeAutospacing="0" w:after="0" w:afterAutospacing="0"/>
              <w:jc w:val="both"/>
              <w:rPr>
                <w:rFonts w:ascii="Arial" w:hAnsi="Arial" w:cs="Arial"/>
                <w:sz w:val="20"/>
                <w:szCs w:val="20"/>
              </w:rPr>
            </w:pPr>
            <w:r w:rsidRPr="00660DE2">
              <w:rPr>
                <w:rFonts w:ascii="Arial" w:hAnsi="Arial" w:cs="Arial"/>
                <w:sz w:val="16"/>
                <w:szCs w:val="16"/>
              </w:rPr>
              <w:t>Kaynak : TÜİK.</w:t>
            </w:r>
          </w:p>
          <w:p w:rsidR="00811DF9" w:rsidRDefault="00811DF9" w:rsidP="00811DF9">
            <w:pPr>
              <w:rPr>
                <w:rFonts w:ascii="Arial" w:hAnsi="Arial" w:cs="Arial"/>
                <w:b/>
                <w:bCs/>
                <w:sz w:val="20"/>
                <w:szCs w:val="20"/>
              </w:rPr>
            </w:pPr>
          </w:p>
        </w:tc>
        <w:tc>
          <w:tcPr>
            <w:tcW w:w="960" w:type="dxa"/>
            <w:tcBorders>
              <w:top w:val="single" w:sz="4" w:space="0" w:color="auto"/>
            </w:tcBorders>
            <w:shd w:val="clear" w:color="auto" w:fill="auto"/>
            <w:noWrap/>
            <w:vAlign w:val="bottom"/>
            <w:hideMark/>
          </w:tcPr>
          <w:p w:rsidR="00811DF9" w:rsidRDefault="00811DF9" w:rsidP="00811DF9">
            <w:pPr>
              <w:jc w:val="right"/>
              <w:rPr>
                <w:rFonts w:ascii="Arial" w:hAnsi="Arial" w:cs="Arial"/>
                <w:sz w:val="20"/>
                <w:szCs w:val="20"/>
              </w:rPr>
            </w:pPr>
          </w:p>
        </w:tc>
        <w:tc>
          <w:tcPr>
            <w:tcW w:w="960" w:type="dxa"/>
            <w:tcBorders>
              <w:top w:val="single" w:sz="4" w:space="0" w:color="auto"/>
            </w:tcBorders>
            <w:shd w:val="clear" w:color="auto" w:fill="auto"/>
            <w:noWrap/>
            <w:vAlign w:val="bottom"/>
            <w:hideMark/>
          </w:tcPr>
          <w:p w:rsidR="00811DF9" w:rsidRDefault="00811DF9" w:rsidP="00811DF9">
            <w:pPr>
              <w:jc w:val="right"/>
              <w:rPr>
                <w:rFonts w:ascii="Arial" w:hAnsi="Arial" w:cs="Arial"/>
                <w:sz w:val="20"/>
                <w:szCs w:val="20"/>
              </w:rPr>
            </w:pPr>
          </w:p>
        </w:tc>
        <w:tc>
          <w:tcPr>
            <w:tcW w:w="1286" w:type="dxa"/>
            <w:tcBorders>
              <w:top w:val="single" w:sz="4" w:space="0" w:color="auto"/>
            </w:tcBorders>
            <w:shd w:val="clear" w:color="auto" w:fill="auto"/>
            <w:noWrap/>
            <w:vAlign w:val="bottom"/>
            <w:hideMark/>
          </w:tcPr>
          <w:p w:rsidR="00811DF9" w:rsidRDefault="00811DF9" w:rsidP="00811DF9">
            <w:pPr>
              <w:jc w:val="right"/>
              <w:rPr>
                <w:rFonts w:ascii="Arial" w:hAnsi="Arial" w:cs="Arial"/>
                <w:sz w:val="20"/>
                <w:szCs w:val="20"/>
              </w:rPr>
            </w:pPr>
          </w:p>
        </w:tc>
        <w:tc>
          <w:tcPr>
            <w:tcW w:w="974" w:type="dxa"/>
            <w:tcBorders>
              <w:top w:val="single" w:sz="4" w:space="0" w:color="auto"/>
            </w:tcBorders>
            <w:shd w:val="clear" w:color="auto" w:fill="auto"/>
            <w:noWrap/>
            <w:vAlign w:val="bottom"/>
            <w:hideMark/>
          </w:tcPr>
          <w:p w:rsidR="00811DF9" w:rsidRDefault="00811DF9" w:rsidP="00811DF9">
            <w:pPr>
              <w:jc w:val="right"/>
              <w:rPr>
                <w:rFonts w:ascii="Arial" w:hAnsi="Arial" w:cs="Arial"/>
                <w:sz w:val="20"/>
                <w:szCs w:val="20"/>
              </w:rPr>
            </w:pPr>
          </w:p>
        </w:tc>
        <w:tc>
          <w:tcPr>
            <w:tcW w:w="960" w:type="dxa"/>
            <w:tcBorders>
              <w:top w:val="single" w:sz="4" w:space="0" w:color="auto"/>
            </w:tcBorders>
            <w:shd w:val="clear" w:color="auto" w:fill="auto"/>
            <w:noWrap/>
            <w:vAlign w:val="bottom"/>
            <w:hideMark/>
          </w:tcPr>
          <w:p w:rsidR="00811DF9" w:rsidRDefault="00811DF9" w:rsidP="00811DF9">
            <w:pPr>
              <w:jc w:val="right"/>
              <w:rPr>
                <w:rFonts w:ascii="Arial" w:hAnsi="Arial" w:cs="Arial"/>
                <w:sz w:val="20"/>
                <w:szCs w:val="20"/>
              </w:rPr>
            </w:pPr>
          </w:p>
        </w:tc>
        <w:tc>
          <w:tcPr>
            <w:tcW w:w="960" w:type="dxa"/>
            <w:tcBorders>
              <w:top w:val="single" w:sz="4" w:space="0" w:color="auto"/>
            </w:tcBorders>
            <w:shd w:val="clear" w:color="auto" w:fill="auto"/>
            <w:noWrap/>
            <w:vAlign w:val="bottom"/>
            <w:hideMark/>
          </w:tcPr>
          <w:p w:rsidR="00811DF9" w:rsidRDefault="00811DF9" w:rsidP="00811DF9">
            <w:pPr>
              <w:jc w:val="right"/>
              <w:rPr>
                <w:rFonts w:ascii="Arial" w:hAnsi="Arial" w:cs="Arial"/>
                <w:sz w:val="20"/>
                <w:szCs w:val="20"/>
              </w:rPr>
            </w:pPr>
          </w:p>
        </w:tc>
        <w:tc>
          <w:tcPr>
            <w:tcW w:w="960" w:type="dxa"/>
            <w:tcBorders>
              <w:top w:val="single" w:sz="4" w:space="0" w:color="auto"/>
            </w:tcBorders>
            <w:shd w:val="clear" w:color="auto" w:fill="auto"/>
            <w:noWrap/>
            <w:vAlign w:val="bottom"/>
            <w:hideMark/>
          </w:tcPr>
          <w:p w:rsidR="00811DF9" w:rsidRDefault="00811DF9" w:rsidP="00811DF9">
            <w:pPr>
              <w:jc w:val="right"/>
              <w:rPr>
                <w:rFonts w:ascii="Arial" w:hAnsi="Arial" w:cs="Arial"/>
                <w:sz w:val="20"/>
                <w:szCs w:val="20"/>
              </w:rPr>
            </w:pPr>
          </w:p>
        </w:tc>
        <w:tc>
          <w:tcPr>
            <w:tcW w:w="960" w:type="dxa"/>
            <w:tcBorders>
              <w:top w:val="single" w:sz="4" w:space="0" w:color="auto"/>
            </w:tcBorders>
            <w:shd w:val="clear" w:color="auto" w:fill="auto"/>
            <w:noWrap/>
            <w:vAlign w:val="bottom"/>
            <w:hideMark/>
          </w:tcPr>
          <w:p w:rsidR="00811DF9" w:rsidRDefault="00811DF9" w:rsidP="00811DF9">
            <w:pPr>
              <w:jc w:val="right"/>
              <w:rPr>
                <w:rFonts w:ascii="Arial" w:hAnsi="Arial" w:cs="Arial"/>
                <w:sz w:val="20"/>
                <w:szCs w:val="20"/>
              </w:rPr>
            </w:pPr>
          </w:p>
        </w:tc>
      </w:tr>
    </w:tbl>
    <w:p w:rsidR="00B834FD" w:rsidRPr="006A1FBF" w:rsidRDefault="00B834FD" w:rsidP="00D561EE">
      <w:pPr>
        <w:pStyle w:val="NormalWeb"/>
        <w:spacing w:before="0" w:beforeAutospacing="0" w:after="0" w:afterAutospacing="0"/>
        <w:ind w:right="77"/>
        <w:jc w:val="both"/>
        <w:rPr>
          <w:b/>
          <w:bCs/>
          <w:sz w:val="22"/>
          <w:szCs w:val="22"/>
        </w:rPr>
      </w:pPr>
    </w:p>
    <w:p w:rsidR="00D90384" w:rsidRDefault="00D90384" w:rsidP="00A7746C">
      <w:pPr>
        <w:pStyle w:val="NormalWeb"/>
        <w:spacing w:before="0" w:beforeAutospacing="0" w:after="0" w:afterAutospacing="0" w:line="360" w:lineRule="auto"/>
        <w:ind w:right="77"/>
        <w:rPr>
          <w:rFonts w:ascii="Arial" w:hAnsi="Arial" w:cs="Arial"/>
          <w:b/>
          <w:bCs/>
          <w:sz w:val="20"/>
          <w:szCs w:val="20"/>
        </w:rPr>
        <w:sectPr w:rsidR="00D90384" w:rsidSect="00C335E9">
          <w:type w:val="continuous"/>
          <w:pgSz w:w="11906" w:h="16838"/>
          <w:pgMar w:top="1417" w:right="1106" w:bottom="1417" w:left="900" w:header="708" w:footer="708" w:gutter="0"/>
          <w:cols w:num="2" w:space="386"/>
          <w:docGrid w:linePitch="360"/>
        </w:sectPr>
      </w:pPr>
    </w:p>
    <w:p w:rsidR="00535631" w:rsidRDefault="00535631" w:rsidP="00535631">
      <w:pPr>
        <w:pStyle w:val="NormalWeb"/>
        <w:spacing w:before="0" w:beforeAutospacing="0" w:after="0" w:afterAutospacing="0" w:line="360" w:lineRule="auto"/>
        <w:ind w:right="77"/>
        <w:rPr>
          <w:rFonts w:ascii="Arial" w:hAnsi="Arial" w:cs="Arial"/>
          <w:b/>
          <w:bCs/>
          <w:sz w:val="20"/>
          <w:szCs w:val="20"/>
        </w:rPr>
      </w:pPr>
    </w:p>
    <w:p w:rsidR="00C5707D" w:rsidRDefault="00C5707D" w:rsidP="00D90384">
      <w:pPr>
        <w:pStyle w:val="NormalWeb"/>
        <w:spacing w:before="0" w:beforeAutospacing="0" w:after="0" w:afterAutospacing="0" w:line="360" w:lineRule="auto"/>
        <w:ind w:right="77"/>
        <w:rPr>
          <w:rFonts w:ascii="Arial" w:hAnsi="Arial" w:cs="Arial"/>
          <w:b/>
          <w:bCs/>
          <w:sz w:val="20"/>
          <w:szCs w:val="20"/>
        </w:rPr>
      </w:pPr>
    </w:p>
    <w:p w:rsidR="00C5707D" w:rsidRDefault="00C5707D" w:rsidP="00D90384">
      <w:pPr>
        <w:pStyle w:val="NormalWeb"/>
        <w:spacing w:before="0" w:beforeAutospacing="0" w:after="0" w:afterAutospacing="0" w:line="360" w:lineRule="auto"/>
        <w:ind w:right="77"/>
        <w:rPr>
          <w:rFonts w:ascii="Arial" w:hAnsi="Arial" w:cs="Arial"/>
          <w:b/>
          <w:bCs/>
          <w:sz w:val="20"/>
          <w:szCs w:val="20"/>
        </w:rPr>
      </w:pPr>
    </w:p>
    <w:p w:rsidR="00C5707D" w:rsidRDefault="00C5707D" w:rsidP="00D90384">
      <w:pPr>
        <w:pStyle w:val="NormalWeb"/>
        <w:spacing w:before="0" w:beforeAutospacing="0" w:after="0" w:afterAutospacing="0" w:line="360" w:lineRule="auto"/>
        <w:ind w:right="77"/>
        <w:rPr>
          <w:rFonts w:ascii="Arial" w:hAnsi="Arial" w:cs="Arial"/>
          <w:b/>
          <w:bCs/>
          <w:sz w:val="20"/>
          <w:szCs w:val="20"/>
        </w:rPr>
      </w:pPr>
    </w:p>
    <w:p w:rsidR="00C5707D" w:rsidRDefault="00C5707D" w:rsidP="00D90384">
      <w:pPr>
        <w:pStyle w:val="NormalWeb"/>
        <w:spacing w:before="0" w:beforeAutospacing="0" w:after="0" w:afterAutospacing="0" w:line="360" w:lineRule="auto"/>
        <w:ind w:right="77"/>
        <w:rPr>
          <w:rFonts w:ascii="Arial" w:hAnsi="Arial" w:cs="Arial"/>
          <w:b/>
          <w:bCs/>
          <w:sz w:val="20"/>
          <w:szCs w:val="20"/>
        </w:rPr>
      </w:pPr>
    </w:p>
    <w:sectPr w:rsidR="00C5707D" w:rsidSect="00D90384">
      <w:type w:val="continuous"/>
      <w:pgSz w:w="11906" w:h="16838"/>
      <w:pgMar w:top="1417" w:right="1106" w:bottom="1417" w:left="900" w:header="708" w:footer="708" w:gutter="0"/>
      <w:cols w:num="2" w:space="3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10F" w:rsidRDefault="0066110F">
      <w:r>
        <w:separator/>
      </w:r>
    </w:p>
  </w:endnote>
  <w:endnote w:type="continuationSeparator" w:id="0">
    <w:p w:rsidR="0066110F" w:rsidRDefault="0066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4FD" w:rsidRDefault="00F1314F" w:rsidP="007344A9">
    <w:pPr>
      <w:pStyle w:val="Footer"/>
      <w:framePr w:wrap="auto" w:vAnchor="text" w:hAnchor="margin" w:xAlign="right" w:y="1"/>
      <w:rPr>
        <w:rStyle w:val="PageNumber"/>
      </w:rPr>
    </w:pPr>
    <w:r>
      <w:rPr>
        <w:rStyle w:val="PageNumber"/>
      </w:rPr>
      <w:fldChar w:fldCharType="begin"/>
    </w:r>
    <w:r w:rsidR="00B834FD">
      <w:rPr>
        <w:rStyle w:val="PageNumber"/>
      </w:rPr>
      <w:instrText xml:space="preserve">PAGE  </w:instrText>
    </w:r>
    <w:r>
      <w:rPr>
        <w:rStyle w:val="PageNumber"/>
      </w:rPr>
      <w:fldChar w:fldCharType="separate"/>
    </w:r>
    <w:r w:rsidR="00771C75">
      <w:rPr>
        <w:rStyle w:val="PageNumber"/>
        <w:noProof/>
      </w:rPr>
      <w:t>4</w:t>
    </w:r>
    <w:r>
      <w:rPr>
        <w:rStyle w:val="PageNumber"/>
      </w:rPr>
      <w:fldChar w:fldCharType="end"/>
    </w:r>
  </w:p>
  <w:p w:rsidR="00B834FD" w:rsidRPr="007750EF" w:rsidRDefault="00B834FD" w:rsidP="00017426">
    <w:pPr>
      <w:pStyle w:val="Footer"/>
      <w:ind w:right="360"/>
      <w:jc w:val="center"/>
      <w:rPr>
        <w:rFonts w:ascii="Arial" w:hAnsi="Arial" w:cs="Arial"/>
        <w:b/>
        <w:bCs/>
        <w:i/>
        <w:iCs/>
        <w:sz w:val="20"/>
        <w:szCs w:val="20"/>
      </w:rPr>
    </w:pPr>
    <w:r w:rsidRPr="007750EF">
      <w:rPr>
        <w:rFonts w:ascii="Arial" w:hAnsi="Arial" w:cs="Arial"/>
        <w:b/>
        <w:bCs/>
        <w:i/>
        <w:iCs/>
        <w:sz w:val="20"/>
        <w:szCs w:val="20"/>
      </w:rPr>
      <w:t>www.betam.bahcesehir.edu.tr</w:t>
    </w:r>
  </w:p>
  <w:p w:rsidR="00B834FD" w:rsidRDefault="00B834FD" w:rsidP="00B723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10F" w:rsidRDefault="0066110F">
      <w:r>
        <w:separator/>
      </w:r>
    </w:p>
  </w:footnote>
  <w:footnote w:type="continuationSeparator" w:id="0">
    <w:p w:rsidR="0066110F" w:rsidRDefault="00661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F5F4EC5"/>
    <w:multiLevelType w:val="hybridMultilevel"/>
    <w:tmpl w:val="5A30769A"/>
    <w:lvl w:ilvl="0" w:tplc="041F000F">
      <w:start w:val="1"/>
      <w:numFmt w:val="decimal"/>
      <w:lvlText w:val="%1."/>
      <w:lvlJc w:val="left"/>
      <w:pPr>
        <w:tabs>
          <w:tab w:val="num" w:pos="720"/>
        </w:tabs>
        <w:ind w:left="72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
    <w:nsid w:val="5CCE1052"/>
    <w:multiLevelType w:val="multilevel"/>
    <w:tmpl w:val="4C40BD4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7DF506F2"/>
    <w:multiLevelType w:val="hybridMultilevel"/>
    <w:tmpl w:val="4C40BD48"/>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08"/>
  <w:hyphenationZone w:val="425"/>
  <w:doNotHyphenateCaps/>
  <w:characterSpacingControl w:val="doNotCompress"/>
  <w:doNotValidateAgainstSchema/>
  <w:doNotDemarcateInvalidXml/>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BB"/>
    <w:rsid w:val="00001444"/>
    <w:rsid w:val="00002880"/>
    <w:rsid w:val="00002CEE"/>
    <w:rsid w:val="000038DF"/>
    <w:rsid w:val="000046A3"/>
    <w:rsid w:val="0000598D"/>
    <w:rsid w:val="000103E6"/>
    <w:rsid w:val="000129C2"/>
    <w:rsid w:val="00017426"/>
    <w:rsid w:val="00020EB8"/>
    <w:rsid w:val="000231C7"/>
    <w:rsid w:val="000252CE"/>
    <w:rsid w:val="000301E5"/>
    <w:rsid w:val="00033759"/>
    <w:rsid w:val="00034ECF"/>
    <w:rsid w:val="00035FEE"/>
    <w:rsid w:val="00041917"/>
    <w:rsid w:val="000440B1"/>
    <w:rsid w:val="00052B36"/>
    <w:rsid w:val="00054DF2"/>
    <w:rsid w:val="00060E9B"/>
    <w:rsid w:val="00060EC4"/>
    <w:rsid w:val="00062A47"/>
    <w:rsid w:val="0007393F"/>
    <w:rsid w:val="00076A31"/>
    <w:rsid w:val="00076E68"/>
    <w:rsid w:val="00083ED6"/>
    <w:rsid w:val="000847EA"/>
    <w:rsid w:val="00087951"/>
    <w:rsid w:val="00092686"/>
    <w:rsid w:val="000A1C83"/>
    <w:rsid w:val="000A3710"/>
    <w:rsid w:val="000A4BD1"/>
    <w:rsid w:val="000A6CA9"/>
    <w:rsid w:val="000A701D"/>
    <w:rsid w:val="000B1F93"/>
    <w:rsid w:val="000B3E5D"/>
    <w:rsid w:val="000C04C5"/>
    <w:rsid w:val="000C4944"/>
    <w:rsid w:val="000C5B7E"/>
    <w:rsid w:val="000C5C8B"/>
    <w:rsid w:val="000D1E9B"/>
    <w:rsid w:val="000D321F"/>
    <w:rsid w:val="000D4F14"/>
    <w:rsid w:val="000D79EC"/>
    <w:rsid w:val="000E10A3"/>
    <w:rsid w:val="000E468B"/>
    <w:rsid w:val="000F0FAB"/>
    <w:rsid w:val="000F4567"/>
    <w:rsid w:val="000F4941"/>
    <w:rsid w:val="001009DB"/>
    <w:rsid w:val="00105A12"/>
    <w:rsid w:val="00107363"/>
    <w:rsid w:val="0010795F"/>
    <w:rsid w:val="001105B2"/>
    <w:rsid w:val="00110EBA"/>
    <w:rsid w:val="00111AD6"/>
    <w:rsid w:val="001125E5"/>
    <w:rsid w:val="00113284"/>
    <w:rsid w:val="00116868"/>
    <w:rsid w:val="001168BF"/>
    <w:rsid w:val="00123843"/>
    <w:rsid w:val="00124F5D"/>
    <w:rsid w:val="0013046A"/>
    <w:rsid w:val="00130FEE"/>
    <w:rsid w:val="00141A2F"/>
    <w:rsid w:val="00141FFF"/>
    <w:rsid w:val="00144245"/>
    <w:rsid w:val="00150C5D"/>
    <w:rsid w:val="0015266B"/>
    <w:rsid w:val="00160FA3"/>
    <w:rsid w:val="001635A4"/>
    <w:rsid w:val="0016522D"/>
    <w:rsid w:val="00166F89"/>
    <w:rsid w:val="0016736A"/>
    <w:rsid w:val="001679A2"/>
    <w:rsid w:val="001707BB"/>
    <w:rsid w:val="00177D70"/>
    <w:rsid w:val="00177FE3"/>
    <w:rsid w:val="00185A12"/>
    <w:rsid w:val="00186207"/>
    <w:rsid w:val="00187FA0"/>
    <w:rsid w:val="001942E3"/>
    <w:rsid w:val="001A0A58"/>
    <w:rsid w:val="001A1E7D"/>
    <w:rsid w:val="001A2605"/>
    <w:rsid w:val="001A46BF"/>
    <w:rsid w:val="001A6323"/>
    <w:rsid w:val="001A713D"/>
    <w:rsid w:val="001A7176"/>
    <w:rsid w:val="001B0683"/>
    <w:rsid w:val="001B4591"/>
    <w:rsid w:val="001B5BDA"/>
    <w:rsid w:val="001C396B"/>
    <w:rsid w:val="001C5776"/>
    <w:rsid w:val="001C5F08"/>
    <w:rsid w:val="001C629C"/>
    <w:rsid w:val="001D404B"/>
    <w:rsid w:val="001D4057"/>
    <w:rsid w:val="001D5D8E"/>
    <w:rsid w:val="001E0A72"/>
    <w:rsid w:val="001E1DFE"/>
    <w:rsid w:val="001E2576"/>
    <w:rsid w:val="001E5D74"/>
    <w:rsid w:val="001F0A81"/>
    <w:rsid w:val="001F19DC"/>
    <w:rsid w:val="001F74A2"/>
    <w:rsid w:val="002063D4"/>
    <w:rsid w:val="00206831"/>
    <w:rsid w:val="0021041C"/>
    <w:rsid w:val="002111EE"/>
    <w:rsid w:val="00217042"/>
    <w:rsid w:val="0022485B"/>
    <w:rsid w:val="002304FE"/>
    <w:rsid w:val="002310A4"/>
    <w:rsid w:val="00232927"/>
    <w:rsid w:val="00236E7A"/>
    <w:rsid w:val="00240B3E"/>
    <w:rsid w:val="00242460"/>
    <w:rsid w:val="002548F5"/>
    <w:rsid w:val="00256199"/>
    <w:rsid w:val="00263147"/>
    <w:rsid w:val="002763DA"/>
    <w:rsid w:val="002776F4"/>
    <w:rsid w:val="002803EC"/>
    <w:rsid w:val="002829AF"/>
    <w:rsid w:val="00284C3D"/>
    <w:rsid w:val="002872E8"/>
    <w:rsid w:val="002A1249"/>
    <w:rsid w:val="002A66ED"/>
    <w:rsid w:val="002C3E28"/>
    <w:rsid w:val="002C664B"/>
    <w:rsid w:val="002D1EEA"/>
    <w:rsid w:val="002D2C9F"/>
    <w:rsid w:val="002E24C3"/>
    <w:rsid w:val="002E4241"/>
    <w:rsid w:val="002E4EBB"/>
    <w:rsid w:val="002E6BBD"/>
    <w:rsid w:val="002F27AE"/>
    <w:rsid w:val="002F4D4C"/>
    <w:rsid w:val="002F5134"/>
    <w:rsid w:val="002F7168"/>
    <w:rsid w:val="00301610"/>
    <w:rsid w:val="00303668"/>
    <w:rsid w:val="0031043B"/>
    <w:rsid w:val="00311DAA"/>
    <w:rsid w:val="00312D10"/>
    <w:rsid w:val="003142BA"/>
    <w:rsid w:val="00315A38"/>
    <w:rsid w:val="00322B46"/>
    <w:rsid w:val="003232C7"/>
    <w:rsid w:val="00323B97"/>
    <w:rsid w:val="003308FF"/>
    <w:rsid w:val="00334029"/>
    <w:rsid w:val="0034543C"/>
    <w:rsid w:val="0035035A"/>
    <w:rsid w:val="003515B5"/>
    <w:rsid w:val="00351ABF"/>
    <w:rsid w:val="00351F97"/>
    <w:rsid w:val="0035245B"/>
    <w:rsid w:val="00355207"/>
    <w:rsid w:val="0035628A"/>
    <w:rsid w:val="00356DF5"/>
    <w:rsid w:val="00357446"/>
    <w:rsid w:val="00361B32"/>
    <w:rsid w:val="003632EB"/>
    <w:rsid w:val="0036512F"/>
    <w:rsid w:val="00370430"/>
    <w:rsid w:val="00373696"/>
    <w:rsid w:val="00380585"/>
    <w:rsid w:val="00382F0E"/>
    <w:rsid w:val="00384835"/>
    <w:rsid w:val="00384C18"/>
    <w:rsid w:val="003858F8"/>
    <w:rsid w:val="00397F47"/>
    <w:rsid w:val="003A0ECD"/>
    <w:rsid w:val="003C0C43"/>
    <w:rsid w:val="003C1ECC"/>
    <w:rsid w:val="003C2E6D"/>
    <w:rsid w:val="003C4A71"/>
    <w:rsid w:val="003C69E4"/>
    <w:rsid w:val="003D15E0"/>
    <w:rsid w:val="003D29C7"/>
    <w:rsid w:val="003D7E7F"/>
    <w:rsid w:val="003E02D6"/>
    <w:rsid w:val="003E3634"/>
    <w:rsid w:val="003E6684"/>
    <w:rsid w:val="003F0603"/>
    <w:rsid w:val="003F3737"/>
    <w:rsid w:val="00400B76"/>
    <w:rsid w:val="00401CFC"/>
    <w:rsid w:val="00402989"/>
    <w:rsid w:val="00405EC6"/>
    <w:rsid w:val="0040666B"/>
    <w:rsid w:val="0040754A"/>
    <w:rsid w:val="004131D0"/>
    <w:rsid w:val="00414520"/>
    <w:rsid w:val="0041456D"/>
    <w:rsid w:val="00423CB6"/>
    <w:rsid w:val="004254C3"/>
    <w:rsid w:val="00425675"/>
    <w:rsid w:val="004337B1"/>
    <w:rsid w:val="004360BB"/>
    <w:rsid w:val="00444446"/>
    <w:rsid w:val="004458F8"/>
    <w:rsid w:val="00450ACD"/>
    <w:rsid w:val="004529AD"/>
    <w:rsid w:val="00453FA5"/>
    <w:rsid w:val="0046338A"/>
    <w:rsid w:val="00470351"/>
    <w:rsid w:val="004714CD"/>
    <w:rsid w:val="00475519"/>
    <w:rsid w:val="00484F5F"/>
    <w:rsid w:val="00492063"/>
    <w:rsid w:val="004947B8"/>
    <w:rsid w:val="00497E5F"/>
    <w:rsid w:val="004A3A86"/>
    <w:rsid w:val="004A4704"/>
    <w:rsid w:val="004B27BA"/>
    <w:rsid w:val="004B63B3"/>
    <w:rsid w:val="004C2F4B"/>
    <w:rsid w:val="004C6B9A"/>
    <w:rsid w:val="004C7967"/>
    <w:rsid w:val="004C7BD6"/>
    <w:rsid w:val="004D4750"/>
    <w:rsid w:val="004D4E11"/>
    <w:rsid w:val="004E0453"/>
    <w:rsid w:val="004E272F"/>
    <w:rsid w:val="004E3889"/>
    <w:rsid w:val="004E6D54"/>
    <w:rsid w:val="004F40CF"/>
    <w:rsid w:val="004F7017"/>
    <w:rsid w:val="0050593C"/>
    <w:rsid w:val="00510B8E"/>
    <w:rsid w:val="00513310"/>
    <w:rsid w:val="00514BF6"/>
    <w:rsid w:val="0051655D"/>
    <w:rsid w:val="005171AD"/>
    <w:rsid w:val="00520C9F"/>
    <w:rsid w:val="00526178"/>
    <w:rsid w:val="00530734"/>
    <w:rsid w:val="00530EC8"/>
    <w:rsid w:val="00531B2C"/>
    <w:rsid w:val="00535631"/>
    <w:rsid w:val="00542058"/>
    <w:rsid w:val="005458AF"/>
    <w:rsid w:val="00550844"/>
    <w:rsid w:val="00552BF8"/>
    <w:rsid w:val="00572866"/>
    <w:rsid w:val="00576F19"/>
    <w:rsid w:val="005774A6"/>
    <w:rsid w:val="00580A75"/>
    <w:rsid w:val="00585B90"/>
    <w:rsid w:val="0058720D"/>
    <w:rsid w:val="005876F2"/>
    <w:rsid w:val="0058797D"/>
    <w:rsid w:val="00591DB9"/>
    <w:rsid w:val="005943C0"/>
    <w:rsid w:val="00595B85"/>
    <w:rsid w:val="00597E04"/>
    <w:rsid w:val="005A0E4F"/>
    <w:rsid w:val="005A112A"/>
    <w:rsid w:val="005A5C33"/>
    <w:rsid w:val="005A7A25"/>
    <w:rsid w:val="005B3336"/>
    <w:rsid w:val="005C34F6"/>
    <w:rsid w:val="005C5B4F"/>
    <w:rsid w:val="005C6DF4"/>
    <w:rsid w:val="005D32E4"/>
    <w:rsid w:val="005D4715"/>
    <w:rsid w:val="005D47AA"/>
    <w:rsid w:val="005D4824"/>
    <w:rsid w:val="005D7AE5"/>
    <w:rsid w:val="005E26C6"/>
    <w:rsid w:val="005E35F5"/>
    <w:rsid w:val="005E4725"/>
    <w:rsid w:val="005E4EF0"/>
    <w:rsid w:val="005E5915"/>
    <w:rsid w:val="005E756F"/>
    <w:rsid w:val="005E763B"/>
    <w:rsid w:val="005F31BE"/>
    <w:rsid w:val="005F51ED"/>
    <w:rsid w:val="00600703"/>
    <w:rsid w:val="00604C1F"/>
    <w:rsid w:val="006057A0"/>
    <w:rsid w:val="0060621C"/>
    <w:rsid w:val="00614670"/>
    <w:rsid w:val="00615C7F"/>
    <w:rsid w:val="00630B75"/>
    <w:rsid w:val="00632E2B"/>
    <w:rsid w:val="00633032"/>
    <w:rsid w:val="00633C51"/>
    <w:rsid w:val="00636BAF"/>
    <w:rsid w:val="00640AB0"/>
    <w:rsid w:val="0064496A"/>
    <w:rsid w:val="0065789B"/>
    <w:rsid w:val="00660DE2"/>
    <w:rsid w:val="0066110F"/>
    <w:rsid w:val="006641E9"/>
    <w:rsid w:val="00671A37"/>
    <w:rsid w:val="00680D3E"/>
    <w:rsid w:val="0068321E"/>
    <w:rsid w:val="006878CD"/>
    <w:rsid w:val="00692DB0"/>
    <w:rsid w:val="0069530D"/>
    <w:rsid w:val="00696C53"/>
    <w:rsid w:val="00697C0A"/>
    <w:rsid w:val="006A1FBF"/>
    <w:rsid w:val="006A343A"/>
    <w:rsid w:val="006A46FE"/>
    <w:rsid w:val="006A538E"/>
    <w:rsid w:val="006A6263"/>
    <w:rsid w:val="006A6C5B"/>
    <w:rsid w:val="006B4D2C"/>
    <w:rsid w:val="006C2514"/>
    <w:rsid w:val="006C405A"/>
    <w:rsid w:val="006C4458"/>
    <w:rsid w:val="006C59C1"/>
    <w:rsid w:val="006D04DD"/>
    <w:rsid w:val="006D0CA9"/>
    <w:rsid w:val="006D316F"/>
    <w:rsid w:val="006D3857"/>
    <w:rsid w:val="006D5B7E"/>
    <w:rsid w:val="006E0CBB"/>
    <w:rsid w:val="006F40CE"/>
    <w:rsid w:val="006F4A63"/>
    <w:rsid w:val="006F6EBA"/>
    <w:rsid w:val="00700658"/>
    <w:rsid w:val="00701EFF"/>
    <w:rsid w:val="007041DF"/>
    <w:rsid w:val="007075C8"/>
    <w:rsid w:val="00710098"/>
    <w:rsid w:val="00712EDE"/>
    <w:rsid w:val="00716632"/>
    <w:rsid w:val="00716BBE"/>
    <w:rsid w:val="00717B60"/>
    <w:rsid w:val="00720EA3"/>
    <w:rsid w:val="0072389D"/>
    <w:rsid w:val="00726749"/>
    <w:rsid w:val="00727963"/>
    <w:rsid w:val="00731175"/>
    <w:rsid w:val="0073287D"/>
    <w:rsid w:val="00732FC5"/>
    <w:rsid w:val="007344A9"/>
    <w:rsid w:val="007347D7"/>
    <w:rsid w:val="007415A5"/>
    <w:rsid w:val="00744ACB"/>
    <w:rsid w:val="00752C9A"/>
    <w:rsid w:val="00754536"/>
    <w:rsid w:val="0075696F"/>
    <w:rsid w:val="00757338"/>
    <w:rsid w:val="00762F7B"/>
    <w:rsid w:val="0076354F"/>
    <w:rsid w:val="00763C67"/>
    <w:rsid w:val="00771C75"/>
    <w:rsid w:val="00773D7C"/>
    <w:rsid w:val="007750EF"/>
    <w:rsid w:val="0077714A"/>
    <w:rsid w:val="007777F0"/>
    <w:rsid w:val="007818BA"/>
    <w:rsid w:val="00783713"/>
    <w:rsid w:val="007848CD"/>
    <w:rsid w:val="007849D7"/>
    <w:rsid w:val="00785292"/>
    <w:rsid w:val="007868A5"/>
    <w:rsid w:val="007929BD"/>
    <w:rsid w:val="00792E44"/>
    <w:rsid w:val="007972B3"/>
    <w:rsid w:val="007A32CF"/>
    <w:rsid w:val="007A35F3"/>
    <w:rsid w:val="007A669F"/>
    <w:rsid w:val="007B0061"/>
    <w:rsid w:val="007B5709"/>
    <w:rsid w:val="007B71AC"/>
    <w:rsid w:val="007C06E9"/>
    <w:rsid w:val="007C2C17"/>
    <w:rsid w:val="007C3006"/>
    <w:rsid w:val="007C5DDE"/>
    <w:rsid w:val="007C6AE5"/>
    <w:rsid w:val="007D27BC"/>
    <w:rsid w:val="007D3FA1"/>
    <w:rsid w:val="007D6427"/>
    <w:rsid w:val="007E2BBD"/>
    <w:rsid w:val="007E3AB3"/>
    <w:rsid w:val="007E6250"/>
    <w:rsid w:val="007F3106"/>
    <w:rsid w:val="007F41B8"/>
    <w:rsid w:val="007F50E5"/>
    <w:rsid w:val="008038AF"/>
    <w:rsid w:val="00803E3E"/>
    <w:rsid w:val="00805D70"/>
    <w:rsid w:val="008070A4"/>
    <w:rsid w:val="00811DF9"/>
    <w:rsid w:val="008178BE"/>
    <w:rsid w:val="00823EC8"/>
    <w:rsid w:val="00835D6F"/>
    <w:rsid w:val="008372C4"/>
    <w:rsid w:val="008372E2"/>
    <w:rsid w:val="008503B3"/>
    <w:rsid w:val="008517F6"/>
    <w:rsid w:val="00855AA6"/>
    <w:rsid w:val="008562BF"/>
    <w:rsid w:val="00862742"/>
    <w:rsid w:val="0087093F"/>
    <w:rsid w:val="00873672"/>
    <w:rsid w:val="00876D88"/>
    <w:rsid w:val="0088054E"/>
    <w:rsid w:val="0088409A"/>
    <w:rsid w:val="00886F8E"/>
    <w:rsid w:val="008870E7"/>
    <w:rsid w:val="008905DC"/>
    <w:rsid w:val="00890B1D"/>
    <w:rsid w:val="00893531"/>
    <w:rsid w:val="0089443A"/>
    <w:rsid w:val="008A14F5"/>
    <w:rsid w:val="008A1528"/>
    <w:rsid w:val="008A5FC4"/>
    <w:rsid w:val="008A6647"/>
    <w:rsid w:val="008B6FB2"/>
    <w:rsid w:val="008D2EB9"/>
    <w:rsid w:val="008D3D8C"/>
    <w:rsid w:val="008D5294"/>
    <w:rsid w:val="008D711C"/>
    <w:rsid w:val="008E1AE4"/>
    <w:rsid w:val="008E3765"/>
    <w:rsid w:val="008E42E2"/>
    <w:rsid w:val="008E5192"/>
    <w:rsid w:val="008F1406"/>
    <w:rsid w:val="008F61F6"/>
    <w:rsid w:val="0091124D"/>
    <w:rsid w:val="0091445B"/>
    <w:rsid w:val="009151D5"/>
    <w:rsid w:val="00923AE7"/>
    <w:rsid w:val="00926C28"/>
    <w:rsid w:val="00930D19"/>
    <w:rsid w:val="009344D3"/>
    <w:rsid w:val="00934718"/>
    <w:rsid w:val="009377F5"/>
    <w:rsid w:val="00937D5B"/>
    <w:rsid w:val="00940E4D"/>
    <w:rsid w:val="00944454"/>
    <w:rsid w:val="00945FFA"/>
    <w:rsid w:val="00952683"/>
    <w:rsid w:val="00953EFF"/>
    <w:rsid w:val="00956784"/>
    <w:rsid w:val="009575C3"/>
    <w:rsid w:val="009608B2"/>
    <w:rsid w:val="00970251"/>
    <w:rsid w:val="0097246B"/>
    <w:rsid w:val="009757A8"/>
    <w:rsid w:val="00983059"/>
    <w:rsid w:val="00984090"/>
    <w:rsid w:val="0098521E"/>
    <w:rsid w:val="009860B5"/>
    <w:rsid w:val="00990D6A"/>
    <w:rsid w:val="00995F40"/>
    <w:rsid w:val="00996034"/>
    <w:rsid w:val="009969B5"/>
    <w:rsid w:val="009A0C2F"/>
    <w:rsid w:val="009A0FAF"/>
    <w:rsid w:val="009A13FB"/>
    <w:rsid w:val="009A290D"/>
    <w:rsid w:val="009A38F2"/>
    <w:rsid w:val="009A3A23"/>
    <w:rsid w:val="009A5CBE"/>
    <w:rsid w:val="009B3ADD"/>
    <w:rsid w:val="009B5D1C"/>
    <w:rsid w:val="009C11E1"/>
    <w:rsid w:val="009C7AA9"/>
    <w:rsid w:val="009D0F22"/>
    <w:rsid w:val="009D708E"/>
    <w:rsid w:val="009E0021"/>
    <w:rsid w:val="009E0068"/>
    <w:rsid w:val="009F1285"/>
    <w:rsid w:val="009F61FA"/>
    <w:rsid w:val="009F76E5"/>
    <w:rsid w:val="00A00808"/>
    <w:rsid w:val="00A10419"/>
    <w:rsid w:val="00A132C2"/>
    <w:rsid w:val="00A13AC7"/>
    <w:rsid w:val="00A208D0"/>
    <w:rsid w:val="00A21846"/>
    <w:rsid w:val="00A22A10"/>
    <w:rsid w:val="00A27158"/>
    <w:rsid w:val="00A27217"/>
    <w:rsid w:val="00A30A09"/>
    <w:rsid w:val="00A3171E"/>
    <w:rsid w:val="00A31D44"/>
    <w:rsid w:val="00A45794"/>
    <w:rsid w:val="00A501F8"/>
    <w:rsid w:val="00A50DE6"/>
    <w:rsid w:val="00A5363B"/>
    <w:rsid w:val="00A54173"/>
    <w:rsid w:val="00A57199"/>
    <w:rsid w:val="00A610C8"/>
    <w:rsid w:val="00A61B09"/>
    <w:rsid w:val="00A62AB4"/>
    <w:rsid w:val="00A631F0"/>
    <w:rsid w:val="00A70CB2"/>
    <w:rsid w:val="00A76BDF"/>
    <w:rsid w:val="00A7746C"/>
    <w:rsid w:val="00A8325A"/>
    <w:rsid w:val="00A85A9E"/>
    <w:rsid w:val="00A86B36"/>
    <w:rsid w:val="00A95582"/>
    <w:rsid w:val="00AA3B29"/>
    <w:rsid w:val="00AC53E9"/>
    <w:rsid w:val="00AD4BFF"/>
    <w:rsid w:val="00AD7A02"/>
    <w:rsid w:val="00AE0BBB"/>
    <w:rsid w:val="00AE12DE"/>
    <w:rsid w:val="00AE2554"/>
    <w:rsid w:val="00AE26E3"/>
    <w:rsid w:val="00AF0547"/>
    <w:rsid w:val="00AF26BD"/>
    <w:rsid w:val="00AF2B70"/>
    <w:rsid w:val="00AF2D7A"/>
    <w:rsid w:val="00AF3511"/>
    <w:rsid w:val="00B00EBD"/>
    <w:rsid w:val="00B04DBF"/>
    <w:rsid w:val="00B05F7E"/>
    <w:rsid w:val="00B073E3"/>
    <w:rsid w:val="00B10A46"/>
    <w:rsid w:val="00B123F5"/>
    <w:rsid w:val="00B14F53"/>
    <w:rsid w:val="00B157B3"/>
    <w:rsid w:val="00B171D8"/>
    <w:rsid w:val="00B213B6"/>
    <w:rsid w:val="00B2212D"/>
    <w:rsid w:val="00B2242E"/>
    <w:rsid w:val="00B30B41"/>
    <w:rsid w:val="00B32289"/>
    <w:rsid w:val="00B33421"/>
    <w:rsid w:val="00B3427A"/>
    <w:rsid w:val="00B34AC5"/>
    <w:rsid w:val="00B373FE"/>
    <w:rsid w:val="00B37C4D"/>
    <w:rsid w:val="00B40C86"/>
    <w:rsid w:val="00B43EAF"/>
    <w:rsid w:val="00B44918"/>
    <w:rsid w:val="00B47CEA"/>
    <w:rsid w:val="00B523D2"/>
    <w:rsid w:val="00B5451C"/>
    <w:rsid w:val="00B56EE9"/>
    <w:rsid w:val="00B662BD"/>
    <w:rsid w:val="00B70759"/>
    <w:rsid w:val="00B71D85"/>
    <w:rsid w:val="00B71DA7"/>
    <w:rsid w:val="00B72337"/>
    <w:rsid w:val="00B7456E"/>
    <w:rsid w:val="00B75A4B"/>
    <w:rsid w:val="00B80E25"/>
    <w:rsid w:val="00B834FD"/>
    <w:rsid w:val="00B84E62"/>
    <w:rsid w:val="00B86B6B"/>
    <w:rsid w:val="00B9258D"/>
    <w:rsid w:val="00B92F70"/>
    <w:rsid w:val="00B9586E"/>
    <w:rsid w:val="00BA30B6"/>
    <w:rsid w:val="00BA3435"/>
    <w:rsid w:val="00BA4A96"/>
    <w:rsid w:val="00BA4C88"/>
    <w:rsid w:val="00BA58D1"/>
    <w:rsid w:val="00BB42CE"/>
    <w:rsid w:val="00BB69A7"/>
    <w:rsid w:val="00BB721D"/>
    <w:rsid w:val="00BC0F31"/>
    <w:rsid w:val="00BD3858"/>
    <w:rsid w:val="00BE1028"/>
    <w:rsid w:val="00BE1068"/>
    <w:rsid w:val="00BF099B"/>
    <w:rsid w:val="00BF331F"/>
    <w:rsid w:val="00BF5284"/>
    <w:rsid w:val="00C03A61"/>
    <w:rsid w:val="00C07AB0"/>
    <w:rsid w:val="00C10CAB"/>
    <w:rsid w:val="00C12A4B"/>
    <w:rsid w:val="00C17269"/>
    <w:rsid w:val="00C2177C"/>
    <w:rsid w:val="00C22135"/>
    <w:rsid w:val="00C23712"/>
    <w:rsid w:val="00C23AF4"/>
    <w:rsid w:val="00C26C89"/>
    <w:rsid w:val="00C30753"/>
    <w:rsid w:val="00C32546"/>
    <w:rsid w:val="00C335E9"/>
    <w:rsid w:val="00C338A0"/>
    <w:rsid w:val="00C33984"/>
    <w:rsid w:val="00C402A3"/>
    <w:rsid w:val="00C402F7"/>
    <w:rsid w:val="00C41105"/>
    <w:rsid w:val="00C45103"/>
    <w:rsid w:val="00C5094B"/>
    <w:rsid w:val="00C51B09"/>
    <w:rsid w:val="00C529B2"/>
    <w:rsid w:val="00C5707D"/>
    <w:rsid w:val="00C6121C"/>
    <w:rsid w:val="00C61305"/>
    <w:rsid w:val="00C63F61"/>
    <w:rsid w:val="00C65F21"/>
    <w:rsid w:val="00C7064D"/>
    <w:rsid w:val="00C7235A"/>
    <w:rsid w:val="00C76C32"/>
    <w:rsid w:val="00C776FB"/>
    <w:rsid w:val="00C805B9"/>
    <w:rsid w:val="00C837A3"/>
    <w:rsid w:val="00C8511A"/>
    <w:rsid w:val="00C87DB6"/>
    <w:rsid w:val="00C90178"/>
    <w:rsid w:val="00C91E59"/>
    <w:rsid w:val="00C9454F"/>
    <w:rsid w:val="00C956D5"/>
    <w:rsid w:val="00CA5BA6"/>
    <w:rsid w:val="00CB111E"/>
    <w:rsid w:val="00CB4BF1"/>
    <w:rsid w:val="00CC2A39"/>
    <w:rsid w:val="00CD4AC2"/>
    <w:rsid w:val="00CD673E"/>
    <w:rsid w:val="00CF1794"/>
    <w:rsid w:val="00CF7EDB"/>
    <w:rsid w:val="00D065A3"/>
    <w:rsid w:val="00D06CBF"/>
    <w:rsid w:val="00D12C47"/>
    <w:rsid w:val="00D139DF"/>
    <w:rsid w:val="00D1509B"/>
    <w:rsid w:val="00D157C3"/>
    <w:rsid w:val="00D16840"/>
    <w:rsid w:val="00D16F40"/>
    <w:rsid w:val="00D24BE3"/>
    <w:rsid w:val="00D31213"/>
    <w:rsid w:val="00D42355"/>
    <w:rsid w:val="00D43561"/>
    <w:rsid w:val="00D5417D"/>
    <w:rsid w:val="00D561EE"/>
    <w:rsid w:val="00D61C20"/>
    <w:rsid w:val="00D6349F"/>
    <w:rsid w:val="00D705E1"/>
    <w:rsid w:val="00D74DD4"/>
    <w:rsid w:val="00D77718"/>
    <w:rsid w:val="00D83B77"/>
    <w:rsid w:val="00D854EE"/>
    <w:rsid w:val="00D866CE"/>
    <w:rsid w:val="00D86BC9"/>
    <w:rsid w:val="00D87EC4"/>
    <w:rsid w:val="00D90384"/>
    <w:rsid w:val="00D91378"/>
    <w:rsid w:val="00D92555"/>
    <w:rsid w:val="00D97362"/>
    <w:rsid w:val="00DA49D6"/>
    <w:rsid w:val="00DA4A6D"/>
    <w:rsid w:val="00DA7445"/>
    <w:rsid w:val="00DA78DD"/>
    <w:rsid w:val="00DB028A"/>
    <w:rsid w:val="00DB0999"/>
    <w:rsid w:val="00DB315A"/>
    <w:rsid w:val="00DB54D8"/>
    <w:rsid w:val="00DB5757"/>
    <w:rsid w:val="00DB591D"/>
    <w:rsid w:val="00DC1783"/>
    <w:rsid w:val="00DC1BA5"/>
    <w:rsid w:val="00DC4D42"/>
    <w:rsid w:val="00DC523D"/>
    <w:rsid w:val="00DC7F3E"/>
    <w:rsid w:val="00DD51D1"/>
    <w:rsid w:val="00DE0BBF"/>
    <w:rsid w:val="00DE356A"/>
    <w:rsid w:val="00DE3FDF"/>
    <w:rsid w:val="00DE5762"/>
    <w:rsid w:val="00DE7222"/>
    <w:rsid w:val="00DF6F26"/>
    <w:rsid w:val="00E02B7E"/>
    <w:rsid w:val="00E06534"/>
    <w:rsid w:val="00E12EA6"/>
    <w:rsid w:val="00E14F6E"/>
    <w:rsid w:val="00E159A6"/>
    <w:rsid w:val="00E172B6"/>
    <w:rsid w:val="00E22400"/>
    <w:rsid w:val="00E2274D"/>
    <w:rsid w:val="00E23A5D"/>
    <w:rsid w:val="00E33156"/>
    <w:rsid w:val="00E3611F"/>
    <w:rsid w:val="00E416B0"/>
    <w:rsid w:val="00E4342A"/>
    <w:rsid w:val="00E50802"/>
    <w:rsid w:val="00E528B1"/>
    <w:rsid w:val="00E532A7"/>
    <w:rsid w:val="00E558A0"/>
    <w:rsid w:val="00E55FDA"/>
    <w:rsid w:val="00E663A9"/>
    <w:rsid w:val="00E70298"/>
    <w:rsid w:val="00E70DB2"/>
    <w:rsid w:val="00E74A0E"/>
    <w:rsid w:val="00E74B7B"/>
    <w:rsid w:val="00E74CCB"/>
    <w:rsid w:val="00E76458"/>
    <w:rsid w:val="00E76F2B"/>
    <w:rsid w:val="00E81A3A"/>
    <w:rsid w:val="00E826E3"/>
    <w:rsid w:val="00E83685"/>
    <w:rsid w:val="00E878C3"/>
    <w:rsid w:val="00E930BD"/>
    <w:rsid w:val="00E96583"/>
    <w:rsid w:val="00E96A0A"/>
    <w:rsid w:val="00EA1EF9"/>
    <w:rsid w:val="00EA32A9"/>
    <w:rsid w:val="00EA32FB"/>
    <w:rsid w:val="00EA55F1"/>
    <w:rsid w:val="00EB1620"/>
    <w:rsid w:val="00EB170C"/>
    <w:rsid w:val="00EB2FE3"/>
    <w:rsid w:val="00EB5E9B"/>
    <w:rsid w:val="00EC19E1"/>
    <w:rsid w:val="00EC6DBA"/>
    <w:rsid w:val="00ED17CA"/>
    <w:rsid w:val="00EE36D3"/>
    <w:rsid w:val="00EE5495"/>
    <w:rsid w:val="00EF1140"/>
    <w:rsid w:val="00F02C52"/>
    <w:rsid w:val="00F04250"/>
    <w:rsid w:val="00F11CBF"/>
    <w:rsid w:val="00F1314F"/>
    <w:rsid w:val="00F13CED"/>
    <w:rsid w:val="00F22BF1"/>
    <w:rsid w:val="00F26339"/>
    <w:rsid w:val="00F26435"/>
    <w:rsid w:val="00F26692"/>
    <w:rsid w:val="00F26946"/>
    <w:rsid w:val="00F27DE2"/>
    <w:rsid w:val="00F30AE4"/>
    <w:rsid w:val="00F30DA8"/>
    <w:rsid w:val="00F30F41"/>
    <w:rsid w:val="00F3293D"/>
    <w:rsid w:val="00F3766D"/>
    <w:rsid w:val="00F37AEE"/>
    <w:rsid w:val="00F4134F"/>
    <w:rsid w:val="00F428BE"/>
    <w:rsid w:val="00F44735"/>
    <w:rsid w:val="00F46B44"/>
    <w:rsid w:val="00F50073"/>
    <w:rsid w:val="00F528C6"/>
    <w:rsid w:val="00F576A3"/>
    <w:rsid w:val="00F5790B"/>
    <w:rsid w:val="00F6419E"/>
    <w:rsid w:val="00F64E65"/>
    <w:rsid w:val="00F66727"/>
    <w:rsid w:val="00F7054C"/>
    <w:rsid w:val="00F709AB"/>
    <w:rsid w:val="00F70C3E"/>
    <w:rsid w:val="00F70D82"/>
    <w:rsid w:val="00F724E8"/>
    <w:rsid w:val="00F73EE2"/>
    <w:rsid w:val="00F8008F"/>
    <w:rsid w:val="00F83753"/>
    <w:rsid w:val="00F86020"/>
    <w:rsid w:val="00FA01C6"/>
    <w:rsid w:val="00FA0645"/>
    <w:rsid w:val="00FA1EEF"/>
    <w:rsid w:val="00FA4BA1"/>
    <w:rsid w:val="00FA7C62"/>
    <w:rsid w:val="00FB3BC1"/>
    <w:rsid w:val="00FB4CD9"/>
    <w:rsid w:val="00FB622B"/>
    <w:rsid w:val="00FB7D81"/>
    <w:rsid w:val="00FB7E08"/>
    <w:rsid w:val="00FC018D"/>
    <w:rsid w:val="00FD0510"/>
    <w:rsid w:val="00FD1FE2"/>
    <w:rsid w:val="00FD2781"/>
    <w:rsid w:val="00FD27E0"/>
    <w:rsid w:val="00FD3EF7"/>
    <w:rsid w:val="00FD70DC"/>
    <w:rsid w:val="00FE3990"/>
    <w:rsid w:val="00FE7CE6"/>
    <w:rsid w:val="00FF0FE7"/>
    <w:rsid w:val="00FF11D0"/>
    <w:rsid w:val="00FF66BD"/>
    <w:rsid w:val="00FF73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3D"/>
    <w:rPr>
      <w:sz w:val="24"/>
      <w:szCs w:val="24"/>
    </w:rPr>
  </w:style>
  <w:style w:type="paragraph" w:styleId="Heading1">
    <w:name w:val="heading 1"/>
    <w:basedOn w:val="Normal"/>
    <w:next w:val="Normal"/>
    <w:link w:val="Heading1Char"/>
    <w:uiPriority w:val="99"/>
    <w:qFormat/>
    <w:rsid w:val="007750EF"/>
    <w:pPr>
      <w:keepNext/>
      <w:tabs>
        <w:tab w:val="num" w:pos="432"/>
      </w:tabs>
      <w:suppressAutoHyphens/>
      <w:ind w:left="432" w:hanging="432"/>
      <w:jc w:val="center"/>
      <w:outlineLvl w:val="0"/>
    </w:pPr>
    <w:rPr>
      <w:rFonts w:ascii="Arial" w:hAnsi="Arial" w:cs="Arial"/>
      <w:b/>
      <w:bCs/>
      <w:sz w:val="18"/>
      <w:szCs w:val="18"/>
      <w:lang w:eastAsia="ar-SA"/>
    </w:rPr>
  </w:style>
  <w:style w:type="paragraph" w:styleId="Heading2">
    <w:name w:val="heading 2"/>
    <w:basedOn w:val="Normal"/>
    <w:next w:val="Normal"/>
    <w:link w:val="Heading2Char"/>
    <w:uiPriority w:val="99"/>
    <w:qFormat/>
    <w:rsid w:val="007750EF"/>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link w:val="Heading3Char"/>
    <w:uiPriority w:val="99"/>
    <w:qFormat/>
    <w:rsid w:val="007750EF"/>
    <w:pPr>
      <w:keepNext/>
      <w:tabs>
        <w:tab w:val="num" w:pos="720"/>
      </w:tabs>
      <w:suppressAutoHyphens/>
      <w:spacing w:before="240" w:after="60"/>
      <w:ind w:left="720" w:hanging="720"/>
      <w:outlineLvl w:val="2"/>
    </w:pPr>
    <w:rPr>
      <w:rFonts w:ascii="Arial"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0F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210F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210FC"/>
    <w:rPr>
      <w:rFonts w:asciiTheme="majorHAnsi" w:eastAsiaTheme="majorEastAsia" w:hAnsiTheme="majorHAnsi" w:cstheme="majorBidi"/>
      <w:b/>
      <w:bCs/>
      <w:sz w:val="26"/>
      <w:szCs w:val="26"/>
    </w:rPr>
  </w:style>
  <w:style w:type="character" w:styleId="Hyperlink">
    <w:name w:val="Hyperlink"/>
    <w:basedOn w:val="DefaultParagraphFont"/>
    <w:uiPriority w:val="99"/>
    <w:rsid w:val="001F0A81"/>
    <w:rPr>
      <w:color w:val="0000FF"/>
      <w:u w:val="single"/>
    </w:rPr>
  </w:style>
  <w:style w:type="paragraph" w:styleId="DocumentMap">
    <w:name w:val="Document Map"/>
    <w:basedOn w:val="Normal"/>
    <w:link w:val="DocumentMapChar"/>
    <w:uiPriority w:val="99"/>
    <w:semiHidden/>
    <w:rsid w:val="00C805B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210FC"/>
    <w:rPr>
      <w:sz w:val="0"/>
      <w:szCs w:val="0"/>
    </w:rPr>
  </w:style>
  <w:style w:type="paragraph" w:styleId="Footer">
    <w:name w:val="footer"/>
    <w:basedOn w:val="Normal"/>
    <w:link w:val="FooterChar"/>
    <w:uiPriority w:val="99"/>
    <w:rsid w:val="00B72337"/>
    <w:pPr>
      <w:tabs>
        <w:tab w:val="center" w:pos="4536"/>
        <w:tab w:val="right" w:pos="9072"/>
      </w:tabs>
    </w:pPr>
  </w:style>
  <w:style w:type="character" w:customStyle="1" w:styleId="FooterChar">
    <w:name w:val="Footer Char"/>
    <w:basedOn w:val="DefaultParagraphFont"/>
    <w:link w:val="Footer"/>
    <w:uiPriority w:val="99"/>
    <w:semiHidden/>
    <w:rsid w:val="005210FC"/>
    <w:rPr>
      <w:sz w:val="24"/>
      <w:szCs w:val="24"/>
    </w:rPr>
  </w:style>
  <w:style w:type="character" w:styleId="PageNumber">
    <w:name w:val="page number"/>
    <w:basedOn w:val="DefaultParagraphFont"/>
    <w:uiPriority w:val="99"/>
    <w:rsid w:val="00B72337"/>
  </w:style>
  <w:style w:type="paragraph" w:styleId="Header">
    <w:name w:val="header"/>
    <w:basedOn w:val="Normal"/>
    <w:link w:val="HeaderChar"/>
    <w:uiPriority w:val="99"/>
    <w:rsid w:val="00017426"/>
    <w:pPr>
      <w:tabs>
        <w:tab w:val="center" w:pos="4536"/>
        <w:tab w:val="right" w:pos="9072"/>
      </w:tabs>
    </w:pPr>
  </w:style>
  <w:style w:type="character" w:customStyle="1" w:styleId="HeaderChar">
    <w:name w:val="Header Char"/>
    <w:basedOn w:val="DefaultParagraphFont"/>
    <w:link w:val="Header"/>
    <w:uiPriority w:val="99"/>
    <w:semiHidden/>
    <w:rsid w:val="005210FC"/>
    <w:rPr>
      <w:sz w:val="24"/>
      <w:szCs w:val="24"/>
    </w:rPr>
  </w:style>
  <w:style w:type="character" w:customStyle="1" w:styleId="EmailStyle261">
    <w:name w:val="EmailStyle261"/>
    <w:basedOn w:val="DefaultParagraphFont"/>
    <w:uiPriority w:val="99"/>
    <w:semiHidden/>
    <w:rsid w:val="005171AD"/>
    <w:rPr>
      <w:rFonts w:ascii="Arial" w:hAnsi="Arial" w:cs="Arial"/>
      <w:color w:val="auto"/>
      <w:sz w:val="20"/>
      <w:szCs w:val="20"/>
    </w:rPr>
  </w:style>
  <w:style w:type="paragraph" w:styleId="FootnoteText">
    <w:name w:val="footnote text"/>
    <w:basedOn w:val="Normal"/>
    <w:link w:val="FootnoteTextChar"/>
    <w:uiPriority w:val="99"/>
    <w:semiHidden/>
    <w:rsid w:val="000C5C8B"/>
    <w:rPr>
      <w:sz w:val="20"/>
      <w:szCs w:val="20"/>
    </w:rPr>
  </w:style>
  <w:style w:type="character" w:customStyle="1" w:styleId="FootnoteTextChar">
    <w:name w:val="Footnote Text Char"/>
    <w:basedOn w:val="DefaultParagraphFont"/>
    <w:link w:val="FootnoteText"/>
    <w:uiPriority w:val="99"/>
    <w:semiHidden/>
    <w:rsid w:val="005210FC"/>
    <w:rPr>
      <w:sz w:val="20"/>
      <w:szCs w:val="20"/>
    </w:rPr>
  </w:style>
  <w:style w:type="character" w:styleId="FootnoteReference">
    <w:name w:val="footnote reference"/>
    <w:basedOn w:val="DefaultParagraphFont"/>
    <w:uiPriority w:val="99"/>
    <w:semiHidden/>
    <w:rsid w:val="000C5C8B"/>
    <w:rPr>
      <w:vertAlign w:val="superscript"/>
    </w:rPr>
  </w:style>
  <w:style w:type="paragraph" w:styleId="NormalWeb">
    <w:name w:val="Normal (Web)"/>
    <w:basedOn w:val="Normal"/>
    <w:uiPriority w:val="99"/>
    <w:rsid w:val="005F51ED"/>
    <w:pPr>
      <w:spacing w:before="100" w:beforeAutospacing="1" w:after="100" w:afterAutospacing="1"/>
    </w:pPr>
  </w:style>
  <w:style w:type="paragraph" w:styleId="BalloonText">
    <w:name w:val="Balloon Text"/>
    <w:basedOn w:val="Normal"/>
    <w:link w:val="BalloonTextChar"/>
    <w:uiPriority w:val="99"/>
    <w:semiHidden/>
    <w:rsid w:val="00370430"/>
    <w:rPr>
      <w:rFonts w:ascii="Tahoma" w:hAnsi="Tahoma" w:cs="Tahoma"/>
      <w:sz w:val="16"/>
      <w:szCs w:val="16"/>
    </w:rPr>
  </w:style>
  <w:style w:type="character" w:customStyle="1" w:styleId="BalloonTextChar">
    <w:name w:val="Balloon Text Char"/>
    <w:basedOn w:val="DefaultParagraphFont"/>
    <w:link w:val="BalloonText"/>
    <w:uiPriority w:val="99"/>
    <w:semiHidden/>
    <w:rsid w:val="005210FC"/>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3D"/>
    <w:rPr>
      <w:sz w:val="24"/>
      <w:szCs w:val="24"/>
    </w:rPr>
  </w:style>
  <w:style w:type="paragraph" w:styleId="Heading1">
    <w:name w:val="heading 1"/>
    <w:basedOn w:val="Normal"/>
    <w:next w:val="Normal"/>
    <w:link w:val="Heading1Char"/>
    <w:uiPriority w:val="99"/>
    <w:qFormat/>
    <w:rsid w:val="007750EF"/>
    <w:pPr>
      <w:keepNext/>
      <w:tabs>
        <w:tab w:val="num" w:pos="432"/>
      </w:tabs>
      <w:suppressAutoHyphens/>
      <w:ind w:left="432" w:hanging="432"/>
      <w:jc w:val="center"/>
      <w:outlineLvl w:val="0"/>
    </w:pPr>
    <w:rPr>
      <w:rFonts w:ascii="Arial" w:hAnsi="Arial" w:cs="Arial"/>
      <w:b/>
      <w:bCs/>
      <w:sz w:val="18"/>
      <w:szCs w:val="18"/>
      <w:lang w:eastAsia="ar-SA"/>
    </w:rPr>
  </w:style>
  <w:style w:type="paragraph" w:styleId="Heading2">
    <w:name w:val="heading 2"/>
    <w:basedOn w:val="Normal"/>
    <w:next w:val="Normal"/>
    <w:link w:val="Heading2Char"/>
    <w:uiPriority w:val="99"/>
    <w:qFormat/>
    <w:rsid w:val="007750EF"/>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link w:val="Heading3Char"/>
    <w:uiPriority w:val="99"/>
    <w:qFormat/>
    <w:rsid w:val="007750EF"/>
    <w:pPr>
      <w:keepNext/>
      <w:tabs>
        <w:tab w:val="num" w:pos="720"/>
      </w:tabs>
      <w:suppressAutoHyphens/>
      <w:spacing w:before="240" w:after="60"/>
      <w:ind w:left="720" w:hanging="720"/>
      <w:outlineLvl w:val="2"/>
    </w:pPr>
    <w:rPr>
      <w:rFonts w:ascii="Arial"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0F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210F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210FC"/>
    <w:rPr>
      <w:rFonts w:asciiTheme="majorHAnsi" w:eastAsiaTheme="majorEastAsia" w:hAnsiTheme="majorHAnsi" w:cstheme="majorBidi"/>
      <w:b/>
      <w:bCs/>
      <w:sz w:val="26"/>
      <w:szCs w:val="26"/>
    </w:rPr>
  </w:style>
  <w:style w:type="character" w:styleId="Hyperlink">
    <w:name w:val="Hyperlink"/>
    <w:basedOn w:val="DefaultParagraphFont"/>
    <w:uiPriority w:val="99"/>
    <w:rsid w:val="001F0A81"/>
    <w:rPr>
      <w:color w:val="0000FF"/>
      <w:u w:val="single"/>
    </w:rPr>
  </w:style>
  <w:style w:type="paragraph" w:styleId="DocumentMap">
    <w:name w:val="Document Map"/>
    <w:basedOn w:val="Normal"/>
    <w:link w:val="DocumentMapChar"/>
    <w:uiPriority w:val="99"/>
    <w:semiHidden/>
    <w:rsid w:val="00C805B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210FC"/>
    <w:rPr>
      <w:sz w:val="0"/>
      <w:szCs w:val="0"/>
    </w:rPr>
  </w:style>
  <w:style w:type="paragraph" w:styleId="Footer">
    <w:name w:val="footer"/>
    <w:basedOn w:val="Normal"/>
    <w:link w:val="FooterChar"/>
    <w:uiPriority w:val="99"/>
    <w:rsid w:val="00B72337"/>
    <w:pPr>
      <w:tabs>
        <w:tab w:val="center" w:pos="4536"/>
        <w:tab w:val="right" w:pos="9072"/>
      </w:tabs>
    </w:pPr>
  </w:style>
  <w:style w:type="character" w:customStyle="1" w:styleId="FooterChar">
    <w:name w:val="Footer Char"/>
    <w:basedOn w:val="DefaultParagraphFont"/>
    <w:link w:val="Footer"/>
    <w:uiPriority w:val="99"/>
    <w:semiHidden/>
    <w:rsid w:val="005210FC"/>
    <w:rPr>
      <w:sz w:val="24"/>
      <w:szCs w:val="24"/>
    </w:rPr>
  </w:style>
  <w:style w:type="character" w:styleId="PageNumber">
    <w:name w:val="page number"/>
    <w:basedOn w:val="DefaultParagraphFont"/>
    <w:uiPriority w:val="99"/>
    <w:rsid w:val="00B72337"/>
  </w:style>
  <w:style w:type="paragraph" w:styleId="Header">
    <w:name w:val="header"/>
    <w:basedOn w:val="Normal"/>
    <w:link w:val="HeaderChar"/>
    <w:uiPriority w:val="99"/>
    <w:rsid w:val="00017426"/>
    <w:pPr>
      <w:tabs>
        <w:tab w:val="center" w:pos="4536"/>
        <w:tab w:val="right" w:pos="9072"/>
      </w:tabs>
    </w:pPr>
  </w:style>
  <w:style w:type="character" w:customStyle="1" w:styleId="HeaderChar">
    <w:name w:val="Header Char"/>
    <w:basedOn w:val="DefaultParagraphFont"/>
    <w:link w:val="Header"/>
    <w:uiPriority w:val="99"/>
    <w:semiHidden/>
    <w:rsid w:val="005210FC"/>
    <w:rPr>
      <w:sz w:val="24"/>
      <w:szCs w:val="24"/>
    </w:rPr>
  </w:style>
  <w:style w:type="character" w:customStyle="1" w:styleId="EmailStyle261">
    <w:name w:val="EmailStyle261"/>
    <w:basedOn w:val="DefaultParagraphFont"/>
    <w:uiPriority w:val="99"/>
    <w:semiHidden/>
    <w:rsid w:val="005171AD"/>
    <w:rPr>
      <w:rFonts w:ascii="Arial" w:hAnsi="Arial" w:cs="Arial"/>
      <w:color w:val="auto"/>
      <w:sz w:val="20"/>
      <w:szCs w:val="20"/>
    </w:rPr>
  </w:style>
  <w:style w:type="paragraph" w:styleId="FootnoteText">
    <w:name w:val="footnote text"/>
    <w:basedOn w:val="Normal"/>
    <w:link w:val="FootnoteTextChar"/>
    <w:uiPriority w:val="99"/>
    <w:semiHidden/>
    <w:rsid w:val="000C5C8B"/>
    <w:rPr>
      <w:sz w:val="20"/>
      <w:szCs w:val="20"/>
    </w:rPr>
  </w:style>
  <w:style w:type="character" w:customStyle="1" w:styleId="FootnoteTextChar">
    <w:name w:val="Footnote Text Char"/>
    <w:basedOn w:val="DefaultParagraphFont"/>
    <w:link w:val="FootnoteText"/>
    <w:uiPriority w:val="99"/>
    <w:semiHidden/>
    <w:rsid w:val="005210FC"/>
    <w:rPr>
      <w:sz w:val="20"/>
      <w:szCs w:val="20"/>
    </w:rPr>
  </w:style>
  <w:style w:type="character" w:styleId="FootnoteReference">
    <w:name w:val="footnote reference"/>
    <w:basedOn w:val="DefaultParagraphFont"/>
    <w:uiPriority w:val="99"/>
    <w:semiHidden/>
    <w:rsid w:val="000C5C8B"/>
    <w:rPr>
      <w:vertAlign w:val="superscript"/>
    </w:rPr>
  </w:style>
  <w:style w:type="paragraph" w:styleId="NormalWeb">
    <w:name w:val="Normal (Web)"/>
    <w:basedOn w:val="Normal"/>
    <w:uiPriority w:val="99"/>
    <w:rsid w:val="005F51ED"/>
    <w:pPr>
      <w:spacing w:before="100" w:beforeAutospacing="1" w:after="100" w:afterAutospacing="1"/>
    </w:pPr>
  </w:style>
  <w:style w:type="paragraph" w:styleId="BalloonText">
    <w:name w:val="Balloon Text"/>
    <w:basedOn w:val="Normal"/>
    <w:link w:val="BalloonTextChar"/>
    <w:uiPriority w:val="99"/>
    <w:semiHidden/>
    <w:rsid w:val="00370430"/>
    <w:rPr>
      <w:rFonts w:ascii="Tahoma" w:hAnsi="Tahoma" w:cs="Tahoma"/>
      <w:sz w:val="16"/>
      <w:szCs w:val="16"/>
    </w:rPr>
  </w:style>
  <w:style w:type="character" w:customStyle="1" w:styleId="BalloonTextChar">
    <w:name w:val="Balloon Text Char"/>
    <w:basedOn w:val="DefaultParagraphFont"/>
    <w:link w:val="BalloonText"/>
    <w:uiPriority w:val="99"/>
    <w:semiHidden/>
    <w:rsid w:val="005210FC"/>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717120473">
      <w:bodyDiv w:val="1"/>
      <w:marLeft w:val="0"/>
      <w:marRight w:val="0"/>
      <w:marTop w:val="0"/>
      <w:marBottom w:val="0"/>
      <w:divBdr>
        <w:top w:val="none" w:sz="0" w:space="0" w:color="auto"/>
        <w:left w:val="none" w:sz="0" w:space="0" w:color="auto"/>
        <w:bottom w:val="none" w:sz="0" w:space="0" w:color="auto"/>
        <w:right w:val="none" w:sz="0" w:space="0" w:color="auto"/>
      </w:divBdr>
    </w:div>
    <w:div w:id="1357537453">
      <w:bodyDiv w:val="1"/>
      <w:marLeft w:val="0"/>
      <w:marRight w:val="0"/>
      <w:marTop w:val="0"/>
      <w:marBottom w:val="0"/>
      <w:divBdr>
        <w:top w:val="none" w:sz="0" w:space="0" w:color="auto"/>
        <w:left w:val="none" w:sz="0" w:space="0" w:color="auto"/>
        <w:bottom w:val="none" w:sz="0" w:space="0" w:color="auto"/>
        <w:right w:val="none" w:sz="0" w:space="0" w:color="auto"/>
      </w:divBdr>
    </w:div>
    <w:div w:id="1456632100">
      <w:marLeft w:val="0"/>
      <w:marRight w:val="0"/>
      <w:marTop w:val="0"/>
      <w:marBottom w:val="0"/>
      <w:divBdr>
        <w:top w:val="none" w:sz="0" w:space="0" w:color="auto"/>
        <w:left w:val="none" w:sz="0" w:space="0" w:color="auto"/>
        <w:bottom w:val="none" w:sz="0" w:space="0" w:color="auto"/>
        <w:right w:val="none" w:sz="0" w:space="0" w:color="auto"/>
      </w:divBdr>
    </w:div>
    <w:div w:id="1456632101">
      <w:marLeft w:val="0"/>
      <w:marRight w:val="0"/>
      <w:marTop w:val="0"/>
      <w:marBottom w:val="0"/>
      <w:divBdr>
        <w:top w:val="none" w:sz="0" w:space="0" w:color="auto"/>
        <w:left w:val="none" w:sz="0" w:space="0" w:color="auto"/>
        <w:bottom w:val="none" w:sz="0" w:space="0" w:color="auto"/>
        <w:right w:val="none" w:sz="0" w:space="0" w:color="auto"/>
      </w:divBdr>
    </w:div>
    <w:div w:id="1456632102">
      <w:marLeft w:val="0"/>
      <w:marRight w:val="0"/>
      <w:marTop w:val="0"/>
      <w:marBottom w:val="0"/>
      <w:divBdr>
        <w:top w:val="none" w:sz="0" w:space="0" w:color="auto"/>
        <w:left w:val="none" w:sz="0" w:space="0" w:color="auto"/>
        <w:bottom w:val="none" w:sz="0" w:space="0" w:color="auto"/>
        <w:right w:val="none" w:sz="0" w:space="0" w:color="auto"/>
      </w:divBdr>
    </w:div>
    <w:div w:id="1456632103">
      <w:marLeft w:val="0"/>
      <w:marRight w:val="0"/>
      <w:marTop w:val="0"/>
      <w:marBottom w:val="0"/>
      <w:divBdr>
        <w:top w:val="none" w:sz="0" w:space="0" w:color="auto"/>
        <w:left w:val="none" w:sz="0" w:space="0" w:color="auto"/>
        <w:bottom w:val="none" w:sz="0" w:space="0" w:color="auto"/>
        <w:right w:val="none" w:sz="0" w:space="0" w:color="auto"/>
      </w:divBdr>
    </w:div>
    <w:div w:id="1713723818">
      <w:bodyDiv w:val="1"/>
      <w:marLeft w:val="0"/>
      <w:marRight w:val="0"/>
      <w:marTop w:val="0"/>
      <w:marBottom w:val="0"/>
      <w:divBdr>
        <w:top w:val="none" w:sz="0" w:space="0" w:color="auto"/>
        <w:left w:val="none" w:sz="0" w:space="0" w:color="auto"/>
        <w:bottom w:val="none" w:sz="0" w:space="0" w:color="auto"/>
        <w:right w:val="none" w:sz="0" w:space="0" w:color="auto"/>
      </w:divBdr>
    </w:div>
    <w:div w:id="186544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9BEA9-4F91-4BB4-9C3C-8C624698D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baris.soybilgen</dc:creator>
  <cp:lastModifiedBy>merve.akgul</cp:lastModifiedBy>
  <cp:revision>2</cp:revision>
  <cp:lastPrinted>2014-12-10T11:12:00Z</cp:lastPrinted>
  <dcterms:created xsi:type="dcterms:W3CDTF">2015-09-10T12:31:00Z</dcterms:created>
  <dcterms:modified xsi:type="dcterms:W3CDTF">2015-09-10T12:31:00Z</dcterms:modified>
</cp:coreProperties>
</file>