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B4" w:rsidRPr="00B864C8" w:rsidRDefault="008A079E" w:rsidP="00665BB4">
      <w:r>
        <w:rPr>
          <w:noProof/>
          <w:lang w:val="tr-TR" w:eastAsia="tr-TR"/>
        </w:rPr>
        <w:pict>
          <v:shapetype id="_x0000_t202" coordsize="21600,21600" o:spt="202" path="m,l,21600r21600,l21600,xe">
            <v:stroke joinstyle="miter"/>
            <v:path gradientshapeok="t" o:connecttype="rect"/>
          </v:shapetype>
          <v:shape id="Text Box 3" o:spid="_x0000_s1026" type="#_x0000_t202" style="position:absolute;margin-left:131.6pt;margin-top:-36.3pt;width:312.1pt;height:36.7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" stroked="f">
            <v:fill opacity="0"/>
            <v:textbox inset="0,0,0,0">
              <w:txbxContent>
                <w:p w:rsidR="00665BB4" w:rsidRPr="00526178" w:rsidRDefault="00882CA0" w:rsidP="00882CA0">
                  <w:pPr>
                    <w:spacing w:before="120"/>
                  </w:pPr>
                  <w:r>
                    <w:rPr>
                      <w:rFonts w:ascii="Times New Roman" w:hAnsi="Times New Roman" w:cs="Times New Roman"/>
                      <w:b/>
                      <w:sz w:val="52"/>
                      <w:szCs w:val="52"/>
                    </w:rPr>
                    <w:tab/>
                    <w:t>Research Brief 13/157</w:t>
                  </w:r>
                </w:p>
              </w:txbxContent>
            </v:textbox>
          </v:shape>
        </w:pict>
      </w:r>
      <w:r w:rsidR="00665BB4" w:rsidRPr="00B864C8">
        <w:rPr>
          <w:noProof/>
          <w:lang w:val="tr-TR" w:eastAsia="tr-TR"/>
        </w:rPr>
        <w:drawing>
          <wp:anchor distT="0" distB="0" distL="114300" distR="114300" simplePos="0" relativeHeight="251659264" behindDoc="1" locked="0" layoutInCell="1" allowOverlap="1">
            <wp:simplePos x="0" y="0"/>
            <wp:positionH relativeFrom="column">
              <wp:posOffset>-690245</wp:posOffset>
            </wp:positionH>
            <wp:positionV relativeFrom="paragraph">
              <wp:posOffset>-661670</wp:posOffset>
            </wp:positionV>
            <wp:extent cx="7315200" cy="1333500"/>
            <wp:effectExtent l="0" t="0" r="0" b="0"/>
            <wp:wrapNone/>
            <wp:docPr id="2" name="Picture 2"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0" cy="1333500"/>
                    </a:xfrm>
                    <a:prstGeom prst="rect">
                      <a:avLst/>
                    </a:prstGeom>
                    <a:noFill/>
                    <a:ln>
                      <a:noFill/>
                    </a:ln>
                  </pic:spPr>
                </pic:pic>
              </a:graphicData>
            </a:graphic>
          </wp:anchor>
        </w:drawing>
      </w:r>
    </w:p>
    <w:p w:rsidR="00665BB4" w:rsidRPr="00B864C8" w:rsidRDefault="00665BB4" w:rsidP="00665BB4"/>
    <w:p w:rsidR="00665BB4" w:rsidRPr="00B864C8" w:rsidRDefault="008A079E" w:rsidP="00665BB4">
      <w:pPr>
        <w:pStyle w:val="Caption"/>
        <w:keepNext/>
      </w:pPr>
      <w:r>
        <w:rPr>
          <w:noProof/>
          <w:lang w:val="tr-TR" w:eastAsia="tr-TR"/>
        </w:rPr>
        <w:pict>
          <v:shape id="Text Box 1" o:spid="_x0000_s1027" type="#_x0000_t202" style="position:absolute;margin-left:401.8pt;margin-top:6.45pt;width:116.4pt;height:23.5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" stroked="f">
            <v:fill opacity="0"/>
            <v:textbox inset="0,0,0,0">
              <w:txbxContent>
                <w:p w:rsidR="00665BB4" w:rsidRPr="00FC3D71" w:rsidRDefault="00FC3D71" w:rsidP="00665BB4">
                  <w:pPr>
                    <w:jc w:val="center"/>
                    <w:rPr>
                      <w:b/>
                    </w:rPr>
                  </w:pPr>
                  <w:r>
                    <w:rPr>
                      <w:b/>
                      <w:color w:val="FFFFFF"/>
                      <w:sz w:val="22"/>
                      <w:szCs w:val="22"/>
                    </w:rPr>
                    <w:t>November 8th</w:t>
                  </w:r>
                  <w:r w:rsidR="00665BB4" w:rsidRPr="00FC3D71">
                    <w:rPr>
                      <w:b/>
                      <w:color w:val="FFFFFF"/>
                      <w:sz w:val="22"/>
                      <w:szCs w:val="22"/>
                    </w:rPr>
                    <w:t xml:space="preserve"> </w:t>
                  </w:r>
                  <w:r w:rsidR="00665BB4" w:rsidRPr="00FC3D71">
                    <w:rPr>
                      <w:b/>
                      <w:color w:val="FFFFFF"/>
                      <w:sz w:val="22"/>
                      <w:szCs w:val="22"/>
                      <w:lang w:val="tr-TR"/>
                    </w:rPr>
                    <w:t>2013</w:t>
                  </w:r>
                </w:p>
              </w:txbxContent>
            </v:textbox>
          </v:shape>
        </w:pict>
      </w:r>
    </w:p>
    <w:p w:rsidR="00665BB4" w:rsidRPr="00B864C8" w:rsidRDefault="00665BB4" w:rsidP="00665BB4">
      <w:pPr>
        <w:pStyle w:val="Caption"/>
        <w:keepNext/>
      </w:pPr>
    </w:p>
    <w:p w:rsidR="00665BB4" w:rsidRPr="00B864C8" w:rsidRDefault="00665BB4" w:rsidP="00665BB4">
      <w:pPr>
        <w:pStyle w:val="Caption"/>
        <w:keepNext/>
      </w:pPr>
    </w:p>
    <w:p w:rsidR="00665BB4" w:rsidRPr="00B864C8" w:rsidRDefault="00665BB4" w:rsidP="00665BB4">
      <w:pPr>
        <w:pStyle w:val="Caption"/>
        <w:keepNext/>
      </w:pPr>
    </w:p>
    <w:p w:rsidR="00665BB4" w:rsidRPr="00B864C8" w:rsidRDefault="00665BB4" w:rsidP="00665BB4">
      <w:pPr>
        <w:pStyle w:val="Caption"/>
        <w:keepNext/>
      </w:pPr>
    </w:p>
    <w:p w:rsidR="006E3348" w:rsidRDefault="00665BB4" w:rsidP="007E1F7F">
      <w:pPr>
        <w:spacing w:before="120"/>
        <w:jc w:val="center"/>
        <w:rPr>
          <w:b/>
          <w:bCs/>
          <w:sz w:val="28"/>
          <w:szCs w:val="28"/>
        </w:rPr>
      </w:pPr>
      <w:r w:rsidRPr="00B864C8">
        <w:rPr>
          <w:b/>
          <w:bCs/>
          <w:sz w:val="28"/>
          <w:szCs w:val="28"/>
        </w:rPr>
        <w:t>O</w:t>
      </w:r>
      <w:r w:rsidR="00882CA0">
        <w:rPr>
          <w:b/>
          <w:bCs/>
          <w:sz w:val="28"/>
          <w:szCs w:val="28"/>
        </w:rPr>
        <w:t>NE OF EVERY THREE</w:t>
      </w:r>
      <w:r w:rsidRPr="00B864C8">
        <w:rPr>
          <w:b/>
          <w:bCs/>
          <w:sz w:val="28"/>
          <w:szCs w:val="28"/>
        </w:rPr>
        <w:t xml:space="preserve"> </w:t>
      </w:r>
      <w:r w:rsidR="00882CA0">
        <w:rPr>
          <w:b/>
          <w:bCs/>
          <w:sz w:val="28"/>
          <w:szCs w:val="28"/>
        </w:rPr>
        <w:t>RETIREES IS WORKING</w:t>
      </w:r>
    </w:p>
    <w:p w:rsidR="007E1F7F" w:rsidRPr="00B864C8" w:rsidRDefault="007E1F7F" w:rsidP="007E1F7F">
      <w:pPr>
        <w:spacing w:before="120"/>
        <w:jc w:val="center"/>
        <w:rPr>
          <w:b/>
          <w:bCs/>
          <w:sz w:val="28"/>
          <w:szCs w:val="28"/>
        </w:rPr>
      </w:pPr>
    </w:p>
    <w:p w:rsidR="006E3348" w:rsidRPr="00B864C8" w:rsidRDefault="006E3348" w:rsidP="006E3348">
      <w:pPr>
        <w:spacing w:before="120"/>
        <w:jc w:val="center"/>
        <w:rPr>
          <w:b/>
          <w:bCs/>
          <w:sz w:val="20"/>
          <w:szCs w:val="20"/>
        </w:rPr>
      </w:pPr>
      <w:r w:rsidRPr="00B864C8">
        <w:rPr>
          <w:b/>
          <w:bCs/>
          <w:sz w:val="20"/>
          <w:szCs w:val="20"/>
        </w:rPr>
        <w:t>Seyfettin Gürsel</w:t>
      </w:r>
      <w:r w:rsidRPr="00B864C8">
        <w:rPr>
          <w:rStyle w:val="FootnoteReference"/>
          <w:b/>
          <w:bCs/>
        </w:rPr>
        <w:footnoteReference w:customMarkFollows="1" w:id="2"/>
        <w:t>*</w:t>
      </w:r>
      <w:r w:rsidRPr="00B864C8">
        <w:rPr>
          <w:b/>
          <w:bCs/>
          <w:sz w:val="20"/>
          <w:szCs w:val="20"/>
        </w:rPr>
        <w:t>, Gökçe Uysal</w:t>
      </w:r>
      <w:r w:rsidRPr="00B864C8">
        <w:rPr>
          <w:rStyle w:val="FootnoteReference"/>
          <w:b/>
          <w:bCs/>
        </w:rPr>
        <w:footnoteReference w:customMarkFollows="1" w:id="3"/>
        <w:sym w:font="Symbol" w:char="F02A"/>
      </w:r>
      <w:r w:rsidRPr="00B864C8">
        <w:rPr>
          <w:rStyle w:val="FootnoteReference"/>
          <w:b/>
          <w:bCs/>
        </w:rPr>
        <w:sym w:font="Symbol" w:char="F02A"/>
      </w:r>
      <w:r w:rsidRPr="00B864C8">
        <w:rPr>
          <w:b/>
          <w:bCs/>
          <w:sz w:val="20"/>
          <w:szCs w:val="20"/>
        </w:rPr>
        <w:t xml:space="preserve"> ve Ayşenur Acar</w:t>
      </w:r>
      <w:r w:rsidRPr="00B864C8">
        <w:rPr>
          <w:rStyle w:val="FootnoteReference"/>
          <w:b/>
          <w:bCs/>
        </w:rPr>
        <w:sym w:font="Symbol" w:char="F02A"/>
      </w:r>
      <w:r w:rsidRPr="00B864C8">
        <w:rPr>
          <w:rStyle w:val="FootnoteReference"/>
          <w:b/>
          <w:bCs/>
        </w:rPr>
        <w:sym w:font="Symbol" w:char="F02A"/>
      </w:r>
      <w:r w:rsidRPr="00B864C8">
        <w:rPr>
          <w:rStyle w:val="FootnoteReference"/>
          <w:b/>
          <w:bCs/>
        </w:rPr>
        <w:sym w:font="Symbol" w:char="F02A"/>
      </w:r>
      <w:r w:rsidRPr="00B864C8">
        <w:rPr>
          <w:b/>
          <w:bCs/>
          <w:sz w:val="20"/>
          <w:szCs w:val="20"/>
        </w:rPr>
        <w:t xml:space="preserve"> </w:t>
      </w:r>
    </w:p>
    <w:p w:rsidR="00665BB4" w:rsidRPr="00B864C8" w:rsidRDefault="00665BB4" w:rsidP="00665BB4">
      <w:pPr>
        <w:rPr>
          <w:sz w:val="20"/>
          <w:szCs w:val="20"/>
        </w:rPr>
      </w:pPr>
    </w:p>
    <w:p w:rsidR="00665BB4" w:rsidRPr="00B864C8" w:rsidRDefault="00665BB4" w:rsidP="007E1F7F">
      <w:pPr>
        <w:jc w:val="center"/>
        <w:rPr>
          <w:b/>
          <w:bCs/>
          <w:sz w:val="22"/>
          <w:szCs w:val="22"/>
        </w:rPr>
      </w:pPr>
      <w:r w:rsidRPr="00B864C8">
        <w:rPr>
          <w:b/>
          <w:bCs/>
          <w:sz w:val="22"/>
          <w:szCs w:val="22"/>
        </w:rPr>
        <w:t>Executive Summary</w:t>
      </w:r>
    </w:p>
    <w:p w:rsidR="00665BB4" w:rsidRPr="00B864C8" w:rsidRDefault="00665BB4" w:rsidP="00665BB4">
      <w:pPr>
        <w:jc w:val="center"/>
        <w:rPr>
          <w:b/>
          <w:bCs/>
          <w:sz w:val="22"/>
          <w:szCs w:val="22"/>
        </w:rPr>
      </w:pPr>
    </w:p>
    <w:p w:rsidR="0005151A" w:rsidRPr="00B864C8" w:rsidRDefault="00C8093B" w:rsidP="00665BB4">
      <w:pPr>
        <w:jc w:val="both"/>
        <w:rPr>
          <w:sz w:val="20"/>
          <w:szCs w:val="20"/>
        </w:rPr>
      </w:pPr>
      <w:r>
        <w:rPr>
          <w:sz w:val="20"/>
          <w:szCs w:val="20"/>
        </w:rPr>
        <w:t>34.6 percent of men and 7.5 percent</w:t>
      </w:r>
      <w:r w:rsidR="00665BB4" w:rsidRPr="00B864C8">
        <w:rPr>
          <w:sz w:val="20"/>
          <w:szCs w:val="20"/>
        </w:rPr>
        <w:t xml:space="preserve"> of women</w:t>
      </w:r>
      <w:r w:rsidR="00F1297A" w:rsidRPr="00B864C8">
        <w:rPr>
          <w:sz w:val="20"/>
          <w:szCs w:val="20"/>
        </w:rPr>
        <w:t xml:space="preserve"> </w:t>
      </w:r>
      <w:r w:rsidR="00665BB4" w:rsidRPr="00B864C8">
        <w:rPr>
          <w:sz w:val="20"/>
          <w:szCs w:val="20"/>
        </w:rPr>
        <w:t>who have retirement income</w:t>
      </w:r>
      <w:r w:rsidR="00F1297A" w:rsidRPr="00B864C8">
        <w:rPr>
          <w:sz w:val="20"/>
          <w:szCs w:val="20"/>
        </w:rPr>
        <w:t xml:space="preserve"> </w:t>
      </w:r>
      <w:r w:rsidR="00665BB4" w:rsidRPr="00B864C8">
        <w:rPr>
          <w:sz w:val="20"/>
          <w:szCs w:val="20"/>
        </w:rPr>
        <w:t xml:space="preserve">continue working in Turkey. </w:t>
      </w:r>
      <w:r w:rsidR="00D530F5">
        <w:rPr>
          <w:sz w:val="20"/>
          <w:szCs w:val="20"/>
        </w:rPr>
        <w:t>In</w:t>
      </w:r>
      <w:r w:rsidR="00665BB4" w:rsidRPr="00B864C8">
        <w:rPr>
          <w:sz w:val="20"/>
          <w:szCs w:val="20"/>
        </w:rPr>
        <w:t xml:space="preserve"> other words, 2 </w:t>
      </w:r>
      <w:r w:rsidR="00D530F5">
        <w:rPr>
          <w:sz w:val="20"/>
          <w:szCs w:val="20"/>
        </w:rPr>
        <w:t xml:space="preserve">out </w:t>
      </w:r>
      <w:r w:rsidR="00665BB4" w:rsidRPr="00B864C8">
        <w:rPr>
          <w:sz w:val="20"/>
          <w:szCs w:val="20"/>
        </w:rPr>
        <w:t>of 7 million people entitled to pension</w:t>
      </w:r>
      <w:r w:rsidR="00D530F5">
        <w:rPr>
          <w:sz w:val="20"/>
          <w:szCs w:val="20"/>
        </w:rPr>
        <w:t xml:space="preserve"> payments</w:t>
      </w:r>
      <w:r w:rsidR="00665BB4" w:rsidRPr="00B864C8">
        <w:rPr>
          <w:sz w:val="20"/>
          <w:szCs w:val="20"/>
        </w:rPr>
        <w:t xml:space="preserve"> </w:t>
      </w:r>
      <w:r w:rsidR="00D530F5">
        <w:rPr>
          <w:sz w:val="20"/>
          <w:szCs w:val="20"/>
        </w:rPr>
        <w:t>are</w:t>
      </w:r>
      <w:r w:rsidR="00665BB4" w:rsidRPr="00B864C8">
        <w:rPr>
          <w:sz w:val="20"/>
          <w:szCs w:val="20"/>
        </w:rPr>
        <w:t xml:space="preserve"> still working.</w:t>
      </w:r>
      <w:r w:rsidR="0005151A" w:rsidRPr="00B864C8">
        <w:rPr>
          <w:sz w:val="20"/>
          <w:szCs w:val="20"/>
        </w:rPr>
        <w:t xml:space="preserve"> Also, </w:t>
      </w:r>
      <w:r w:rsidR="0027214A">
        <w:rPr>
          <w:sz w:val="20"/>
          <w:szCs w:val="20"/>
        </w:rPr>
        <w:t>informal</w:t>
      </w:r>
      <w:r w:rsidR="0005151A" w:rsidRPr="00B864C8">
        <w:rPr>
          <w:sz w:val="20"/>
          <w:szCs w:val="20"/>
        </w:rPr>
        <w:t xml:space="preserve"> employment is substantially </w:t>
      </w:r>
      <w:r w:rsidR="00D530F5">
        <w:rPr>
          <w:sz w:val="20"/>
          <w:szCs w:val="20"/>
        </w:rPr>
        <w:t xml:space="preserve">more </w:t>
      </w:r>
      <w:r w:rsidR="0005151A" w:rsidRPr="00B864C8">
        <w:rPr>
          <w:sz w:val="20"/>
          <w:szCs w:val="20"/>
        </w:rPr>
        <w:t xml:space="preserve">prevalent among working retirees. </w:t>
      </w:r>
      <w:r w:rsidR="00137E67" w:rsidRPr="00B864C8">
        <w:rPr>
          <w:sz w:val="20"/>
          <w:szCs w:val="20"/>
        </w:rPr>
        <w:t>M</w:t>
      </w:r>
      <w:r w:rsidR="005F21A1" w:rsidRPr="00B864C8">
        <w:rPr>
          <w:sz w:val="20"/>
          <w:szCs w:val="20"/>
        </w:rPr>
        <w:t xml:space="preserve">ost of male working retirees are either </w:t>
      </w:r>
      <w:r w:rsidR="00137E67" w:rsidRPr="00B864C8">
        <w:rPr>
          <w:sz w:val="20"/>
          <w:szCs w:val="20"/>
        </w:rPr>
        <w:t xml:space="preserve">self-employed </w:t>
      </w:r>
      <w:r w:rsidR="005F21A1" w:rsidRPr="00B864C8">
        <w:rPr>
          <w:sz w:val="20"/>
          <w:szCs w:val="20"/>
        </w:rPr>
        <w:t xml:space="preserve">or </w:t>
      </w:r>
      <w:r w:rsidRPr="00B864C8">
        <w:rPr>
          <w:sz w:val="20"/>
          <w:szCs w:val="20"/>
        </w:rPr>
        <w:t xml:space="preserve">working </w:t>
      </w:r>
      <w:r w:rsidR="005F21A1" w:rsidRPr="00B864C8">
        <w:rPr>
          <w:sz w:val="20"/>
          <w:szCs w:val="20"/>
        </w:rPr>
        <w:t xml:space="preserve">in family businesses. </w:t>
      </w:r>
      <w:r w:rsidR="00893B6D">
        <w:rPr>
          <w:sz w:val="20"/>
          <w:szCs w:val="20"/>
        </w:rPr>
        <w:t>A l</w:t>
      </w:r>
      <w:r w:rsidR="005F21A1" w:rsidRPr="00B864C8">
        <w:rPr>
          <w:sz w:val="20"/>
          <w:szCs w:val="20"/>
        </w:rPr>
        <w:t xml:space="preserve">arge share of female working retirees are wage and salary earners. </w:t>
      </w:r>
      <w:r w:rsidR="00FB67BF" w:rsidRPr="00B864C8">
        <w:rPr>
          <w:sz w:val="20"/>
          <w:szCs w:val="20"/>
        </w:rPr>
        <w:t xml:space="preserve">On the other hand, </w:t>
      </w:r>
      <w:r w:rsidR="009843FE">
        <w:rPr>
          <w:sz w:val="20"/>
          <w:szCs w:val="20"/>
        </w:rPr>
        <w:t>employment rate</w:t>
      </w:r>
      <w:r w:rsidR="00FB67BF" w:rsidRPr="00B864C8">
        <w:rPr>
          <w:sz w:val="20"/>
          <w:szCs w:val="20"/>
        </w:rPr>
        <w:t xml:space="preserve"> for </w:t>
      </w:r>
      <w:r w:rsidR="008E7D19">
        <w:rPr>
          <w:sz w:val="20"/>
          <w:szCs w:val="20"/>
        </w:rPr>
        <w:t>retired men</w:t>
      </w:r>
      <w:r w:rsidR="009843FE">
        <w:rPr>
          <w:sz w:val="20"/>
          <w:szCs w:val="20"/>
        </w:rPr>
        <w:t xml:space="preserve"> younger than 55 years old</w:t>
      </w:r>
      <w:r w:rsidR="00FB67BF" w:rsidRPr="00B864C8">
        <w:rPr>
          <w:sz w:val="20"/>
          <w:szCs w:val="20"/>
        </w:rPr>
        <w:t xml:space="preserve"> is almost 50 percent. </w:t>
      </w:r>
    </w:p>
    <w:p w:rsidR="00EC3B19" w:rsidRPr="00B864C8" w:rsidRDefault="00EC3B19" w:rsidP="00EC3B19">
      <w:pPr>
        <w:rPr>
          <w:sz w:val="20"/>
          <w:szCs w:val="20"/>
        </w:rPr>
      </w:pPr>
    </w:p>
    <w:p w:rsidR="00EC3B19" w:rsidRPr="00B864C8" w:rsidRDefault="00EC3B19" w:rsidP="00EC3B19">
      <w:pPr>
        <w:jc w:val="both"/>
        <w:rPr>
          <w:b/>
          <w:sz w:val="22"/>
          <w:szCs w:val="22"/>
        </w:rPr>
      </w:pPr>
      <w:r w:rsidRPr="00B864C8">
        <w:rPr>
          <w:b/>
          <w:sz w:val="22"/>
          <w:szCs w:val="22"/>
        </w:rPr>
        <w:t xml:space="preserve">Retirement does not mean the end of </w:t>
      </w:r>
      <w:r w:rsidR="009F5139">
        <w:rPr>
          <w:b/>
          <w:sz w:val="22"/>
          <w:szCs w:val="22"/>
        </w:rPr>
        <w:t>working</w:t>
      </w:r>
    </w:p>
    <w:p w:rsidR="00EC3B19" w:rsidRPr="00B864C8" w:rsidRDefault="00EC3B19" w:rsidP="00EC3B19">
      <w:pPr>
        <w:jc w:val="both"/>
        <w:rPr>
          <w:b/>
          <w:sz w:val="20"/>
          <w:szCs w:val="20"/>
        </w:rPr>
      </w:pPr>
    </w:p>
    <w:p w:rsidR="00EC3B19" w:rsidRPr="00B864C8" w:rsidRDefault="00EC3B19" w:rsidP="00092C3E">
      <w:pPr>
        <w:rPr>
          <w:sz w:val="20"/>
          <w:szCs w:val="20"/>
        </w:rPr>
      </w:pPr>
      <w:r w:rsidRPr="00B864C8">
        <w:rPr>
          <w:sz w:val="20"/>
          <w:szCs w:val="20"/>
        </w:rPr>
        <w:t>In this research brief</w:t>
      </w:r>
      <w:r w:rsidR="00E254BB">
        <w:rPr>
          <w:sz w:val="20"/>
          <w:szCs w:val="20"/>
        </w:rPr>
        <w:t>, we analyze</w:t>
      </w:r>
      <w:r w:rsidRPr="00B864C8">
        <w:rPr>
          <w:sz w:val="20"/>
          <w:szCs w:val="20"/>
        </w:rPr>
        <w:t xml:space="preserve"> </w:t>
      </w:r>
      <w:r w:rsidR="00E254BB" w:rsidRPr="00B864C8">
        <w:rPr>
          <w:sz w:val="20"/>
          <w:szCs w:val="20"/>
        </w:rPr>
        <w:t xml:space="preserve">the status of retirees who have remained in active employment in post-retirement period </w:t>
      </w:r>
      <w:r w:rsidRPr="00B864C8">
        <w:rPr>
          <w:sz w:val="20"/>
          <w:szCs w:val="20"/>
        </w:rPr>
        <w:t xml:space="preserve">using data from </w:t>
      </w:r>
      <w:r w:rsidR="0080497C" w:rsidRPr="00B864C8">
        <w:rPr>
          <w:sz w:val="20"/>
          <w:szCs w:val="20"/>
        </w:rPr>
        <w:t xml:space="preserve">2010 </w:t>
      </w:r>
      <w:r w:rsidRPr="00B864C8">
        <w:rPr>
          <w:sz w:val="20"/>
          <w:szCs w:val="20"/>
        </w:rPr>
        <w:t xml:space="preserve">Income and Living Conditions Survey </w:t>
      </w:r>
      <w:r w:rsidR="00E254BB">
        <w:rPr>
          <w:sz w:val="20"/>
          <w:szCs w:val="20"/>
        </w:rPr>
        <w:t>(SILC</w:t>
      </w:r>
      <w:r w:rsidR="0080497C" w:rsidRPr="00B864C8">
        <w:rPr>
          <w:sz w:val="20"/>
          <w:szCs w:val="20"/>
        </w:rPr>
        <w:t>) published</w:t>
      </w:r>
      <w:r w:rsidRPr="00B864C8">
        <w:rPr>
          <w:sz w:val="20"/>
          <w:szCs w:val="20"/>
        </w:rPr>
        <w:t xml:space="preserve"> by TurkStat. According to </w:t>
      </w:r>
      <w:r w:rsidR="00D21960">
        <w:rPr>
          <w:sz w:val="20"/>
          <w:szCs w:val="20"/>
        </w:rPr>
        <w:t>SILC</w:t>
      </w:r>
      <w:r w:rsidR="00A458A8" w:rsidRPr="00B864C8">
        <w:rPr>
          <w:sz w:val="20"/>
          <w:szCs w:val="20"/>
        </w:rPr>
        <w:t xml:space="preserve"> 2010</w:t>
      </w:r>
      <w:r w:rsidRPr="00B864C8">
        <w:rPr>
          <w:sz w:val="20"/>
          <w:szCs w:val="20"/>
        </w:rPr>
        <w:t xml:space="preserve"> data nearly 7.1 million people declare that they are receiving pension income (Table 1). On the </w:t>
      </w:r>
      <w:r w:rsidR="00A458A8" w:rsidRPr="00B864C8">
        <w:rPr>
          <w:sz w:val="20"/>
          <w:szCs w:val="20"/>
        </w:rPr>
        <w:t xml:space="preserve">other </w:t>
      </w:r>
      <w:r w:rsidR="00472FED" w:rsidRPr="00B864C8">
        <w:rPr>
          <w:sz w:val="20"/>
          <w:szCs w:val="20"/>
        </w:rPr>
        <w:t xml:space="preserve">hand, a remarkable group of retired people </w:t>
      </w:r>
      <w:r w:rsidR="001448F7">
        <w:rPr>
          <w:sz w:val="20"/>
          <w:szCs w:val="20"/>
        </w:rPr>
        <w:t>are</w:t>
      </w:r>
      <w:r w:rsidR="00A458A8" w:rsidRPr="00B864C8">
        <w:rPr>
          <w:sz w:val="20"/>
          <w:szCs w:val="20"/>
        </w:rPr>
        <w:t xml:space="preserve"> still working.</w:t>
      </w:r>
      <w:r w:rsidR="0080497C" w:rsidRPr="00B864C8">
        <w:rPr>
          <w:sz w:val="20"/>
          <w:szCs w:val="20"/>
        </w:rPr>
        <w:t xml:space="preserve"> 2 million of 7.1 million retired individuals (28.</w:t>
      </w:r>
      <w:r w:rsidR="003362F4">
        <w:rPr>
          <w:sz w:val="20"/>
          <w:szCs w:val="20"/>
        </w:rPr>
        <w:t>2 percent</w:t>
      </w:r>
      <w:r w:rsidR="0080497C" w:rsidRPr="00B864C8">
        <w:rPr>
          <w:sz w:val="20"/>
          <w:szCs w:val="20"/>
        </w:rPr>
        <w:t xml:space="preserve">) still continue working. </w:t>
      </w:r>
      <w:r w:rsidR="00A458A8" w:rsidRPr="00B864C8">
        <w:rPr>
          <w:sz w:val="20"/>
          <w:szCs w:val="20"/>
        </w:rPr>
        <w:t xml:space="preserve"> </w:t>
      </w:r>
    </w:p>
    <w:p w:rsidR="00EC3B19" w:rsidRPr="00B864C8" w:rsidRDefault="00EC3B19" w:rsidP="00092C3E">
      <w:pPr>
        <w:rPr>
          <w:sz w:val="20"/>
          <w:szCs w:val="20"/>
        </w:rPr>
      </w:pPr>
    </w:p>
    <w:p w:rsidR="0080497C" w:rsidRPr="00B864C8" w:rsidRDefault="00D0394A" w:rsidP="00092C3E">
      <w:pPr>
        <w:rPr>
          <w:sz w:val="20"/>
          <w:szCs w:val="20"/>
        </w:rPr>
      </w:pPr>
      <w:r>
        <w:rPr>
          <w:sz w:val="20"/>
          <w:szCs w:val="20"/>
        </w:rPr>
        <w:t>Conditional on receiving pension income, gender</w:t>
      </w:r>
      <w:r w:rsidR="0080497C" w:rsidRPr="00B864C8">
        <w:rPr>
          <w:sz w:val="20"/>
          <w:szCs w:val="20"/>
        </w:rPr>
        <w:t xml:space="preserve"> significantly</w:t>
      </w:r>
      <w:r>
        <w:rPr>
          <w:sz w:val="20"/>
          <w:szCs w:val="20"/>
        </w:rPr>
        <w:t xml:space="preserve"> affects</w:t>
      </w:r>
      <w:r w:rsidR="0080497C" w:rsidRPr="00B864C8">
        <w:rPr>
          <w:sz w:val="20"/>
          <w:szCs w:val="20"/>
        </w:rPr>
        <w:t xml:space="preserve"> the decision of re-entering to labor force</w:t>
      </w:r>
      <w:r w:rsidR="00E31720" w:rsidRPr="00B864C8">
        <w:rPr>
          <w:sz w:val="20"/>
          <w:szCs w:val="20"/>
        </w:rPr>
        <w:t xml:space="preserve">. The ratio of working women is quite low compared to the ratio of working men after being entitled to pension </w:t>
      </w:r>
      <w:r w:rsidR="00B506C2">
        <w:rPr>
          <w:sz w:val="20"/>
          <w:szCs w:val="20"/>
        </w:rPr>
        <w:t>payments</w:t>
      </w:r>
      <w:r w:rsidR="00E31720" w:rsidRPr="00B864C8">
        <w:rPr>
          <w:sz w:val="20"/>
          <w:szCs w:val="20"/>
        </w:rPr>
        <w:t xml:space="preserve">. Although 1.9 million </w:t>
      </w:r>
      <w:r w:rsidR="001078A0">
        <w:rPr>
          <w:sz w:val="20"/>
          <w:szCs w:val="20"/>
        </w:rPr>
        <w:t>of 5.5 million (34.6 percent</w:t>
      </w:r>
      <w:r w:rsidR="00E31720" w:rsidRPr="00B864C8">
        <w:rPr>
          <w:sz w:val="20"/>
          <w:szCs w:val="20"/>
        </w:rPr>
        <w:t xml:space="preserve">) men </w:t>
      </w:r>
      <w:r w:rsidR="005009F9">
        <w:rPr>
          <w:sz w:val="20"/>
          <w:szCs w:val="20"/>
        </w:rPr>
        <w:t xml:space="preserve">who receive </w:t>
      </w:r>
      <w:r w:rsidR="00E31720" w:rsidRPr="00B864C8">
        <w:rPr>
          <w:sz w:val="20"/>
          <w:szCs w:val="20"/>
        </w:rPr>
        <w:t xml:space="preserve">retirement income </w:t>
      </w:r>
      <w:r w:rsidR="007344B7" w:rsidRPr="00B864C8">
        <w:rPr>
          <w:sz w:val="20"/>
          <w:szCs w:val="20"/>
        </w:rPr>
        <w:t xml:space="preserve">indicate that they </w:t>
      </w:r>
      <w:r w:rsidR="005009F9">
        <w:rPr>
          <w:sz w:val="20"/>
          <w:szCs w:val="20"/>
        </w:rPr>
        <w:t>are</w:t>
      </w:r>
      <w:r w:rsidR="007344B7" w:rsidRPr="00B864C8">
        <w:rPr>
          <w:sz w:val="20"/>
          <w:szCs w:val="20"/>
        </w:rPr>
        <w:t xml:space="preserve"> still working, only 128 thousands of 1.7 million female retirees</w:t>
      </w:r>
      <w:r w:rsidR="00C712A4">
        <w:rPr>
          <w:sz w:val="20"/>
          <w:szCs w:val="20"/>
        </w:rPr>
        <w:t xml:space="preserve"> (7.5 percent)</w:t>
      </w:r>
      <w:r w:rsidR="007344B7" w:rsidRPr="00B864C8">
        <w:rPr>
          <w:sz w:val="20"/>
          <w:szCs w:val="20"/>
        </w:rPr>
        <w:t xml:space="preserve"> continue working. This data analysis implies that retirement and exit from labor force do not occur simultaneously</w:t>
      </w:r>
      <w:r w:rsidR="00C35DB1">
        <w:rPr>
          <w:sz w:val="20"/>
          <w:szCs w:val="20"/>
        </w:rPr>
        <w:t>,</w:t>
      </w:r>
      <w:r w:rsidR="00C35DB1" w:rsidRPr="00C35DB1">
        <w:rPr>
          <w:sz w:val="20"/>
          <w:szCs w:val="20"/>
        </w:rPr>
        <w:t xml:space="preserve"> </w:t>
      </w:r>
      <w:r w:rsidR="00C35DB1" w:rsidRPr="00B864C8">
        <w:rPr>
          <w:sz w:val="20"/>
          <w:szCs w:val="20"/>
        </w:rPr>
        <w:t>especially for men</w:t>
      </w:r>
      <w:r w:rsidR="007344B7" w:rsidRPr="00B864C8">
        <w:rPr>
          <w:sz w:val="20"/>
          <w:szCs w:val="20"/>
        </w:rPr>
        <w:t xml:space="preserve">.  </w:t>
      </w:r>
    </w:p>
    <w:p w:rsidR="0080497C" w:rsidRPr="00B864C8" w:rsidRDefault="0080497C" w:rsidP="00E31720">
      <w:pPr>
        <w:jc w:val="both"/>
        <w:rPr>
          <w:sz w:val="20"/>
          <w:szCs w:val="20"/>
        </w:rPr>
      </w:pPr>
    </w:p>
    <w:p w:rsidR="006E3348" w:rsidRPr="00B864C8" w:rsidRDefault="006E3348" w:rsidP="006E3348">
      <w:pPr>
        <w:pStyle w:val="Caption"/>
        <w:keepNext/>
      </w:pPr>
      <w:r w:rsidRPr="00B864C8">
        <w:t xml:space="preserve">Table </w:t>
      </w:r>
      <w:fldSimple w:instr=" SEQ Tablo \* ARABIC ">
        <w:r w:rsidRPr="00B864C8">
          <w:rPr>
            <w:noProof/>
          </w:rPr>
          <w:t>1</w:t>
        </w:r>
      </w:fldSimple>
      <w:r w:rsidRPr="00B864C8">
        <w:t xml:space="preserve"> </w:t>
      </w:r>
      <w:r w:rsidR="00951534">
        <w:t>Retirees working formally and informally</w:t>
      </w:r>
      <w:r w:rsidRPr="00B864C8">
        <w:t xml:space="preserve"> (2010)</w:t>
      </w:r>
    </w:p>
    <w:tbl>
      <w:tblPr>
        <w:tblW w:w="91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A0"/>
      </w:tblPr>
      <w:tblGrid>
        <w:gridCol w:w="1579"/>
        <w:gridCol w:w="1488"/>
        <w:gridCol w:w="1458"/>
        <w:gridCol w:w="1680"/>
        <w:gridCol w:w="1476"/>
        <w:gridCol w:w="1476"/>
      </w:tblGrid>
      <w:tr w:rsidR="00B864C8" w:rsidRPr="00B864C8" w:rsidTr="00794613">
        <w:trPr>
          <w:trHeight w:val="847"/>
        </w:trPr>
        <w:tc>
          <w:tcPr>
            <w:tcW w:w="1579" w:type="dxa"/>
            <w:noWrap/>
            <w:vAlign w:val="bottom"/>
          </w:tcPr>
          <w:p w:rsidR="006E3348" w:rsidRPr="00B864C8" w:rsidRDefault="006E3348" w:rsidP="00794613">
            <w:pPr>
              <w:suppressAutoHyphens w:val="0"/>
              <w:jc w:val="right"/>
              <w:rPr>
                <w:sz w:val="20"/>
                <w:szCs w:val="20"/>
                <w:lang w:eastAsia="tr-TR"/>
              </w:rPr>
            </w:pPr>
            <w:r w:rsidRPr="00B864C8">
              <w:rPr>
                <w:sz w:val="20"/>
                <w:szCs w:val="20"/>
                <w:lang w:eastAsia="tr-TR"/>
              </w:rPr>
              <w:t> </w:t>
            </w:r>
          </w:p>
        </w:tc>
        <w:tc>
          <w:tcPr>
            <w:tcW w:w="1488" w:type="dxa"/>
            <w:vAlign w:val="bottom"/>
          </w:tcPr>
          <w:p w:rsidR="006E3348" w:rsidRPr="00B864C8" w:rsidRDefault="006E3348" w:rsidP="0087069C">
            <w:pPr>
              <w:suppressAutoHyphens w:val="0"/>
              <w:jc w:val="center"/>
              <w:rPr>
                <w:b/>
                <w:bCs/>
                <w:sz w:val="20"/>
                <w:szCs w:val="20"/>
                <w:lang w:eastAsia="tr-TR"/>
              </w:rPr>
            </w:pPr>
            <w:r w:rsidRPr="00B864C8">
              <w:rPr>
                <w:b/>
                <w:bCs/>
                <w:sz w:val="20"/>
                <w:szCs w:val="20"/>
                <w:lang w:eastAsia="tr-TR"/>
              </w:rPr>
              <w:t xml:space="preserve">Total  </w:t>
            </w:r>
            <w:r w:rsidR="0087069C">
              <w:rPr>
                <w:b/>
                <w:bCs/>
                <w:sz w:val="20"/>
                <w:szCs w:val="20"/>
                <w:lang w:eastAsia="tr-TR"/>
              </w:rPr>
              <w:t>r</w:t>
            </w:r>
            <w:r w:rsidRPr="00B864C8">
              <w:rPr>
                <w:b/>
                <w:bCs/>
                <w:sz w:val="20"/>
                <w:szCs w:val="20"/>
                <w:lang w:eastAsia="tr-TR"/>
              </w:rPr>
              <w:t>etirees (thousand)</w:t>
            </w:r>
          </w:p>
        </w:tc>
        <w:tc>
          <w:tcPr>
            <w:tcW w:w="1458" w:type="dxa"/>
            <w:vAlign w:val="bottom"/>
          </w:tcPr>
          <w:p w:rsidR="006E3348" w:rsidRPr="00B864C8" w:rsidRDefault="006E3348" w:rsidP="00794613">
            <w:pPr>
              <w:suppressAutoHyphens w:val="0"/>
              <w:jc w:val="center"/>
              <w:rPr>
                <w:b/>
                <w:bCs/>
                <w:sz w:val="20"/>
                <w:szCs w:val="20"/>
                <w:lang w:eastAsia="tr-TR"/>
              </w:rPr>
            </w:pPr>
            <w:r w:rsidRPr="00B864C8">
              <w:rPr>
                <w:b/>
                <w:bCs/>
                <w:sz w:val="20"/>
                <w:szCs w:val="20"/>
                <w:lang w:eastAsia="tr-TR"/>
              </w:rPr>
              <w:t>Retirees</w:t>
            </w:r>
            <w:r w:rsidR="00951534">
              <w:rPr>
                <w:b/>
                <w:bCs/>
                <w:sz w:val="20"/>
                <w:szCs w:val="20"/>
                <w:lang w:eastAsia="tr-TR"/>
              </w:rPr>
              <w:t xml:space="preserve"> who do not work</w:t>
            </w:r>
          </w:p>
          <w:p w:rsidR="006E3348" w:rsidRPr="00B864C8" w:rsidRDefault="006E3348" w:rsidP="00794613">
            <w:pPr>
              <w:suppressAutoHyphens w:val="0"/>
              <w:jc w:val="center"/>
              <w:rPr>
                <w:b/>
                <w:bCs/>
                <w:sz w:val="20"/>
                <w:szCs w:val="20"/>
                <w:lang w:eastAsia="tr-TR"/>
              </w:rPr>
            </w:pPr>
            <w:r w:rsidRPr="00B864C8">
              <w:rPr>
                <w:b/>
                <w:bCs/>
                <w:sz w:val="20"/>
                <w:szCs w:val="20"/>
                <w:lang w:eastAsia="tr-TR"/>
              </w:rPr>
              <w:t>(thousand)</w:t>
            </w:r>
          </w:p>
        </w:tc>
        <w:tc>
          <w:tcPr>
            <w:tcW w:w="1680" w:type="dxa"/>
            <w:vAlign w:val="bottom"/>
          </w:tcPr>
          <w:p w:rsidR="006E3348" w:rsidRPr="00B864C8" w:rsidRDefault="00951534" w:rsidP="00794613">
            <w:pPr>
              <w:suppressAutoHyphens w:val="0"/>
              <w:jc w:val="center"/>
              <w:rPr>
                <w:b/>
                <w:bCs/>
                <w:sz w:val="20"/>
                <w:szCs w:val="20"/>
                <w:lang w:eastAsia="tr-TR"/>
              </w:rPr>
            </w:pPr>
            <w:r>
              <w:rPr>
                <w:b/>
                <w:bCs/>
                <w:sz w:val="20"/>
                <w:szCs w:val="20"/>
                <w:lang w:eastAsia="tr-TR"/>
              </w:rPr>
              <w:t>Retirees who work</w:t>
            </w:r>
          </w:p>
          <w:p w:rsidR="006E3348" w:rsidRPr="00B864C8" w:rsidRDefault="006E3348" w:rsidP="00794613">
            <w:pPr>
              <w:suppressAutoHyphens w:val="0"/>
              <w:jc w:val="center"/>
              <w:rPr>
                <w:b/>
                <w:bCs/>
                <w:sz w:val="20"/>
                <w:szCs w:val="20"/>
                <w:lang w:eastAsia="tr-TR"/>
              </w:rPr>
            </w:pPr>
            <w:r w:rsidRPr="00B864C8">
              <w:rPr>
                <w:b/>
                <w:bCs/>
                <w:sz w:val="20"/>
                <w:szCs w:val="20"/>
                <w:lang w:eastAsia="tr-TR"/>
              </w:rPr>
              <w:t>(thousand)</w:t>
            </w:r>
          </w:p>
        </w:tc>
        <w:tc>
          <w:tcPr>
            <w:tcW w:w="1476" w:type="dxa"/>
            <w:vAlign w:val="bottom"/>
          </w:tcPr>
          <w:p w:rsidR="006E3348" w:rsidRPr="00B864C8" w:rsidRDefault="00951534" w:rsidP="00794613">
            <w:pPr>
              <w:suppressAutoHyphens w:val="0"/>
              <w:jc w:val="center"/>
              <w:rPr>
                <w:b/>
                <w:bCs/>
                <w:sz w:val="20"/>
                <w:szCs w:val="20"/>
                <w:lang w:eastAsia="tr-TR"/>
              </w:rPr>
            </w:pPr>
            <w:r>
              <w:rPr>
                <w:b/>
                <w:bCs/>
                <w:sz w:val="20"/>
                <w:szCs w:val="20"/>
                <w:lang w:eastAsia="tr-TR"/>
              </w:rPr>
              <w:t>Retirees who work informally</w:t>
            </w:r>
            <w:r w:rsidR="006E3348" w:rsidRPr="00B864C8">
              <w:rPr>
                <w:b/>
                <w:bCs/>
                <w:sz w:val="20"/>
                <w:szCs w:val="20"/>
                <w:lang w:eastAsia="tr-TR"/>
              </w:rPr>
              <w:t xml:space="preserve"> (thousand)</w:t>
            </w:r>
          </w:p>
        </w:tc>
        <w:tc>
          <w:tcPr>
            <w:tcW w:w="1476" w:type="dxa"/>
            <w:vAlign w:val="bottom"/>
          </w:tcPr>
          <w:p w:rsidR="006E3348" w:rsidRPr="00B864C8" w:rsidRDefault="00951534" w:rsidP="00794613">
            <w:pPr>
              <w:suppressAutoHyphens w:val="0"/>
              <w:jc w:val="center"/>
              <w:rPr>
                <w:b/>
                <w:bCs/>
                <w:sz w:val="20"/>
                <w:szCs w:val="20"/>
                <w:lang w:eastAsia="tr-TR"/>
              </w:rPr>
            </w:pPr>
            <w:r>
              <w:rPr>
                <w:b/>
                <w:bCs/>
                <w:sz w:val="20"/>
                <w:szCs w:val="20"/>
                <w:lang w:eastAsia="tr-TR"/>
              </w:rPr>
              <w:t>Retirees who work formally</w:t>
            </w:r>
            <w:r w:rsidR="006E3348" w:rsidRPr="00B864C8">
              <w:rPr>
                <w:b/>
                <w:bCs/>
                <w:sz w:val="20"/>
                <w:szCs w:val="20"/>
                <w:lang w:eastAsia="tr-TR"/>
              </w:rPr>
              <w:t xml:space="preserve"> (thousand)</w:t>
            </w:r>
          </w:p>
        </w:tc>
      </w:tr>
      <w:tr w:rsidR="00B864C8" w:rsidRPr="00B864C8" w:rsidTr="00794613">
        <w:trPr>
          <w:trHeight w:val="258"/>
        </w:trPr>
        <w:tc>
          <w:tcPr>
            <w:tcW w:w="1579" w:type="dxa"/>
            <w:noWrap/>
            <w:vAlign w:val="bottom"/>
          </w:tcPr>
          <w:p w:rsidR="006E3348" w:rsidRPr="00B864C8" w:rsidRDefault="006E3348" w:rsidP="00794613">
            <w:pPr>
              <w:suppressAutoHyphens w:val="0"/>
              <w:rPr>
                <w:b/>
                <w:bCs/>
                <w:sz w:val="20"/>
                <w:szCs w:val="20"/>
                <w:lang w:eastAsia="tr-TR"/>
              </w:rPr>
            </w:pPr>
            <w:r w:rsidRPr="00B864C8">
              <w:rPr>
                <w:b/>
                <w:bCs/>
                <w:sz w:val="20"/>
                <w:szCs w:val="20"/>
                <w:lang w:eastAsia="tr-TR"/>
              </w:rPr>
              <w:t>Male</w:t>
            </w:r>
          </w:p>
        </w:tc>
        <w:tc>
          <w:tcPr>
            <w:tcW w:w="1488" w:type="dxa"/>
            <w:noWrap/>
            <w:vAlign w:val="center"/>
          </w:tcPr>
          <w:p w:rsidR="006E3348" w:rsidRPr="00B864C8" w:rsidRDefault="00A869A8" w:rsidP="00794613">
            <w:pPr>
              <w:suppressAutoHyphens w:val="0"/>
              <w:jc w:val="right"/>
              <w:rPr>
                <w:sz w:val="20"/>
                <w:szCs w:val="20"/>
                <w:lang w:eastAsia="tr-TR"/>
              </w:rPr>
            </w:pPr>
            <w:r>
              <w:rPr>
                <w:sz w:val="20"/>
                <w:szCs w:val="20"/>
                <w:lang w:eastAsia="tr-TR"/>
              </w:rPr>
              <w:t>5,</w:t>
            </w:r>
            <w:r w:rsidR="006E3348" w:rsidRPr="00B864C8">
              <w:rPr>
                <w:sz w:val="20"/>
                <w:szCs w:val="20"/>
                <w:lang w:eastAsia="tr-TR"/>
              </w:rPr>
              <w:t>447</w:t>
            </w:r>
          </w:p>
        </w:tc>
        <w:tc>
          <w:tcPr>
            <w:tcW w:w="1458" w:type="dxa"/>
            <w:vAlign w:val="bottom"/>
          </w:tcPr>
          <w:p w:rsidR="006E3348" w:rsidRPr="00B864C8" w:rsidRDefault="00A869A8" w:rsidP="00794613">
            <w:pPr>
              <w:suppressAutoHyphens w:val="0"/>
              <w:jc w:val="right"/>
              <w:rPr>
                <w:sz w:val="20"/>
                <w:szCs w:val="20"/>
                <w:lang w:eastAsia="tr-TR"/>
              </w:rPr>
            </w:pPr>
            <w:r>
              <w:rPr>
                <w:sz w:val="20"/>
                <w:szCs w:val="20"/>
                <w:lang w:eastAsia="tr-TR"/>
              </w:rPr>
              <w:t>3,</w:t>
            </w:r>
            <w:r w:rsidR="006E3348" w:rsidRPr="00B864C8">
              <w:rPr>
                <w:sz w:val="20"/>
                <w:szCs w:val="20"/>
                <w:lang w:eastAsia="tr-TR"/>
              </w:rPr>
              <w:t>590</w:t>
            </w:r>
          </w:p>
        </w:tc>
        <w:tc>
          <w:tcPr>
            <w:tcW w:w="1680" w:type="dxa"/>
            <w:vAlign w:val="bottom"/>
          </w:tcPr>
          <w:p w:rsidR="006E3348" w:rsidRPr="00B864C8" w:rsidRDefault="00A869A8" w:rsidP="00794613">
            <w:pPr>
              <w:suppressAutoHyphens w:val="0"/>
              <w:jc w:val="right"/>
              <w:rPr>
                <w:sz w:val="20"/>
                <w:szCs w:val="20"/>
                <w:lang w:eastAsia="tr-TR"/>
              </w:rPr>
            </w:pPr>
            <w:r>
              <w:rPr>
                <w:sz w:val="20"/>
                <w:szCs w:val="20"/>
                <w:lang w:eastAsia="tr-TR"/>
              </w:rPr>
              <w:t>1,</w:t>
            </w:r>
            <w:r w:rsidR="006E3348" w:rsidRPr="00B864C8">
              <w:rPr>
                <w:sz w:val="20"/>
                <w:szCs w:val="20"/>
                <w:lang w:eastAsia="tr-TR"/>
              </w:rPr>
              <w:t>887</w:t>
            </w:r>
          </w:p>
        </w:tc>
        <w:tc>
          <w:tcPr>
            <w:tcW w:w="1476" w:type="dxa"/>
            <w:noWrap/>
            <w:vAlign w:val="bottom"/>
          </w:tcPr>
          <w:p w:rsidR="006E3348" w:rsidRPr="00B864C8" w:rsidRDefault="00A869A8" w:rsidP="00794613">
            <w:pPr>
              <w:suppressAutoHyphens w:val="0"/>
              <w:jc w:val="right"/>
              <w:rPr>
                <w:sz w:val="20"/>
                <w:szCs w:val="20"/>
                <w:lang w:eastAsia="tr-TR"/>
              </w:rPr>
            </w:pPr>
            <w:r>
              <w:rPr>
                <w:sz w:val="20"/>
                <w:szCs w:val="20"/>
                <w:lang w:eastAsia="tr-TR"/>
              </w:rPr>
              <w:t>1,</w:t>
            </w:r>
            <w:r w:rsidR="006E3348" w:rsidRPr="00B864C8">
              <w:rPr>
                <w:sz w:val="20"/>
                <w:szCs w:val="20"/>
                <w:lang w:eastAsia="tr-TR"/>
              </w:rPr>
              <w:t>544</w:t>
            </w:r>
          </w:p>
        </w:tc>
        <w:tc>
          <w:tcPr>
            <w:tcW w:w="1476" w:type="dxa"/>
            <w:noWrap/>
            <w:vAlign w:val="bottom"/>
          </w:tcPr>
          <w:p w:rsidR="006E3348" w:rsidRPr="00B864C8" w:rsidRDefault="006E3348" w:rsidP="00794613">
            <w:pPr>
              <w:suppressAutoHyphens w:val="0"/>
              <w:jc w:val="right"/>
              <w:rPr>
                <w:sz w:val="20"/>
                <w:szCs w:val="20"/>
                <w:lang w:eastAsia="tr-TR"/>
              </w:rPr>
            </w:pPr>
            <w:r w:rsidRPr="00B864C8">
              <w:rPr>
                <w:sz w:val="20"/>
                <w:szCs w:val="20"/>
                <w:lang w:eastAsia="tr-TR"/>
              </w:rPr>
              <w:t>343</w:t>
            </w:r>
          </w:p>
        </w:tc>
      </w:tr>
      <w:tr w:rsidR="00B864C8" w:rsidRPr="00B864C8" w:rsidTr="00794613">
        <w:trPr>
          <w:trHeight w:val="258"/>
        </w:trPr>
        <w:tc>
          <w:tcPr>
            <w:tcW w:w="1579" w:type="dxa"/>
            <w:noWrap/>
            <w:vAlign w:val="bottom"/>
          </w:tcPr>
          <w:p w:rsidR="006E3348" w:rsidRPr="00B864C8" w:rsidRDefault="006E3348" w:rsidP="00794613">
            <w:pPr>
              <w:suppressAutoHyphens w:val="0"/>
              <w:rPr>
                <w:b/>
                <w:bCs/>
                <w:sz w:val="20"/>
                <w:szCs w:val="20"/>
                <w:lang w:eastAsia="tr-TR"/>
              </w:rPr>
            </w:pPr>
            <w:r w:rsidRPr="00B864C8">
              <w:rPr>
                <w:b/>
                <w:bCs/>
                <w:sz w:val="20"/>
                <w:szCs w:val="20"/>
                <w:lang w:eastAsia="tr-TR"/>
              </w:rPr>
              <w:t> </w:t>
            </w:r>
          </w:p>
        </w:tc>
        <w:tc>
          <w:tcPr>
            <w:tcW w:w="1488" w:type="dxa"/>
            <w:noWrap/>
            <w:vAlign w:val="center"/>
          </w:tcPr>
          <w:p w:rsidR="006E3348" w:rsidRPr="00B864C8" w:rsidRDefault="00A869A8" w:rsidP="00794613">
            <w:pPr>
              <w:suppressAutoHyphens w:val="0"/>
              <w:jc w:val="right"/>
              <w:rPr>
                <w:sz w:val="20"/>
                <w:szCs w:val="20"/>
                <w:lang w:eastAsia="tr-TR"/>
              </w:rPr>
            </w:pPr>
            <w:r>
              <w:rPr>
                <w:sz w:val="20"/>
                <w:szCs w:val="20"/>
                <w:lang w:eastAsia="tr-TR"/>
              </w:rPr>
              <w:t>100.</w:t>
            </w:r>
            <w:r w:rsidR="006E3348" w:rsidRPr="00B864C8">
              <w:rPr>
                <w:sz w:val="20"/>
                <w:szCs w:val="20"/>
                <w:lang w:eastAsia="tr-TR"/>
              </w:rPr>
              <w:t>0</w:t>
            </w:r>
            <w:r w:rsidR="000B63C9">
              <w:rPr>
                <w:sz w:val="20"/>
                <w:szCs w:val="20"/>
                <w:lang w:eastAsia="tr-TR"/>
              </w:rPr>
              <w:t>%</w:t>
            </w:r>
          </w:p>
        </w:tc>
        <w:tc>
          <w:tcPr>
            <w:tcW w:w="1458" w:type="dxa"/>
            <w:vAlign w:val="bottom"/>
          </w:tcPr>
          <w:p w:rsidR="006E3348" w:rsidRPr="00B864C8" w:rsidRDefault="00A869A8" w:rsidP="00794613">
            <w:pPr>
              <w:suppressAutoHyphens w:val="0"/>
              <w:jc w:val="right"/>
              <w:rPr>
                <w:sz w:val="20"/>
                <w:szCs w:val="20"/>
                <w:lang w:eastAsia="tr-TR"/>
              </w:rPr>
            </w:pPr>
            <w:r>
              <w:rPr>
                <w:sz w:val="20"/>
                <w:szCs w:val="20"/>
                <w:lang w:eastAsia="tr-TR"/>
              </w:rPr>
              <w:t>65.</w:t>
            </w:r>
            <w:r w:rsidR="006E3348" w:rsidRPr="00B864C8">
              <w:rPr>
                <w:sz w:val="20"/>
                <w:szCs w:val="20"/>
                <w:lang w:eastAsia="tr-TR"/>
              </w:rPr>
              <w:t>5</w:t>
            </w:r>
            <w:r>
              <w:rPr>
                <w:sz w:val="20"/>
                <w:szCs w:val="20"/>
                <w:lang w:eastAsia="tr-TR"/>
              </w:rPr>
              <w:t>%</w:t>
            </w:r>
          </w:p>
        </w:tc>
        <w:tc>
          <w:tcPr>
            <w:tcW w:w="1680" w:type="dxa"/>
            <w:vAlign w:val="bottom"/>
          </w:tcPr>
          <w:p w:rsidR="006E3348" w:rsidRPr="00B864C8" w:rsidRDefault="00A869A8" w:rsidP="00794613">
            <w:pPr>
              <w:suppressAutoHyphens w:val="0"/>
              <w:jc w:val="right"/>
              <w:rPr>
                <w:sz w:val="20"/>
                <w:szCs w:val="20"/>
                <w:lang w:eastAsia="tr-TR"/>
              </w:rPr>
            </w:pPr>
            <w:r>
              <w:rPr>
                <w:sz w:val="20"/>
                <w:szCs w:val="20"/>
                <w:lang w:eastAsia="tr-TR"/>
              </w:rPr>
              <w:t>34.</w:t>
            </w:r>
            <w:r w:rsidR="006E3348" w:rsidRPr="00B864C8">
              <w:rPr>
                <w:sz w:val="20"/>
                <w:szCs w:val="20"/>
                <w:lang w:eastAsia="tr-TR"/>
              </w:rPr>
              <w:t>6</w:t>
            </w:r>
            <w:r>
              <w:rPr>
                <w:sz w:val="20"/>
                <w:szCs w:val="20"/>
                <w:lang w:eastAsia="tr-TR"/>
              </w:rPr>
              <w:t>%</w:t>
            </w:r>
          </w:p>
        </w:tc>
        <w:tc>
          <w:tcPr>
            <w:tcW w:w="1476" w:type="dxa"/>
            <w:noWrap/>
            <w:vAlign w:val="bottom"/>
          </w:tcPr>
          <w:p w:rsidR="006E3348" w:rsidRPr="00B864C8" w:rsidRDefault="00A869A8" w:rsidP="00794613">
            <w:pPr>
              <w:suppressAutoHyphens w:val="0"/>
              <w:jc w:val="right"/>
              <w:rPr>
                <w:sz w:val="20"/>
                <w:szCs w:val="20"/>
                <w:lang w:eastAsia="tr-TR"/>
              </w:rPr>
            </w:pPr>
            <w:r>
              <w:rPr>
                <w:sz w:val="20"/>
                <w:szCs w:val="20"/>
                <w:lang w:eastAsia="tr-TR"/>
              </w:rPr>
              <w:t>28.</w:t>
            </w:r>
            <w:r w:rsidR="006E3348" w:rsidRPr="00B864C8">
              <w:rPr>
                <w:sz w:val="20"/>
                <w:szCs w:val="20"/>
                <w:lang w:eastAsia="tr-TR"/>
              </w:rPr>
              <w:t>4</w:t>
            </w:r>
            <w:r>
              <w:rPr>
                <w:sz w:val="20"/>
                <w:szCs w:val="20"/>
                <w:lang w:eastAsia="tr-TR"/>
              </w:rPr>
              <w:t>%</w:t>
            </w:r>
          </w:p>
        </w:tc>
        <w:tc>
          <w:tcPr>
            <w:tcW w:w="1476" w:type="dxa"/>
            <w:noWrap/>
            <w:vAlign w:val="bottom"/>
          </w:tcPr>
          <w:p w:rsidR="006E3348" w:rsidRPr="00B864C8" w:rsidRDefault="00A869A8" w:rsidP="00794613">
            <w:pPr>
              <w:suppressAutoHyphens w:val="0"/>
              <w:jc w:val="right"/>
              <w:rPr>
                <w:sz w:val="20"/>
                <w:szCs w:val="20"/>
                <w:lang w:eastAsia="tr-TR"/>
              </w:rPr>
            </w:pPr>
            <w:r>
              <w:rPr>
                <w:sz w:val="20"/>
                <w:szCs w:val="20"/>
                <w:lang w:eastAsia="tr-TR"/>
              </w:rPr>
              <w:t>6.</w:t>
            </w:r>
            <w:r w:rsidR="006E3348" w:rsidRPr="00B864C8">
              <w:rPr>
                <w:sz w:val="20"/>
                <w:szCs w:val="20"/>
                <w:lang w:eastAsia="tr-TR"/>
              </w:rPr>
              <w:t>3</w:t>
            </w:r>
            <w:r>
              <w:rPr>
                <w:sz w:val="20"/>
                <w:szCs w:val="20"/>
                <w:lang w:eastAsia="tr-TR"/>
              </w:rPr>
              <w:t>%</w:t>
            </w:r>
          </w:p>
        </w:tc>
      </w:tr>
      <w:tr w:rsidR="00B864C8" w:rsidRPr="00B864C8" w:rsidTr="00794613">
        <w:trPr>
          <w:trHeight w:val="258"/>
        </w:trPr>
        <w:tc>
          <w:tcPr>
            <w:tcW w:w="1579" w:type="dxa"/>
            <w:noWrap/>
            <w:vAlign w:val="bottom"/>
          </w:tcPr>
          <w:p w:rsidR="006E3348" w:rsidRPr="00B864C8" w:rsidRDefault="006E3348" w:rsidP="00794613">
            <w:pPr>
              <w:suppressAutoHyphens w:val="0"/>
              <w:rPr>
                <w:b/>
                <w:bCs/>
                <w:sz w:val="20"/>
                <w:szCs w:val="20"/>
                <w:lang w:eastAsia="tr-TR"/>
              </w:rPr>
            </w:pPr>
            <w:r w:rsidRPr="00B864C8">
              <w:rPr>
                <w:b/>
                <w:bCs/>
                <w:sz w:val="20"/>
                <w:szCs w:val="20"/>
                <w:lang w:eastAsia="tr-TR"/>
              </w:rPr>
              <w:t>Female</w:t>
            </w:r>
          </w:p>
        </w:tc>
        <w:tc>
          <w:tcPr>
            <w:tcW w:w="1488" w:type="dxa"/>
            <w:noWrap/>
            <w:vAlign w:val="center"/>
          </w:tcPr>
          <w:p w:rsidR="006E3348" w:rsidRPr="00B864C8" w:rsidRDefault="00A869A8" w:rsidP="00794613">
            <w:pPr>
              <w:suppressAutoHyphens w:val="0"/>
              <w:jc w:val="right"/>
              <w:rPr>
                <w:sz w:val="20"/>
                <w:szCs w:val="20"/>
                <w:lang w:eastAsia="tr-TR"/>
              </w:rPr>
            </w:pPr>
            <w:r>
              <w:rPr>
                <w:sz w:val="20"/>
                <w:szCs w:val="20"/>
                <w:lang w:eastAsia="tr-TR"/>
              </w:rPr>
              <w:t>1,</w:t>
            </w:r>
            <w:r w:rsidR="006E3348" w:rsidRPr="00B864C8">
              <w:rPr>
                <w:sz w:val="20"/>
                <w:szCs w:val="20"/>
                <w:lang w:eastAsia="tr-TR"/>
              </w:rPr>
              <w:t>695</w:t>
            </w:r>
          </w:p>
        </w:tc>
        <w:tc>
          <w:tcPr>
            <w:tcW w:w="1458" w:type="dxa"/>
            <w:vAlign w:val="bottom"/>
          </w:tcPr>
          <w:p w:rsidR="006E3348" w:rsidRPr="00B864C8" w:rsidRDefault="00A869A8" w:rsidP="00794613">
            <w:pPr>
              <w:suppressAutoHyphens w:val="0"/>
              <w:jc w:val="right"/>
              <w:rPr>
                <w:sz w:val="20"/>
                <w:szCs w:val="20"/>
                <w:lang w:eastAsia="tr-TR"/>
              </w:rPr>
            </w:pPr>
            <w:r>
              <w:rPr>
                <w:sz w:val="20"/>
                <w:szCs w:val="20"/>
                <w:lang w:eastAsia="tr-TR"/>
              </w:rPr>
              <w:t>1,</w:t>
            </w:r>
            <w:r w:rsidR="006E3348" w:rsidRPr="00B864C8">
              <w:rPr>
                <w:sz w:val="20"/>
                <w:szCs w:val="20"/>
                <w:lang w:eastAsia="tr-TR"/>
              </w:rPr>
              <w:t>567</w:t>
            </w:r>
          </w:p>
        </w:tc>
        <w:tc>
          <w:tcPr>
            <w:tcW w:w="1680" w:type="dxa"/>
            <w:vAlign w:val="bottom"/>
          </w:tcPr>
          <w:p w:rsidR="006E3348" w:rsidRPr="00B864C8" w:rsidRDefault="006E3348" w:rsidP="00794613">
            <w:pPr>
              <w:suppressAutoHyphens w:val="0"/>
              <w:jc w:val="right"/>
              <w:rPr>
                <w:sz w:val="20"/>
                <w:szCs w:val="20"/>
                <w:lang w:eastAsia="tr-TR"/>
              </w:rPr>
            </w:pPr>
            <w:r w:rsidRPr="00B864C8">
              <w:rPr>
                <w:sz w:val="20"/>
                <w:szCs w:val="20"/>
                <w:lang w:eastAsia="tr-TR"/>
              </w:rPr>
              <w:t>128</w:t>
            </w:r>
          </w:p>
        </w:tc>
        <w:tc>
          <w:tcPr>
            <w:tcW w:w="1476" w:type="dxa"/>
            <w:noWrap/>
            <w:vAlign w:val="bottom"/>
          </w:tcPr>
          <w:p w:rsidR="006E3348" w:rsidRPr="00B864C8" w:rsidRDefault="006E3348" w:rsidP="00794613">
            <w:pPr>
              <w:suppressAutoHyphens w:val="0"/>
              <w:jc w:val="right"/>
              <w:rPr>
                <w:sz w:val="20"/>
                <w:szCs w:val="20"/>
                <w:lang w:eastAsia="tr-TR"/>
              </w:rPr>
            </w:pPr>
            <w:r w:rsidRPr="00B864C8">
              <w:rPr>
                <w:sz w:val="20"/>
                <w:szCs w:val="20"/>
                <w:lang w:eastAsia="tr-TR"/>
              </w:rPr>
              <w:t>92</w:t>
            </w:r>
          </w:p>
        </w:tc>
        <w:tc>
          <w:tcPr>
            <w:tcW w:w="1476" w:type="dxa"/>
            <w:noWrap/>
            <w:vAlign w:val="bottom"/>
          </w:tcPr>
          <w:p w:rsidR="006E3348" w:rsidRPr="00B864C8" w:rsidRDefault="006E3348" w:rsidP="00794613">
            <w:pPr>
              <w:suppressAutoHyphens w:val="0"/>
              <w:jc w:val="right"/>
              <w:rPr>
                <w:sz w:val="20"/>
                <w:szCs w:val="20"/>
                <w:lang w:eastAsia="tr-TR"/>
              </w:rPr>
            </w:pPr>
            <w:r w:rsidRPr="00B864C8">
              <w:rPr>
                <w:sz w:val="20"/>
                <w:szCs w:val="20"/>
                <w:lang w:eastAsia="tr-TR"/>
              </w:rPr>
              <w:t>36</w:t>
            </w:r>
          </w:p>
        </w:tc>
      </w:tr>
      <w:tr w:rsidR="00B864C8" w:rsidRPr="00B864C8" w:rsidTr="00794613">
        <w:trPr>
          <w:trHeight w:val="258"/>
        </w:trPr>
        <w:tc>
          <w:tcPr>
            <w:tcW w:w="1579" w:type="dxa"/>
            <w:noWrap/>
            <w:vAlign w:val="bottom"/>
          </w:tcPr>
          <w:p w:rsidR="006E3348" w:rsidRPr="00B864C8" w:rsidRDefault="006E3348" w:rsidP="00794613">
            <w:pPr>
              <w:suppressAutoHyphens w:val="0"/>
              <w:rPr>
                <w:b/>
                <w:bCs/>
                <w:sz w:val="20"/>
                <w:szCs w:val="20"/>
                <w:lang w:eastAsia="tr-TR"/>
              </w:rPr>
            </w:pPr>
            <w:r w:rsidRPr="00B864C8">
              <w:rPr>
                <w:b/>
                <w:bCs/>
                <w:sz w:val="20"/>
                <w:szCs w:val="20"/>
                <w:lang w:eastAsia="tr-TR"/>
              </w:rPr>
              <w:t> </w:t>
            </w:r>
          </w:p>
        </w:tc>
        <w:tc>
          <w:tcPr>
            <w:tcW w:w="1488" w:type="dxa"/>
            <w:noWrap/>
            <w:vAlign w:val="center"/>
          </w:tcPr>
          <w:p w:rsidR="006E3348" w:rsidRPr="00B864C8" w:rsidRDefault="00A869A8" w:rsidP="00794613">
            <w:pPr>
              <w:suppressAutoHyphens w:val="0"/>
              <w:jc w:val="right"/>
              <w:rPr>
                <w:sz w:val="20"/>
                <w:szCs w:val="20"/>
                <w:lang w:eastAsia="tr-TR"/>
              </w:rPr>
            </w:pPr>
            <w:r>
              <w:rPr>
                <w:sz w:val="20"/>
                <w:szCs w:val="20"/>
                <w:lang w:eastAsia="tr-TR"/>
              </w:rPr>
              <w:t>100.</w:t>
            </w:r>
            <w:r w:rsidR="006E3348" w:rsidRPr="00B864C8">
              <w:rPr>
                <w:sz w:val="20"/>
                <w:szCs w:val="20"/>
                <w:lang w:eastAsia="tr-TR"/>
              </w:rPr>
              <w:t>0</w:t>
            </w:r>
            <w:r w:rsidR="000B63C9">
              <w:rPr>
                <w:sz w:val="20"/>
                <w:szCs w:val="20"/>
                <w:lang w:eastAsia="tr-TR"/>
              </w:rPr>
              <w:t>%</w:t>
            </w:r>
          </w:p>
        </w:tc>
        <w:tc>
          <w:tcPr>
            <w:tcW w:w="1458" w:type="dxa"/>
            <w:vAlign w:val="bottom"/>
          </w:tcPr>
          <w:p w:rsidR="006E3348" w:rsidRPr="00B864C8" w:rsidRDefault="00A869A8" w:rsidP="00794613">
            <w:pPr>
              <w:suppressAutoHyphens w:val="0"/>
              <w:jc w:val="right"/>
              <w:rPr>
                <w:sz w:val="20"/>
                <w:szCs w:val="20"/>
                <w:lang w:eastAsia="tr-TR"/>
              </w:rPr>
            </w:pPr>
            <w:r>
              <w:rPr>
                <w:sz w:val="20"/>
                <w:szCs w:val="20"/>
                <w:lang w:eastAsia="tr-TR"/>
              </w:rPr>
              <w:t>92.</w:t>
            </w:r>
            <w:r w:rsidR="006E3348" w:rsidRPr="00B864C8">
              <w:rPr>
                <w:sz w:val="20"/>
                <w:szCs w:val="20"/>
                <w:lang w:eastAsia="tr-TR"/>
              </w:rPr>
              <w:t>4</w:t>
            </w:r>
            <w:r>
              <w:rPr>
                <w:sz w:val="20"/>
                <w:szCs w:val="20"/>
                <w:lang w:eastAsia="tr-TR"/>
              </w:rPr>
              <w:t>%</w:t>
            </w:r>
          </w:p>
        </w:tc>
        <w:tc>
          <w:tcPr>
            <w:tcW w:w="1680" w:type="dxa"/>
            <w:vAlign w:val="bottom"/>
          </w:tcPr>
          <w:p w:rsidR="006E3348" w:rsidRPr="00B864C8" w:rsidRDefault="00A869A8" w:rsidP="00794613">
            <w:pPr>
              <w:suppressAutoHyphens w:val="0"/>
              <w:jc w:val="right"/>
              <w:rPr>
                <w:sz w:val="20"/>
                <w:szCs w:val="20"/>
                <w:lang w:eastAsia="tr-TR"/>
              </w:rPr>
            </w:pPr>
            <w:r>
              <w:rPr>
                <w:sz w:val="20"/>
                <w:szCs w:val="20"/>
                <w:lang w:eastAsia="tr-TR"/>
              </w:rPr>
              <w:t>7.</w:t>
            </w:r>
            <w:r w:rsidR="006E3348" w:rsidRPr="00B864C8">
              <w:rPr>
                <w:sz w:val="20"/>
                <w:szCs w:val="20"/>
                <w:lang w:eastAsia="tr-TR"/>
              </w:rPr>
              <w:t>5</w:t>
            </w:r>
            <w:r>
              <w:rPr>
                <w:sz w:val="20"/>
                <w:szCs w:val="20"/>
                <w:lang w:eastAsia="tr-TR"/>
              </w:rPr>
              <w:t>%</w:t>
            </w:r>
          </w:p>
        </w:tc>
        <w:tc>
          <w:tcPr>
            <w:tcW w:w="1476" w:type="dxa"/>
            <w:noWrap/>
            <w:vAlign w:val="bottom"/>
          </w:tcPr>
          <w:p w:rsidR="006E3348" w:rsidRPr="00B864C8" w:rsidRDefault="00A869A8" w:rsidP="00794613">
            <w:pPr>
              <w:suppressAutoHyphens w:val="0"/>
              <w:jc w:val="right"/>
              <w:rPr>
                <w:sz w:val="20"/>
                <w:szCs w:val="20"/>
                <w:lang w:eastAsia="tr-TR"/>
              </w:rPr>
            </w:pPr>
            <w:r>
              <w:rPr>
                <w:sz w:val="20"/>
                <w:szCs w:val="20"/>
                <w:lang w:eastAsia="tr-TR"/>
              </w:rPr>
              <w:t>5.</w:t>
            </w:r>
            <w:r w:rsidR="006E3348" w:rsidRPr="00B864C8">
              <w:rPr>
                <w:sz w:val="20"/>
                <w:szCs w:val="20"/>
                <w:lang w:eastAsia="tr-TR"/>
              </w:rPr>
              <w:t>4</w:t>
            </w:r>
            <w:r>
              <w:rPr>
                <w:sz w:val="20"/>
                <w:szCs w:val="20"/>
                <w:lang w:eastAsia="tr-TR"/>
              </w:rPr>
              <w:t>%</w:t>
            </w:r>
          </w:p>
        </w:tc>
        <w:tc>
          <w:tcPr>
            <w:tcW w:w="1476" w:type="dxa"/>
            <w:noWrap/>
            <w:vAlign w:val="bottom"/>
          </w:tcPr>
          <w:p w:rsidR="006E3348" w:rsidRPr="00B864C8" w:rsidRDefault="00A869A8" w:rsidP="00794613">
            <w:pPr>
              <w:suppressAutoHyphens w:val="0"/>
              <w:jc w:val="right"/>
              <w:rPr>
                <w:sz w:val="20"/>
                <w:szCs w:val="20"/>
                <w:lang w:eastAsia="tr-TR"/>
              </w:rPr>
            </w:pPr>
            <w:r>
              <w:rPr>
                <w:sz w:val="20"/>
                <w:szCs w:val="20"/>
                <w:lang w:eastAsia="tr-TR"/>
              </w:rPr>
              <w:t>2.</w:t>
            </w:r>
            <w:r w:rsidR="006E3348" w:rsidRPr="00B864C8">
              <w:rPr>
                <w:sz w:val="20"/>
                <w:szCs w:val="20"/>
                <w:lang w:eastAsia="tr-TR"/>
              </w:rPr>
              <w:t>1</w:t>
            </w:r>
            <w:r>
              <w:rPr>
                <w:sz w:val="20"/>
                <w:szCs w:val="20"/>
                <w:lang w:eastAsia="tr-TR"/>
              </w:rPr>
              <w:t>%</w:t>
            </w:r>
          </w:p>
        </w:tc>
      </w:tr>
      <w:tr w:rsidR="00B864C8" w:rsidRPr="00B864C8" w:rsidTr="00794613">
        <w:trPr>
          <w:trHeight w:val="258"/>
        </w:trPr>
        <w:tc>
          <w:tcPr>
            <w:tcW w:w="1579" w:type="dxa"/>
            <w:noWrap/>
            <w:vAlign w:val="bottom"/>
          </w:tcPr>
          <w:p w:rsidR="006E3348" w:rsidRPr="00B864C8" w:rsidRDefault="006E3348" w:rsidP="00794613">
            <w:pPr>
              <w:suppressAutoHyphens w:val="0"/>
              <w:rPr>
                <w:b/>
                <w:bCs/>
                <w:sz w:val="20"/>
                <w:szCs w:val="20"/>
                <w:lang w:eastAsia="tr-TR"/>
              </w:rPr>
            </w:pPr>
            <w:r w:rsidRPr="00B864C8">
              <w:rPr>
                <w:b/>
                <w:bCs/>
                <w:sz w:val="20"/>
                <w:szCs w:val="20"/>
                <w:lang w:eastAsia="tr-TR"/>
              </w:rPr>
              <w:t xml:space="preserve">Total </w:t>
            </w:r>
          </w:p>
        </w:tc>
        <w:tc>
          <w:tcPr>
            <w:tcW w:w="1488" w:type="dxa"/>
            <w:noWrap/>
            <w:vAlign w:val="center"/>
          </w:tcPr>
          <w:p w:rsidR="006E3348" w:rsidRPr="00B864C8" w:rsidRDefault="00A869A8" w:rsidP="00794613">
            <w:pPr>
              <w:suppressAutoHyphens w:val="0"/>
              <w:jc w:val="right"/>
              <w:rPr>
                <w:sz w:val="20"/>
                <w:szCs w:val="20"/>
                <w:lang w:eastAsia="tr-TR"/>
              </w:rPr>
            </w:pPr>
            <w:r>
              <w:rPr>
                <w:sz w:val="20"/>
                <w:szCs w:val="20"/>
                <w:lang w:eastAsia="tr-TR"/>
              </w:rPr>
              <w:t>7,</w:t>
            </w:r>
            <w:r w:rsidR="006E3348" w:rsidRPr="00B864C8">
              <w:rPr>
                <w:sz w:val="20"/>
                <w:szCs w:val="20"/>
                <w:lang w:eastAsia="tr-TR"/>
              </w:rPr>
              <w:t>143</w:t>
            </w:r>
          </w:p>
        </w:tc>
        <w:tc>
          <w:tcPr>
            <w:tcW w:w="1458" w:type="dxa"/>
            <w:vAlign w:val="bottom"/>
          </w:tcPr>
          <w:p w:rsidR="006E3348" w:rsidRPr="00B864C8" w:rsidRDefault="00A869A8" w:rsidP="00794613">
            <w:pPr>
              <w:suppressAutoHyphens w:val="0"/>
              <w:jc w:val="right"/>
              <w:rPr>
                <w:sz w:val="20"/>
                <w:szCs w:val="20"/>
                <w:lang w:eastAsia="tr-TR"/>
              </w:rPr>
            </w:pPr>
            <w:r>
              <w:rPr>
                <w:sz w:val="20"/>
                <w:szCs w:val="20"/>
                <w:lang w:eastAsia="tr-TR"/>
              </w:rPr>
              <w:t>5,</w:t>
            </w:r>
            <w:r w:rsidR="006E3348" w:rsidRPr="00B864C8">
              <w:rPr>
                <w:sz w:val="20"/>
                <w:szCs w:val="20"/>
                <w:lang w:eastAsia="tr-TR"/>
              </w:rPr>
              <w:t>127</w:t>
            </w:r>
          </w:p>
        </w:tc>
        <w:tc>
          <w:tcPr>
            <w:tcW w:w="1680" w:type="dxa"/>
            <w:vAlign w:val="bottom"/>
          </w:tcPr>
          <w:p w:rsidR="006E3348" w:rsidRPr="00B864C8" w:rsidRDefault="00A869A8" w:rsidP="00794613">
            <w:pPr>
              <w:suppressAutoHyphens w:val="0"/>
              <w:jc w:val="right"/>
              <w:rPr>
                <w:sz w:val="20"/>
                <w:szCs w:val="20"/>
                <w:lang w:eastAsia="tr-TR"/>
              </w:rPr>
            </w:pPr>
            <w:r>
              <w:rPr>
                <w:sz w:val="20"/>
                <w:szCs w:val="20"/>
                <w:lang w:eastAsia="tr-TR"/>
              </w:rPr>
              <w:t>2,</w:t>
            </w:r>
            <w:r w:rsidR="006E3348" w:rsidRPr="00B864C8">
              <w:rPr>
                <w:sz w:val="20"/>
                <w:szCs w:val="20"/>
                <w:lang w:eastAsia="tr-TR"/>
              </w:rPr>
              <w:t>016</w:t>
            </w:r>
          </w:p>
        </w:tc>
        <w:tc>
          <w:tcPr>
            <w:tcW w:w="1476" w:type="dxa"/>
            <w:noWrap/>
            <w:vAlign w:val="bottom"/>
          </w:tcPr>
          <w:p w:rsidR="006E3348" w:rsidRPr="00B864C8" w:rsidRDefault="00A869A8" w:rsidP="00794613">
            <w:pPr>
              <w:suppressAutoHyphens w:val="0"/>
              <w:jc w:val="right"/>
              <w:rPr>
                <w:sz w:val="20"/>
                <w:szCs w:val="20"/>
                <w:lang w:eastAsia="tr-TR"/>
              </w:rPr>
            </w:pPr>
            <w:r>
              <w:rPr>
                <w:sz w:val="20"/>
                <w:szCs w:val="20"/>
                <w:lang w:eastAsia="tr-TR"/>
              </w:rPr>
              <w:t>1,</w:t>
            </w:r>
            <w:r w:rsidR="006E3348" w:rsidRPr="00B864C8">
              <w:rPr>
                <w:sz w:val="20"/>
                <w:szCs w:val="20"/>
                <w:lang w:eastAsia="tr-TR"/>
              </w:rPr>
              <w:t>637</w:t>
            </w:r>
          </w:p>
        </w:tc>
        <w:tc>
          <w:tcPr>
            <w:tcW w:w="1476" w:type="dxa"/>
            <w:noWrap/>
            <w:vAlign w:val="bottom"/>
          </w:tcPr>
          <w:p w:rsidR="006E3348" w:rsidRPr="00B864C8" w:rsidRDefault="006E3348" w:rsidP="00794613">
            <w:pPr>
              <w:suppressAutoHyphens w:val="0"/>
              <w:jc w:val="right"/>
              <w:rPr>
                <w:sz w:val="20"/>
                <w:szCs w:val="20"/>
                <w:lang w:eastAsia="tr-TR"/>
              </w:rPr>
            </w:pPr>
            <w:r w:rsidRPr="00B864C8">
              <w:rPr>
                <w:sz w:val="20"/>
                <w:szCs w:val="20"/>
                <w:lang w:eastAsia="tr-TR"/>
              </w:rPr>
              <w:t>379</w:t>
            </w:r>
          </w:p>
        </w:tc>
      </w:tr>
      <w:tr w:rsidR="00B864C8" w:rsidRPr="00B864C8" w:rsidTr="00794613">
        <w:trPr>
          <w:trHeight w:val="258"/>
        </w:trPr>
        <w:tc>
          <w:tcPr>
            <w:tcW w:w="1579" w:type="dxa"/>
            <w:noWrap/>
            <w:vAlign w:val="bottom"/>
          </w:tcPr>
          <w:p w:rsidR="006E3348" w:rsidRPr="00B864C8" w:rsidRDefault="006E3348" w:rsidP="00794613">
            <w:pPr>
              <w:suppressAutoHyphens w:val="0"/>
              <w:rPr>
                <w:b/>
                <w:bCs/>
                <w:sz w:val="20"/>
                <w:szCs w:val="20"/>
                <w:lang w:eastAsia="tr-TR"/>
              </w:rPr>
            </w:pPr>
            <w:r w:rsidRPr="00B864C8">
              <w:rPr>
                <w:b/>
                <w:bCs/>
                <w:sz w:val="20"/>
                <w:szCs w:val="20"/>
                <w:lang w:eastAsia="tr-TR"/>
              </w:rPr>
              <w:t> </w:t>
            </w:r>
          </w:p>
        </w:tc>
        <w:tc>
          <w:tcPr>
            <w:tcW w:w="1488" w:type="dxa"/>
            <w:noWrap/>
            <w:vAlign w:val="center"/>
          </w:tcPr>
          <w:p w:rsidR="006E3348" w:rsidRPr="00B864C8" w:rsidRDefault="00A869A8" w:rsidP="00794613">
            <w:pPr>
              <w:suppressAutoHyphens w:val="0"/>
              <w:jc w:val="right"/>
              <w:rPr>
                <w:sz w:val="20"/>
                <w:szCs w:val="20"/>
                <w:lang w:eastAsia="tr-TR"/>
              </w:rPr>
            </w:pPr>
            <w:r>
              <w:rPr>
                <w:sz w:val="20"/>
                <w:szCs w:val="20"/>
                <w:lang w:eastAsia="tr-TR"/>
              </w:rPr>
              <w:t>100.</w:t>
            </w:r>
            <w:r w:rsidR="006E3348" w:rsidRPr="00B864C8">
              <w:rPr>
                <w:sz w:val="20"/>
                <w:szCs w:val="20"/>
                <w:lang w:eastAsia="tr-TR"/>
              </w:rPr>
              <w:t>0</w:t>
            </w:r>
            <w:r w:rsidR="000B63C9">
              <w:rPr>
                <w:sz w:val="20"/>
                <w:szCs w:val="20"/>
                <w:lang w:eastAsia="tr-TR"/>
              </w:rPr>
              <w:t>%</w:t>
            </w:r>
          </w:p>
        </w:tc>
        <w:tc>
          <w:tcPr>
            <w:tcW w:w="1458" w:type="dxa"/>
            <w:vAlign w:val="bottom"/>
          </w:tcPr>
          <w:p w:rsidR="006E3348" w:rsidRPr="00B864C8" w:rsidRDefault="00A869A8" w:rsidP="00794613">
            <w:pPr>
              <w:suppressAutoHyphens w:val="0"/>
              <w:jc w:val="right"/>
              <w:rPr>
                <w:sz w:val="20"/>
                <w:szCs w:val="20"/>
                <w:lang w:eastAsia="tr-TR"/>
              </w:rPr>
            </w:pPr>
            <w:r>
              <w:rPr>
                <w:sz w:val="20"/>
                <w:szCs w:val="20"/>
                <w:lang w:eastAsia="tr-TR"/>
              </w:rPr>
              <w:t>71.</w:t>
            </w:r>
            <w:r w:rsidR="006E3348" w:rsidRPr="00B864C8">
              <w:rPr>
                <w:sz w:val="20"/>
                <w:szCs w:val="20"/>
                <w:lang w:eastAsia="tr-TR"/>
              </w:rPr>
              <w:t>8</w:t>
            </w:r>
            <w:r>
              <w:rPr>
                <w:sz w:val="20"/>
                <w:szCs w:val="20"/>
                <w:lang w:eastAsia="tr-TR"/>
              </w:rPr>
              <w:t>%</w:t>
            </w:r>
          </w:p>
        </w:tc>
        <w:tc>
          <w:tcPr>
            <w:tcW w:w="1680" w:type="dxa"/>
            <w:vAlign w:val="bottom"/>
          </w:tcPr>
          <w:p w:rsidR="006E3348" w:rsidRPr="00B864C8" w:rsidRDefault="00A869A8" w:rsidP="00794613">
            <w:pPr>
              <w:suppressAutoHyphens w:val="0"/>
              <w:jc w:val="right"/>
              <w:rPr>
                <w:sz w:val="20"/>
                <w:szCs w:val="20"/>
                <w:lang w:eastAsia="tr-TR"/>
              </w:rPr>
            </w:pPr>
            <w:r>
              <w:rPr>
                <w:sz w:val="20"/>
                <w:szCs w:val="20"/>
                <w:lang w:eastAsia="tr-TR"/>
              </w:rPr>
              <w:t>28.</w:t>
            </w:r>
            <w:r w:rsidR="006E3348" w:rsidRPr="00B864C8">
              <w:rPr>
                <w:sz w:val="20"/>
                <w:szCs w:val="20"/>
                <w:lang w:eastAsia="tr-TR"/>
              </w:rPr>
              <w:t>2</w:t>
            </w:r>
            <w:r>
              <w:rPr>
                <w:sz w:val="20"/>
                <w:szCs w:val="20"/>
                <w:lang w:eastAsia="tr-TR"/>
              </w:rPr>
              <w:t>%</w:t>
            </w:r>
          </w:p>
        </w:tc>
        <w:tc>
          <w:tcPr>
            <w:tcW w:w="1476" w:type="dxa"/>
            <w:noWrap/>
            <w:vAlign w:val="bottom"/>
          </w:tcPr>
          <w:p w:rsidR="006E3348" w:rsidRPr="00B864C8" w:rsidRDefault="00A869A8" w:rsidP="00794613">
            <w:pPr>
              <w:suppressAutoHyphens w:val="0"/>
              <w:jc w:val="right"/>
              <w:rPr>
                <w:sz w:val="20"/>
                <w:szCs w:val="20"/>
                <w:lang w:eastAsia="tr-TR"/>
              </w:rPr>
            </w:pPr>
            <w:r>
              <w:rPr>
                <w:sz w:val="20"/>
                <w:szCs w:val="20"/>
                <w:lang w:eastAsia="tr-TR"/>
              </w:rPr>
              <w:t>22.</w:t>
            </w:r>
            <w:r w:rsidR="006E3348" w:rsidRPr="00B864C8">
              <w:rPr>
                <w:sz w:val="20"/>
                <w:szCs w:val="20"/>
                <w:lang w:eastAsia="tr-TR"/>
              </w:rPr>
              <w:t>9</w:t>
            </w:r>
            <w:r>
              <w:rPr>
                <w:sz w:val="20"/>
                <w:szCs w:val="20"/>
                <w:lang w:eastAsia="tr-TR"/>
              </w:rPr>
              <w:t>%</w:t>
            </w:r>
          </w:p>
        </w:tc>
        <w:tc>
          <w:tcPr>
            <w:tcW w:w="1476" w:type="dxa"/>
            <w:noWrap/>
            <w:vAlign w:val="bottom"/>
          </w:tcPr>
          <w:p w:rsidR="006E3348" w:rsidRPr="00B864C8" w:rsidRDefault="00A869A8" w:rsidP="00794613">
            <w:pPr>
              <w:suppressAutoHyphens w:val="0"/>
              <w:jc w:val="right"/>
              <w:rPr>
                <w:sz w:val="20"/>
                <w:szCs w:val="20"/>
                <w:lang w:eastAsia="tr-TR"/>
              </w:rPr>
            </w:pPr>
            <w:r>
              <w:rPr>
                <w:sz w:val="20"/>
                <w:szCs w:val="20"/>
                <w:lang w:eastAsia="tr-TR"/>
              </w:rPr>
              <w:t>5.</w:t>
            </w:r>
            <w:r w:rsidR="006E3348" w:rsidRPr="00B864C8">
              <w:rPr>
                <w:sz w:val="20"/>
                <w:szCs w:val="20"/>
                <w:lang w:eastAsia="tr-TR"/>
              </w:rPr>
              <w:t>3</w:t>
            </w:r>
            <w:r>
              <w:rPr>
                <w:sz w:val="20"/>
                <w:szCs w:val="20"/>
                <w:lang w:eastAsia="tr-TR"/>
              </w:rPr>
              <w:t>%</w:t>
            </w:r>
          </w:p>
        </w:tc>
      </w:tr>
    </w:tbl>
    <w:p w:rsidR="006E3348" w:rsidRDefault="006A6560" w:rsidP="006E3348">
      <w:r>
        <w:t xml:space="preserve">Source: </w:t>
      </w:r>
      <w:r w:rsidR="006E3348" w:rsidRPr="00B864C8">
        <w:t>Survey</w:t>
      </w:r>
      <w:r w:rsidR="00D21960" w:rsidRPr="00D21960">
        <w:t xml:space="preserve"> </w:t>
      </w:r>
      <w:r w:rsidR="00D21960">
        <w:t xml:space="preserve">of </w:t>
      </w:r>
      <w:r w:rsidR="00D21960" w:rsidRPr="00B864C8">
        <w:t>Income and Living Conditions</w:t>
      </w:r>
      <w:r w:rsidR="006E3348" w:rsidRPr="00B864C8">
        <w:t xml:space="preserve">, </w:t>
      </w:r>
      <w:r>
        <w:t xml:space="preserve">2010, </w:t>
      </w:r>
      <w:r w:rsidR="006E3348" w:rsidRPr="00B864C8">
        <w:t xml:space="preserve">TurkStat; Betam </w:t>
      </w:r>
    </w:p>
    <w:p w:rsidR="00D21960" w:rsidRPr="00B864C8" w:rsidRDefault="00D21960" w:rsidP="006E3348"/>
    <w:p w:rsidR="00FE2E80" w:rsidRDefault="00FE2E80" w:rsidP="00092C3E">
      <w:pPr>
        <w:rPr>
          <w:b/>
          <w:bCs/>
          <w:sz w:val="22"/>
          <w:szCs w:val="22"/>
        </w:rPr>
      </w:pPr>
    </w:p>
    <w:p w:rsidR="001F5993" w:rsidRPr="00B864C8" w:rsidRDefault="00FE2E80" w:rsidP="00092C3E">
      <w:pPr>
        <w:rPr>
          <w:b/>
          <w:bCs/>
          <w:sz w:val="22"/>
          <w:szCs w:val="22"/>
        </w:rPr>
      </w:pPr>
      <w:r>
        <w:rPr>
          <w:b/>
          <w:bCs/>
          <w:sz w:val="22"/>
          <w:szCs w:val="22"/>
        </w:rPr>
        <w:lastRenderedPageBreak/>
        <w:t>Retirees who continue to work increase</w:t>
      </w:r>
      <w:r w:rsidR="001F5993" w:rsidRPr="00B864C8">
        <w:rPr>
          <w:b/>
          <w:bCs/>
          <w:sz w:val="22"/>
          <w:szCs w:val="22"/>
        </w:rPr>
        <w:t xml:space="preserve"> </w:t>
      </w:r>
      <w:r w:rsidR="00324B69" w:rsidRPr="00B864C8">
        <w:rPr>
          <w:b/>
          <w:bCs/>
          <w:sz w:val="22"/>
          <w:szCs w:val="22"/>
        </w:rPr>
        <w:t>informality</w:t>
      </w:r>
    </w:p>
    <w:p w:rsidR="001F5993" w:rsidRPr="00B864C8" w:rsidRDefault="001F5993" w:rsidP="00092C3E">
      <w:pPr>
        <w:rPr>
          <w:b/>
          <w:bCs/>
          <w:sz w:val="22"/>
          <w:szCs w:val="22"/>
        </w:rPr>
      </w:pPr>
    </w:p>
    <w:p w:rsidR="007E46BD" w:rsidRPr="00B864C8" w:rsidRDefault="00506420" w:rsidP="00092C3E">
      <w:pPr>
        <w:rPr>
          <w:bCs/>
          <w:sz w:val="20"/>
          <w:szCs w:val="20"/>
        </w:rPr>
      </w:pPr>
      <w:r>
        <w:rPr>
          <w:bCs/>
          <w:sz w:val="20"/>
          <w:szCs w:val="20"/>
        </w:rPr>
        <w:t>Note</w:t>
      </w:r>
      <w:r w:rsidR="001F5993" w:rsidRPr="00B864C8">
        <w:rPr>
          <w:bCs/>
          <w:sz w:val="20"/>
          <w:szCs w:val="20"/>
        </w:rPr>
        <w:t xml:space="preserve"> that </w:t>
      </w:r>
      <w:r w:rsidR="00FC17CD" w:rsidRPr="00B864C8">
        <w:rPr>
          <w:bCs/>
          <w:sz w:val="20"/>
          <w:szCs w:val="20"/>
        </w:rPr>
        <w:t xml:space="preserve">individuals who </w:t>
      </w:r>
      <w:r>
        <w:rPr>
          <w:bCs/>
          <w:sz w:val="20"/>
          <w:szCs w:val="20"/>
        </w:rPr>
        <w:t>continue</w:t>
      </w:r>
      <w:r w:rsidR="00FC17CD" w:rsidRPr="00B864C8">
        <w:rPr>
          <w:bCs/>
          <w:sz w:val="20"/>
          <w:szCs w:val="20"/>
        </w:rPr>
        <w:t xml:space="preserve"> to work after being entitled to receive pension </w:t>
      </w:r>
      <w:r>
        <w:rPr>
          <w:bCs/>
          <w:sz w:val="20"/>
          <w:szCs w:val="20"/>
        </w:rPr>
        <w:t>payments</w:t>
      </w:r>
      <w:r w:rsidR="00FC17CD" w:rsidRPr="00B864C8">
        <w:rPr>
          <w:bCs/>
          <w:sz w:val="20"/>
          <w:szCs w:val="20"/>
        </w:rPr>
        <w:t xml:space="preserve"> are</w:t>
      </w:r>
      <w:r w:rsidR="00453D5F">
        <w:rPr>
          <w:bCs/>
          <w:sz w:val="20"/>
          <w:szCs w:val="20"/>
        </w:rPr>
        <w:t xml:space="preserve"> generally employed</w:t>
      </w:r>
      <w:r w:rsidR="00FC17CD" w:rsidRPr="00B864C8">
        <w:rPr>
          <w:bCs/>
          <w:sz w:val="20"/>
          <w:szCs w:val="20"/>
        </w:rPr>
        <w:t xml:space="preserve"> </w:t>
      </w:r>
      <w:r>
        <w:rPr>
          <w:bCs/>
          <w:sz w:val="20"/>
          <w:szCs w:val="20"/>
        </w:rPr>
        <w:t>informal</w:t>
      </w:r>
      <w:r w:rsidR="00453D5F">
        <w:rPr>
          <w:bCs/>
          <w:sz w:val="20"/>
          <w:szCs w:val="20"/>
        </w:rPr>
        <w:t>ly</w:t>
      </w:r>
      <w:r w:rsidR="00FC17CD" w:rsidRPr="00B864C8">
        <w:rPr>
          <w:bCs/>
          <w:sz w:val="20"/>
          <w:szCs w:val="20"/>
        </w:rPr>
        <w:t xml:space="preserve">. </w:t>
      </w:r>
      <w:r w:rsidR="00022A14" w:rsidRPr="00B864C8">
        <w:rPr>
          <w:bCs/>
          <w:sz w:val="20"/>
          <w:szCs w:val="20"/>
        </w:rPr>
        <w:t>A large proportion of male retirees</w:t>
      </w:r>
      <w:r w:rsidR="00145DFB">
        <w:rPr>
          <w:bCs/>
          <w:sz w:val="20"/>
          <w:szCs w:val="20"/>
        </w:rPr>
        <w:t xml:space="preserve"> who work (1.5 million) are</w:t>
      </w:r>
      <w:r w:rsidR="00022A14" w:rsidRPr="00B864C8">
        <w:rPr>
          <w:bCs/>
          <w:sz w:val="20"/>
          <w:szCs w:val="20"/>
        </w:rPr>
        <w:t xml:space="preserve"> </w:t>
      </w:r>
      <w:r w:rsidR="00145DFB">
        <w:rPr>
          <w:bCs/>
          <w:sz w:val="20"/>
          <w:szCs w:val="20"/>
        </w:rPr>
        <w:t>informal</w:t>
      </w:r>
      <w:r w:rsidR="00F1297A" w:rsidRPr="00B864C8">
        <w:rPr>
          <w:bCs/>
          <w:sz w:val="20"/>
          <w:szCs w:val="20"/>
        </w:rPr>
        <w:t xml:space="preserve"> workers</w:t>
      </w:r>
      <w:r w:rsidR="00022A14" w:rsidRPr="00B864C8">
        <w:rPr>
          <w:bCs/>
          <w:sz w:val="20"/>
          <w:szCs w:val="20"/>
        </w:rPr>
        <w:t xml:space="preserve">. </w:t>
      </w:r>
      <w:r w:rsidR="00E63222" w:rsidRPr="00B864C8">
        <w:rPr>
          <w:bCs/>
          <w:sz w:val="20"/>
          <w:szCs w:val="20"/>
        </w:rPr>
        <w:t xml:space="preserve">The </w:t>
      </w:r>
      <w:r w:rsidR="00AE0E9D">
        <w:rPr>
          <w:bCs/>
          <w:sz w:val="20"/>
          <w:szCs w:val="20"/>
        </w:rPr>
        <w:t>share</w:t>
      </w:r>
      <w:r w:rsidR="001F5993" w:rsidRPr="00B864C8">
        <w:rPr>
          <w:bCs/>
          <w:sz w:val="20"/>
          <w:szCs w:val="20"/>
        </w:rPr>
        <w:t xml:space="preserve"> o</w:t>
      </w:r>
      <w:r w:rsidR="00E63222" w:rsidRPr="00B864C8">
        <w:rPr>
          <w:bCs/>
          <w:sz w:val="20"/>
          <w:szCs w:val="20"/>
        </w:rPr>
        <w:t xml:space="preserve">f </w:t>
      </w:r>
      <w:r w:rsidR="00A04896">
        <w:rPr>
          <w:bCs/>
          <w:sz w:val="20"/>
          <w:szCs w:val="20"/>
        </w:rPr>
        <w:t>informally</w:t>
      </w:r>
      <w:r w:rsidR="00E63222" w:rsidRPr="00B864C8">
        <w:rPr>
          <w:bCs/>
          <w:sz w:val="20"/>
          <w:szCs w:val="20"/>
        </w:rPr>
        <w:t xml:space="preserve"> working retirees to</w:t>
      </w:r>
      <w:r w:rsidR="001F5993" w:rsidRPr="00B864C8">
        <w:rPr>
          <w:bCs/>
          <w:sz w:val="20"/>
          <w:szCs w:val="20"/>
        </w:rPr>
        <w:t xml:space="preserve"> total </w:t>
      </w:r>
      <w:r w:rsidR="00022A14" w:rsidRPr="00B864C8">
        <w:rPr>
          <w:bCs/>
          <w:sz w:val="20"/>
          <w:szCs w:val="20"/>
        </w:rPr>
        <w:t xml:space="preserve">informal </w:t>
      </w:r>
      <w:r w:rsidR="001F5993" w:rsidRPr="00B864C8">
        <w:rPr>
          <w:bCs/>
          <w:sz w:val="20"/>
          <w:szCs w:val="20"/>
        </w:rPr>
        <w:t xml:space="preserve">employment </w:t>
      </w:r>
      <w:r w:rsidR="00E63222" w:rsidRPr="00B864C8">
        <w:rPr>
          <w:bCs/>
          <w:sz w:val="20"/>
          <w:szCs w:val="20"/>
        </w:rPr>
        <w:t xml:space="preserve">in nonagricultural sectors </w:t>
      </w:r>
      <w:r w:rsidR="001F5993" w:rsidRPr="00B864C8">
        <w:rPr>
          <w:bCs/>
          <w:sz w:val="20"/>
          <w:szCs w:val="20"/>
        </w:rPr>
        <w:t xml:space="preserve">is 17.9 </w:t>
      </w:r>
      <w:r w:rsidR="00A04896">
        <w:rPr>
          <w:bCs/>
          <w:sz w:val="20"/>
          <w:szCs w:val="20"/>
        </w:rPr>
        <w:t>percent</w:t>
      </w:r>
      <w:r w:rsidR="007E46BD" w:rsidRPr="00B864C8">
        <w:rPr>
          <w:bCs/>
          <w:sz w:val="20"/>
          <w:szCs w:val="20"/>
        </w:rPr>
        <w:t>. 92 thousands</w:t>
      </w:r>
      <w:r w:rsidR="00675B0A">
        <w:rPr>
          <w:bCs/>
          <w:sz w:val="20"/>
          <w:szCs w:val="20"/>
        </w:rPr>
        <w:t xml:space="preserve"> women who receive pension payments are working informally</w:t>
      </w:r>
      <w:r w:rsidR="007E46BD" w:rsidRPr="00B864C8">
        <w:rPr>
          <w:bCs/>
          <w:sz w:val="20"/>
          <w:szCs w:val="20"/>
        </w:rPr>
        <w:t xml:space="preserve"> and 36 thousands of them are </w:t>
      </w:r>
      <w:r w:rsidR="00675B0A">
        <w:rPr>
          <w:bCs/>
          <w:sz w:val="20"/>
          <w:szCs w:val="20"/>
        </w:rPr>
        <w:t>working formally.</w:t>
      </w:r>
      <w:r w:rsidR="007E46BD" w:rsidRPr="00B864C8">
        <w:rPr>
          <w:bCs/>
          <w:sz w:val="20"/>
          <w:szCs w:val="20"/>
        </w:rPr>
        <w:t xml:space="preserve"> </w:t>
      </w:r>
      <w:r w:rsidR="00675B0A">
        <w:rPr>
          <w:bCs/>
          <w:sz w:val="20"/>
          <w:szCs w:val="20"/>
        </w:rPr>
        <w:t xml:space="preserve">Given that retirement entitles workers to </w:t>
      </w:r>
      <w:r w:rsidR="00AE3880" w:rsidRPr="00B864C8">
        <w:rPr>
          <w:bCs/>
          <w:sz w:val="20"/>
          <w:szCs w:val="20"/>
        </w:rPr>
        <w:t>health insurance and pension payment</w:t>
      </w:r>
      <w:r w:rsidR="00675B0A">
        <w:rPr>
          <w:bCs/>
          <w:sz w:val="20"/>
          <w:szCs w:val="20"/>
        </w:rPr>
        <w:t>s,</w:t>
      </w:r>
      <w:r w:rsidR="00AE3880" w:rsidRPr="00B864C8">
        <w:rPr>
          <w:bCs/>
          <w:sz w:val="20"/>
          <w:szCs w:val="20"/>
        </w:rPr>
        <w:t xml:space="preserve"> </w:t>
      </w:r>
      <w:r w:rsidR="00675B0A">
        <w:rPr>
          <w:bCs/>
          <w:sz w:val="20"/>
          <w:szCs w:val="20"/>
        </w:rPr>
        <w:t>individuals do not seem to be concerned with working formally</w:t>
      </w:r>
      <w:r w:rsidR="00AE3880" w:rsidRPr="00B864C8">
        <w:rPr>
          <w:bCs/>
          <w:sz w:val="20"/>
          <w:szCs w:val="20"/>
        </w:rPr>
        <w:t>. Likewise, firms might prefer to employ retir</w:t>
      </w:r>
      <w:r w:rsidR="00F1297A" w:rsidRPr="00B864C8">
        <w:rPr>
          <w:bCs/>
          <w:sz w:val="20"/>
          <w:szCs w:val="20"/>
        </w:rPr>
        <w:t>ed people</w:t>
      </w:r>
      <w:r w:rsidR="00177621">
        <w:rPr>
          <w:bCs/>
          <w:sz w:val="20"/>
          <w:szCs w:val="20"/>
        </w:rPr>
        <w:t xml:space="preserve"> informally</w:t>
      </w:r>
      <w:r w:rsidR="00AE3880" w:rsidRPr="00B864C8">
        <w:rPr>
          <w:bCs/>
          <w:sz w:val="20"/>
          <w:szCs w:val="20"/>
        </w:rPr>
        <w:t xml:space="preserve"> in order to reduce labor costs. </w:t>
      </w:r>
    </w:p>
    <w:p w:rsidR="009E7CBF" w:rsidRPr="00B864C8" w:rsidRDefault="009E7CBF" w:rsidP="00092C3E">
      <w:pPr>
        <w:rPr>
          <w:bCs/>
          <w:sz w:val="20"/>
          <w:szCs w:val="20"/>
        </w:rPr>
      </w:pPr>
    </w:p>
    <w:p w:rsidR="009E7CBF" w:rsidRPr="00B864C8" w:rsidRDefault="009E7CBF" w:rsidP="00092C3E">
      <w:pPr>
        <w:rPr>
          <w:b/>
          <w:bCs/>
          <w:sz w:val="22"/>
          <w:szCs w:val="22"/>
        </w:rPr>
      </w:pPr>
      <w:r w:rsidRPr="00B864C8">
        <w:rPr>
          <w:b/>
          <w:bCs/>
          <w:sz w:val="22"/>
          <w:szCs w:val="22"/>
        </w:rPr>
        <w:t xml:space="preserve">Half of the young retirees </w:t>
      </w:r>
      <w:r w:rsidR="005A4656" w:rsidRPr="00B864C8">
        <w:rPr>
          <w:b/>
          <w:bCs/>
          <w:sz w:val="22"/>
          <w:szCs w:val="22"/>
        </w:rPr>
        <w:t xml:space="preserve">are </w:t>
      </w:r>
      <w:r w:rsidRPr="00B864C8">
        <w:rPr>
          <w:b/>
          <w:bCs/>
          <w:sz w:val="22"/>
          <w:szCs w:val="22"/>
        </w:rPr>
        <w:t>working</w:t>
      </w:r>
    </w:p>
    <w:p w:rsidR="007E46BD" w:rsidRPr="00B864C8" w:rsidRDefault="007E46BD" w:rsidP="00092C3E">
      <w:pPr>
        <w:rPr>
          <w:sz w:val="20"/>
          <w:szCs w:val="20"/>
        </w:rPr>
      </w:pPr>
    </w:p>
    <w:p w:rsidR="002C26F0" w:rsidRPr="00B864C8" w:rsidRDefault="009E7CBF" w:rsidP="00092C3E">
      <w:pPr>
        <w:rPr>
          <w:sz w:val="20"/>
          <w:szCs w:val="20"/>
        </w:rPr>
      </w:pPr>
      <w:r w:rsidRPr="00B864C8">
        <w:rPr>
          <w:sz w:val="20"/>
          <w:szCs w:val="20"/>
        </w:rPr>
        <w:t xml:space="preserve">Table 2 gives the </w:t>
      </w:r>
      <w:r w:rsidR="00051942">
        <w:rPr>
          <w:sz w:val="20"/>
          <w:szCs w:val="20"/>
        </w:rPr>
        <w:t>distribution of retirees who are working</w:t>
      </w:r>
      <w:r w:rsidRPr="00B864C8">
        <w:rPr>
          <w:sz w:val="20"/>
          <w:szCs w:val="20"/>
        </w:rPr>
        <w:t xml:space="preserve"> by age. </w:t>
      </w:r>
      <w:r w:rsidR="005A4656" w:rsidRPr="00B864C8">
        <w:rPr>
          <w:sz w:val="20"/>
          <w:szCs w:val="20"/>
        </w:rPr>
        <w:t xml:space="preserve">The </w:t>
      </w:r>
      <w:r w:rsidR="006775BF" w:rsidRPr="00B864C8">
        <w:rPr>
          <w:sz w:val="20"/>
          <w:szCs w:val="20"/>
        </w:rPr>
        <w:t xml:space="preserve">ratio </w:t>
      </w:r>
      <w:r w:rsidR="005A4656" w:rsidRPr="00B864C8">
        <w:rPr>
          <w:sz w:val="20"/>
          <w:szCs w:val="20"/>
        </w:rPr>
        <w:t xml:space="preserve">of </w:t>
      </w:r>
      <w:r w:rsidR="006775BF" w:rsidRPr="00B864C8">
        <w:rPr>
          <w:sz w:val="20"/>
          <w:szCs w:val="20"/>
        </w:rPr>
        <w:t>male workin</w:t>
      </w:r>
      <w:r w:rsidR="007813C0" w:rsidRPr="00B864C8">
        <w:rPr>
          <w:sz w:val="20"/>
          <w:szCs w:val="20"/>
        </w:rPr>
        <w:t xml:space="preserve">g retirees </w:t>
      </w:r>
      <w:r w:rsidR="00BC5F45" w:rsidRPr="00B864C8">
        <w:rPr>
          <w:sz w:val="20"/>
          <w:szCs w:val="20"/>
        </w:rPr>
        <w:t xml:space="preserve">to total retirees in </w:t>
      </w:r>
      <w:r w:rsidR="007813C0" w:rsidRPr="00B864C8">
        <w:rPr>
          <w:sz w:val="20"/>
          <w:szCs w:val="20"/>
        </w:rPr>
        <w:t>age</w:t>
      </w:r>
      <w:r w:rsidR="00E77B39" w:rsidRPr="00B864C8">
        <w:rPr>
          <w:sz w:val="20"/>
          <w:szCs w:val="20"/>
        </w:rPr>
        <w:t xml:space="preserve"> groups</w:t>
      </w:r>
      <w:r w:rsidR="007813C0" w:rsidRPr="00B864C8">
        <w:rPr>
          <w:sz w:val="20"/>
          <w:szCs w:val="20"/>
        </w:rPr>
        <w:t xml:space="preserve"> </w:t>
      </w:r>
      <w:r w:rsidR="00210026" w:rsidRPr="00B864C8">
        <w:rPr>
          <w:sz w:val="20"/>
          <w:szCs w:val="20"/>
        </w:rPr>
        <w:t xml:space="preserve">has remained </w:t>
      </w:r>
      <w:r w:rsidR="00543EF7">
        <w:rPr>
          <w:sz w:val="20"/>
          <w:szCs w:val="20"/>
        </w:rPr>
        <w:t>around 50 percent</w:t>
      </w:r>
      <w:r w:rsidR="002F729C">
        <w:rPr>
          <w:sz w:val="20"/>
          <w:szCs w:val="20"/>
        </w:rPr>
        <w:t xml:space="preserve"> below 54 years of age. H</w:t>
      </w:r>
      <w:r w:rsidR="00DC2F66" w:rsidRPr="00B864C8">
        <w:rPr>
          <w:sz w:val="20"/>
          <w:szCs w:val="20"/>
        </w:rPr>
        <w:t>owever sta</w:t>
      </w:r>
      <w:r w:rsidR="00210026" w:rsidRPr="00B864C8">
        <w:rPr>
          <w:sz w:val="20"/>
          <w:szCs w:val="20"/>
        </w:rPr>
        <w:t xml:space="preserve">rting </w:t>
      </w:r>
      <w:r w:rsidR="002B7E26">
        <w:rPr>
          <w:sz w:val="20"/>
          <w:szCs w:val="20"/>
        </w:rPr>
        <w:t>from 55 years of age it is</w:t>
      </w:r>
      <w:r w:rsidR="00DC2F66" w:rsidRPr="00B864C8">
        <w:rPr>
          <w:sz w:val="20"/>
          <w:szCs w:val="20"/>
        </w:rPr>
        <w:t xml:space="preserve"> gradually diminishing. </w:t>
      </w:r>
      <w:r w:rsidR="00DD2222" w:rsidRPr="00B864C8">
        <w:rPr>
          <w:sz w:val="20"/>
          <w:szCs w:val="20"/>
        </w:rPr>
        <w:t xml:space="preserve">In other words, half of the young retirees continue working in spite of receiving pension income. </w:t>
      </w:r>
      <w:r w:rsidR="002C26F0" w:rsidRPr="00B864C8">
        <w:rPr>
          <w:sz w:val="20"/>
          <w:szCs w:val="20"/>
        </w:rPr>
        <w:t xml:space="preserve">The ratio of working for male retirees in age group over </w:t>
      </w:r>
      <w:r w:rsidR="00EA5A42">
        <w:rPr>
          <w:sz w:val="20"/>
          <w:szCs w:val="20"/>
        </w:rPr>
        <w:t>65 has declined to 20 percent</w:t>
      </w:r>
      <w:r w:rsidR="002C26F0" w:rsidRPr="00B864C8">
        <w:rPr>
          <w:sz w:val="20"/>
          <w:szCs w:val="20"/>
        </w:rPr>
        <w:t xml:space="preserve">. </w:t>
      </w:r>
      <w:r w:rsidR="00EA5A42">
        <w:rPr>
          <w:sz w:val="20"/>
          <w:szCs w:val="20"/>
        </w:rPr>
        <w:t>Compared</w:t>
      </w:r>
      <w:r w:rsidR="00E63222" w:rsidRPr="00B864C8">
        <w:rPr>
          <w:sz w:val="20"/>
          <w:szCs w:val="20"/>
        </w:rPr>
        <w:t xml:space="preserve"> to males the ratio of working among female retirees is quite low. </w:t>
      </w:r>
      <w:r w:rsidR="00F428EC">
        <w:rPr>
          <w:sz w:val="20"/>
          <w:szCs w:val="20"/>
        </w:rPr>
        <w:t xml:space="preserve">Even then, working among the retired females is common. </w:t>
      </w:r>
      <w:r w:rsidR="00D0109D" w:rsidRPr="00B864C8">
        <w:rPr>
          <w:sz w:val="20"/>
          <w:szCs w:val="20"/>
        </w:rPr>
        <w:t xml:space="preserve"> </w:t>
      </w:r>
    </w:p>
    <w:p w:rsidR="005A4656" w:rsidRPr="00B864C8" w:rsidRDefault="005A4656" w:rsidP="00092C3E">
      <w:pPr>
        <w:rPr>
          <w:sz w:val="20"/>
          <w:szCs w:val="20"/>
        </w:rPr>
      </w:pPr>
    </w:p>
    <w:p w:rsidR="009E7CBF" w:rsidRPr="00B864C8" w:rsidRDefault="009E7CBF" w:rsidP="009E7CBF">
      <w:pPr>
        <w:pStyle w:val="Caption"/>
        <w:keepNext/>
        <w:rPr>
          <w:b w:val="0"/>
          <w:bCs w:val="0"/>
        </w:rPr>
      </w:pPr>
      <w:r w:rsidRPr="00B864C8">
        <w:t xml:space="preserve">Table </w:t>
      </w:r>
      <w:fldSimple w:instr=" SEQ Tablo \* ARABIC ">
        <w:r w:rsidRPr="00B864C8">
          <w:rPr>
            <w:noProof/>
          </w:rPr>
          <w:t>2</w:t>
        </w:r>
      </w:fldSimple>
      <w:r w:rsidR="00DB67A4">
        <w:t xml:space="preserve"> </w:t>
      </w:r>
      <w:r w:rsidR="008473F0">
        <w:t>Retirees who are working,</w:t>
      </w:r>
      <w:r w:rsidRPr="00B864C8">
        <w:t xml:space="preserve"> by age and gender (2010)</w:t>
      </w:r>
    </w:p>
    <w:tbl>
      <w:tblPr>
        <w:tblW w:w="857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70" w:type="dxa"/>
          <w:right w:w="70" w:type="dxa"/>
        </w:tblCellMar>
        <w:tblLook w:val="00A0"/>
      </w:tblPr>
      <w:tblGrid>
        <w:gridCol w:w="1185"/>
        <w:gridCol w:w="1295"/>
        <w:gridCol w:w="1276"/>
        <w:gridCol w:w="1134"/>
        <w:gridCol w:w="1276"/>
        <w:gridCol w:w="1275"/>
        <w:gridCol w:w="1134"/>
      </w:tblGrid>
      <w:tr w:rsidR="00B864C8" w:rsidRPr="00B864C8" w:rsidTr="00794613">
        <w:trPr>
          <w:trHeight w:val="238"/>
        </w:trPr>
        <w:tc>
          <w:tcPr>
            <w:tcW w:w="1185" w:type="dxa"/>
            <w:tcBorders>
              <w:top w:val="single" w:sz="4" w:space="0" w:color="BFBFBF"/>
            </w:tcBorders>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Age Group</w:t>
            </w:r>
          </w:p>
        </w:tc>
        <w:tc>
          <w:tcPr>
            <w:tcW w:w="3705" w:type="dxa"/>
            <w:gridSpan w:val="3"/>
            <w:tcBorders>
              <w:top w:val="single" w:sz="4" w:space="0" w:color="BFBFBF"/>
            </w:tcBorders>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Male</w:t>
            </w:r>
          </w:p>
        </w:tc>
        <w:tc>
          <w:tcPr>
            <w:tcW w:w="3685" w:type="dxa"/>
            <w:gridSpan w:val="3"/>
            <w:tcBorders>
              <w:top w:val="single" w:sz="4" w:space="0" w:color="BFBFBF"/>
            </w:tcBorders>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Female</w:t>
            </w:r>
          </w:p>
        </w:tc>
      </w:tr>
      <w:tr w:rsidR="00B864C8" w:rsidRPr="00B864C8" w:rsidTr="00794613">
        <w:trPr>
          <w:trHeight w:val="1200"/>
        </w:trPr>
        <w:tc>
          <w:tcPr>
            <w:tcW w:w="1185" w:type="dxa"/>
            <w:noWrap/>
            <w:vAlign w:val="bottom"/>
          </w:tcPr>
          <w:p w:rsidR="009E7CBF" w:rsidRPr="00B864C8" w:rsidRDefault="009E7CBF" w:rsidP="00794613">
            <w:pPr>
              <w:suppressAutoHyphens w:val="0"/>
              <w:jc w:val="center"/>
              <w:rPr>
                <w:sz w:val="20"/>
                <w:szCs w:val="20"/>
                <w:lang w:eastAsia="tr-TR"/>
              </w:rPr>
            </w:pPr>
          </w:p>
        </w:tc>
        <w:tc>
          <w:tcPr>
            <w:tcW w:w="1295"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Retiree (thousand)</w:t>
            </w:r>
          </w:p>
        </w:tc>
        <w:tc>
          <w:tcPr>
            <w:tcW w:w="1276"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Working Retiree (thousand)</w:t>
            </w:r>
          </w:p>
        </w:tc>
        <w:tc>
          <w:tcPr>
            <w:tcW w:w="1134"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Share of working retiree</w:t>
            </w:r>
          </w:p>
          <w:p w:rsidR="009E7CBF" w:rsidRPr="00B864C8" w:rsidRDefault="009E7CBF" w:rsidP="00794613">
            <w:pPr>
              <w:suppressAutoHyphens w:val="0"/>
              <w:jc w:val="center"/>
              <w:rPr>
                <w:b/>
                <w:bCs/>
                <w:sz w:val="20"/>
                <w:szCs w:val="20"/>
                <w:lang w:eastAsia="tr-TR"/>
              </w:rPr>
            </w:pPr>
            <w:r w:rsidRPr="00B864C8">
              <w:rPr>
                <w:b/>
                <w:bCs/>
                <w:sz w:val="20"/>
                <w:szCs w:val="20"/>
                <w:lang w:eastAsia="tr-TR"/>
              </w:rPr>
              <w:t>(%)</w:t>
            </w:r>
          </w:p>
        </w:tc>
        <w:tc>
          <w:tcPr>
            <w:tcW w:w="1276"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Retiree (thousand)</w:t>
            </w:r>
          </w:p>
        </w:tc>
        <w:tc>
          <w:tcPr>
            <w:tcW w:w="1275"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Working Retiree (thousand)</w:t>
            </w:r>
          </w:p>
        </w:tc>
        <w:tc>
          <w:tcPr>
            <w:tcW w:w="1134"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Share of working retiree</w:t>
            </w:r>
          </w:p>
          <w:p w:rsidR="009E7CBF" w:rsidRPr="00B864C8" w:rsidRDefault="009E7CBF" w:rsidP="00794613">
            <w:pPr>
              <w:suppressAutoHyphens w:val="0"/>
              <w:jc w:val="center"/>
              <w:rPr>
                <w:b/>
                <w:bCs/>
                <w:sz w:val="20"/>
                <w:szCs w:val="20"/>
                <w:lang w:eastAsia="tr-TR"/>
              </w:rPr>
            </w:pPr>
            <w:r w:rsidRPr="00B864C8">
              <w:rPr>
                <w:b/>
                <w:bCs/>
                <w:sz w:val="20"/>
                <w:szCs w:val="20"/>
                <w:lang w:eastAsia="tr-TR"/>
              </w:rPr>
              <w:t>(%)</w:t>
            </w:r>
          </w:p>
        </w:tc>
      </w:tr>
      <w:tr w:rsidR="00B864C8" w:rsidRPr="00B864C8" w:rsidTr="00794613">
        <w:trPr>
          <w:trHeight w:val="300"/>
        </w:trPr>
        <w:tc>
          <w:tcPr>
            <w:tcW w:w="118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35-39</w:t>
            </w:r>
          </w:p>
        </w:tc>
        <w:tc>
          <w:tcPr>
            <w:tcW w:w="129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10</w:t>
            </w:r>
          </w:p>
        </w:tc>
        <w:tc>
          <w:tcPr>
            <w:tcW w:w="1276"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5</w:t>
            </w:r>
          </w:p>
        </w:tc>
        <w:tc>
          <w:tcPr>
            <w:tcW w:w="1134" w:type="dxa"/>
            <w:vAlign w:val="bottom"/>
          </w:tcPr>
          <w:p w:rsidR="009E7CBF" w:rsidRPr="00B864C8" w:rsidRDefault="008202A6" w:rsidP="00794613">
            <w:pPr>
              <w:jc w:val="center"/>
              <w:rPr>
                <w:b/>
                <w:bCs/>
                <w:sz w:val="20"/>
                <w:szCs w:val="20"/>
              </w:rPr>
            </w:pPr>
            <w:r>
              <w:rPr>
                <w:b/>
                <w:bCs/>
                <w:sz w:val="20"/>
                <w:szCs w:val="20"/>
                <w:lang w:eastAsia="tr-TR"/>
              </w:rPr>
              <w:t>50.</w:t>
            </w:r>
            <w:r w:rsidR="009E7CBF" w:rsidRPr="00B864C8">
              <w:rPr>
                <w:b/>
                <w:bCs/>
                <w:sz w:val="20"/>
                <w:szCs w:val="20"/>
                <w:lang w:eastAsia="tr-TR"/>
              </w:rPr>
              <w:t>0</w:t>
            </w:r>
          </w:p>
        </w:tc>
        <w:tc>
          <w:tcPr>
            <w:tcW w:w="1276"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2</w:t>
            </w:r>
          </w:p>
        </w:tc>
        <w:tc>
          <w:tcPr>
            <w:tcW w:w="1275"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0</w:t>
            </w:r>
          </w:p>
        </w:tc>
        <w:tc>
          <w:tcPr>
            <w:tcW w:w="1134" w:type="dxa"/>
            <w:vAlign w:val="bottom"/>
          </w:tcPr>
          <w:p w:rsidR="009E7CBF" w:rsidRPr="00B864C8" w:rsidRDefault="008202A6" w:rsidP="00794613">
            <w:pPr>
              <w:jc w:val="center"/>
              <w:rPr>
                <w:b/>
                <w:bCs/>
                <w:sz w:val="20"/>
                <w:szCs w:val="20"/>
              </w:rPr>
            </w:pPr>
            <w:r>
              <w:rPr>
                <w:b/>
                <w:bCs/>
                <w:sz w:val="20"/>
                <w:szCs w:val="20"/>
                <w:lang w:eastAsia="tr-TR"/>
              </w:rPr>
              <w:t>0.</w:t>
            </w:r>
            <w:r w:rsidR="009E7CBF" w:rsidRPr="00B864C8">
              <w:rPr>
                <w:b/>
                <w:bCs/>
                <w:sz w:val="20"/>
                <w:szCs w:val="20"/>
                <w:lang w:eastAsia="tr-TR"/>
              </w:rPr>
              <w:t>0</w:t>
            </w:r>
          </w:p>
        </w:tc>
      </w:tr>
      <w:tr w:rsidR="00B864C8" w:rsidRPr="00B864C8" w:rsidTr="00794613">
        <w:trPr>
          <w:trHeight w:val="300"/>
        </w:trPr>
        <w:tc>
          <w:tcPr>
            <w:tcW w:w="118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40-44</w:t>
            </w:r>
          </w:p>
        </w:tc>
        <w:tc>
          <w:tcPr>
            <w:tcW w:w="129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28</w:t>
            </w:r>
          </w:p>
        </w:tc>
        <w:tc>
          <w:tcPr>
            <w:tcW w:w="1276"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14</w:t>
            </w:r>
          </w:p>
        </w:tc>
        <w:tc>
          <w:tcPr>
            <w:tcW w:w="1134" w:type="dxa"/>
            <w:vAlign w:val="bottom"/>
          </w:tcPr>
          <w:p w:rsidR="009E7CBF" w:rsidRPr="00B864C8" w:rsidRDefault="008202A6" w:rsidP="00794613">
            <w:pPr>
              <w:jc w:val="center"/>
              <w:rPr>
                <w:b/>
                <w:bCs/>
                <w:sz w:val="20"/>
                <w:szCs w:val="20"/>
              </w:rPr>
            </w:pPr>
            <w:r>
              <w:rPr>
                <w:b/>
                <w:bCs/>
                <w:sz w:val="20"/>
                <w:szCs w:val="20"/>
                <w:lang w:eastAsia="tr-TR"/>
              </w:rPr>
              <w:t>50.</w:t>
            </w:r>
            <w:r w:rsidR="009E7CBF" w:rsidRPr="00B864C8">
              <w:rPr>
                <w:b/>
                <w:bCs/>
                <w:sz w:val="20"/>
                <w:szCs w:val="20"/>
                <w:lang w:eastAsia="tr-TR"/>
              </w:rPr>
              <w:t>0</w:t>
            </w:r>
          </w:p>
        </w:tc>
        <w:tc>
          <w:tcPr>
            <w:tcW w:w="1276"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57</w:t>
            </w:r>
          </w:p>
        </w:tc>
        <w:tc>
          <w:tcPr>
            <w:tcW w:w="1275"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14</w:t>
            </w:r>
          </w:p>
        </w:tc>
        <w:tc>
          <w:tcPr>
            <w:tcW w:w="1134" w:type="dxa"/>
            <w:vAlign w:val="bottom"/>
          </w:tcPr>
          <w:p w:rsidR="009E7CBF" w:rsidRPr="00B864C8" w:rsidRDefault="009E7CBF" w:rsidP="00794613">
            <w:pPr>
              <w:jc w:val="center"/>
              <w:rPr>
                <w:b/>
                <w:bCs/>
                <w:sz w:val="20"/>
                <w:szCs w:val="20"/>
              </w:rPr>
            </w:pPr>
            <w:r w:rsidRPr="00B864C8">
              <w:rPr>
                <w:b/>
                <w:bCs/>
                <w:sz w:val="20"/>
                <w:szCs w:val="20"/>
                <w:lang w:eastAsia="tr-TR"/>
              </w:rPr>
              <w:t>24</w:t>
            </w:r>
            <w:r w:rsidR="008202A6">
              <w:rPr>
                <w:b/>
                <w:bCs/>
                <w:sz w:val="20"/>
                <w:szCs w:val="20"/>
                <w:lang w:eastAsia="tr-TR"/>
              </w:rPr>
              <w:t>.</w:t>
            </w:r>
            <w:r w:rsidRPr="00B864C8">
              <w:rPr>
                <w:b/>
                <w:bCs/>
                <w:sz w:val="20"/>
                <w:szCs w:val="20"/>
                <w:lang w:eastAsia="tr-TR"/>
              </w:rPr>
              <w:t>6</w:t>
            </w:r>
          </w:p>
        </w:tc>
      </w:tr>
      <w:tr w:rsidR="00B864C8" w:rsidRPr="00B864C8" w:rsidTr="00794613">
        <w:trPr>
          <w:trHeight w:val="300"/>
        </w:trPr>
        <w:tc>
          <w:tcPr>
            <w:tcW w:w="118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45-49</w:t>
            </w:r>
          </w:p>
        </w:tc>
        <w:tc>
          <w:tcPr>
            <w:tcW w:w="129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537</w:t>
            </w:r>
          </w:p>
        </w:tc>
        <w:tc>
          <w:tcPr>
            <w:tcW w:w="1276"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285</w:t>
            </w:r>
          </w:p>
        </w:tc>
        <w:tc>
          <w:tcPr>
            <w:tcW w:w="1134" w:type="dxa"/>
            <w:vAlign w:val="bottom"/>
          </w:tcPr>
          <w:p w:rsidR="009E7CBF" w:rsidRPr="00B864C8" w:rsidRDefault="008202A6" w:rsidP="00794613">
            <w:pPr>
              <w:jc w:val="center"/>
              <w:rPr>
                <w:b/>
                <w:bCs/>
                <w:sz w:val="20"/>
                <w:szCs w:val="20"/>
              </w:rPr>
            </w:pPr>
            <w:r>
              <w:rPr>
                <w:b/>
                <w:bCs/>
                <w:sz w:val="20"/>
                <w:szCs w:val="20"/>
                <w:lang w:eastAsia="tr-TR"/>
              </w:rPr>
              <w:t>53.</w:t>
            </w:r>
            <w:r w:rsidR="009E7CBF" w:rsidRPr="00B864C8">
              <w:rPr>
                <w:b/>
                <w:bCs/>
                <w:sz w:val="20"/>
                <w:szCs w:val="20"/>
                <w:lang w:eastAsia="tr-TR"/>
              </w:rPr>
              <w:t>1</w:t>
            </w:r>
          </w:p>
        </w:tc>
        <w:tc>
          <w:tcPr>
            <w:tcW w:w="1276"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168</w:t>
            </w:r>
          </w:p>
        </w:tc>
        <w:tc>
          <w:tcPr>
            <w:tcW w:w="1275"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30</w:t>
            </w:r>
          </w:p>
        </w:tc>
        <w:tc>
          <w:tcPr>
            <w:tcW w:w="1134" w:type="dxa"/>
            <w:vAlign w:val="bottom"/>
          </w:tcPr>
          <w:p w:rsidR="009E7CBF" w:rsidRPr="00B864C8" w:rsidRDefault="008202A6" w:rsidP="00794613">
            <w:pPr>
              <w:jc w:val="center"/>
              <w:rPr>
                <w:b/>
                <w:bCs/>
                <w:sz w:val="20"/>
                <w:szCs w:val="20"/>
              </w:rPr>
            </w:pPr>
            <w:r>
              <w:rPr>
                <w:b/>
                <w:bCs/>
                <w:sz w:val="20"/>
                <w:szCs w:val="20"/>
                <w:lang w:eastAsia="tr-TR"/>
              </w:rPr>
              <w:t>17.</w:t>
            </w:r>
            <w:r w:rsidR="009E7CBF" w:rsidRPr="00B864C8">
              <w:rPr>
                <w:b/>
                <w:bCs/>
                <w:sz w:val="20"/>
                <w:szCs w:val="20"/>
                <w:lang w:eastAsia="tr-TR"/>
              </w:rPr>
              <w:t>9</w:t>
            </w:r>
          </w:p>
        </w:tc>
      </w:tr>
      <w:tr w:rsidR="00B864C8" w:rsidRPr="00B864C8" w:rsidTr="00794613">
        <w:trPr>
          <w:trHeight w:val="300"/>
        </w:trPr>
        <w:tc>
          <w:tcPr>
            <w:tcW w:w="118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50-54</w:t>
            </w:r>
          </w:p>
        </w:tc>
        <w:tc>
          <w:tcPr>
            <w:tcW w:w="129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w:t>
            </w:r>
            <w:r w:rsidR="00200654">
              <w:rPr>
                <w:b/>
                <w:bCs/>
                <w:sz w:val="20"/>
                <w:szCs w:val="20"/>
                <w:lang w:eastAsia="tr-TR"/>
              </w:rPr>
              <w:t>,</w:t>
            </w:r>
            <w:r w:rsidRPr="00B864C8">
              <w:rPr>
                <w:b/>
                <w:bCs/>
                <w:sz w:val="20"/>
                <w:szCs w:val="20"/>
                <w:lang w:eastAsia="tr-TR"/>
              </w:rPr>
              <w:t>042</w:t>
            </w:r>
          </w:p>
        </w:tc>
        <w:tc>
          <w:tcPr>
            <w:tcW w:w="1276"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500</w:t>
            </w:r>
          </w:p>
        </w:tc>
        <w:tc>
          <w:tcPr>
            <w:tcW w:w="1134" w:type="dxa"/>
            <w:vAlign w:val="bottom"/>
          </w:tcPr>
          <w:p w:rsidR="009E7CBF" w:rsidRPr="00B864C8" w:rsidRDefault="008202A6" w:rsidP="00794613">
            <w:pPr>
              <w:jc w:val="center"/>
              <w:rPr>
                <w:b/>
                <w:bCs/>
                <w:sz w:val="20"/>
                <w:szCs w:val="20"/>
              </w:rPr>
            </w:pPr>
            <w:r>
              <w:rPr>
                <w:b/>
                <w:bCs/>
                <w:sz w:val="20"/>
                <w:szCs w:val="20"/>
                <w:lang w:eastAsia="tr-TR"/>
              </w:rPr>
              <w:t>48.</w:t>
            </w:r>
            <w:r w:rsidR="009E7CBF" w:rsidRPr="00B864C8">
              <w:rPr>
                <w:b/>
                <w:bCs/>
                <w:sz w:val="20"/>
                <w:szCs w:val="20"/>
                <w:lang w:eastAsia="tr-TR"/>
              </w:rPr>
              <w:t>0</w:t>
            </w:r>
          </w:p>
        </w:tc>
        <w:tc>
          <w:tcPr>
            <w:tcW w:w="1276"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269</w:t>
            </w:r>
          </w:p>
        </w:tc>
        <w:tc>
          <w:tcPr>
            <w:tcW w:w="1275"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32</w:t>
            </w:r>
          </w:p>
        </w:tc>
        <w:tc>
          <w:tcPr>
            <w:tcW w:w="1134" w:type="dxa"/>
            <w:vAlign w:val="bottom"/>
          </w:tcPr>
          <w:p w:rsidR="009E7CBF" w:rsidRPr="00B864C8" w:rsidRDefault="008202A6" w:rsidP="00794613">
            <w:pPr>
              <w:jc w:val="center"/>
              <w:rPr>
                <w:b/>
                <w:bCs/>
                <w:sz w:val="20"/>
                <w:szCs w:val="20"/>
              </w:rPr>
            </w:pPr>
            <w:r>
              <w:rPr>
                <w:b/>
                <w:bCs/>
                <w:sz w:val="20"/>
                <w:szCs w:val="20"/>
                <w:lang w:eastAsia="tr-TR"/>
              </w:rPr>
              <w:t>11.</w:t>
            </w:r>
            <w:r w:rsidR="009E7CBF" w:rsidRPr="00B864C8">
              <w:rPr>
                <w:b/>
                <w:bCs/>
                <w:sz w:val="20"/>
                <w:szCs w:val="20"/>
                <w:lang w:eastAsia="tr-TR"/>
              </w:rPr>
              <w:t>9</w:t>
            </w:r>
          </w:p>
        </w:tc>
      </w:tr>
      <w:tr w:rsidR="00B864C8" w:rsidRPr="00B864C8" w:rsidTr="00794613">
        <w:trPr>
          <w:trHeight w:val="300"/>
        </w:trPr>
        <w:tc>
          <w:tcPr>
            <w:tcW w:w="118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55-59</w:t>
            </w:r>
          </w:p>
        </w:tc>
        <w:tc>
          <w:tcPr>
            <w:tcW w:w="129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w:t>
            </w:r>
            <w:r w:rsidR="00200654">
              <w:rPr>
                <w:b/>
                <w:bCs/>
                <w:sz w:val="20"/>
                <w:szCs w:val="20"/>
                <w:lang w:eastAsia="tr-TR"/>
              </w:rPr>
              <w:t>,</w:t>
            </w:r>
            <w:r w:rsidRPr="00B864C8">
              <w:rPr>
                <w:b/>
                <w:bCs/>
                <w:sz w:val="20"/>
                <w:szCs w:val="20"/>
                <w:lang w:eastAsia="tr-TR"/>
              </w:rPr>
              <w:t>062</w:t>
            </w:r>
          </w:p>
        </w:tc>
        <w:tc>
          <w:tcPr>
            <w:tcW w:w="1276"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420</w:t>
            </w:r>
          </w:p>
        </w:tc>
        <w:tc>
          <w:tcPr>
            <w:tcW w:w="1134" w:type="dxa"/>
            <w:vAlign w:val="bottom"/>
          </w:tcPr>
          <w:p w:rsidR="009E7CBF" w:rsidRPr="00B864C8" w:rsidRDefault="008202A6" w:rsidP="00794613">
            <w:pPr>
              <w:jc w:val="center"/>
              <w:rPr>
                <w:b/>
                <w:bCs/>
                <w:sz w:val="20"/>
                <w:szCs w:val="20"/>
              </w:rPr>
            </w:pPr>
            <w:r>
              <w:rPr>
                <w:b/>
                <w:bCs/>
                <w:sz w:val="20"/>
                <w:szCs w:val="20"/>
                <w:lang w:eastAsia="tr-TR"/>
              </w:rPr>
              <w:t>39.</w:t>
            </w:r>
            <w:r w:rsidR="009E7CBF" w:rsidRPr="00B864C8">
              <w:rPr>
                <w:b/>
                <w:bCs/>
                <w:sz w:val="20"/>
                <w:szCs w:val="20"/>
                <w:lang w:eastAsia="tr-TR"/>
              </w:rPr>
              <w:t>5</w:t>
            </w:r>
          </w:p>
        </w:tc>
        <w:tc>
          <w:tcPr>
            <w:tcW w:w="1276"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249</w:t>
            </w:r>
          </w:p>
        </w:tc>
        <w:tc>
          <w:tcPr>
            <w:tcW w:w="1275"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16</w:t>
            </w:r>
          </w:p>
        </w:tc>
        <w:tc>
          <w:tcPr>
            <w:tcW w:w="1134" w:type="dxa"/>
            <w:vAlign w:val="bottom"/>
          </w:tcPr>
          <w:p w:rsidR="009E7CBF" w:rsidRPr="00B864C8" w:rsidRDefault="008202A6" w:rsidP="00794613">
            <w:pPr>
              <w:jc w:val="center"/>
              <w:rPr>
                <w:b/>
                <w:bCs/>
                <w:sz w:val="20"/>
                <w:szCs w:val="20"/>
              </w:rPr>
            </w:pPr>
            <w:r>
              <w:rPr>
                <w:b/>
                <w:bCs/>
                <w:sz w:val="20"/>
                <w:szCs w:val="20"/>
                <w:lang w:eastAsia="tr-TR"/>
              </w:rPr>
              <w:t>6.</w:t>
            </w:r>
            <w:r w:rsidR="009E7CBF" w:rsidRPr="00B864C8">
              <w:rPr>
                <w:b/>
                <w:bCs/>
                <w:sz w:val="20"/>
                <w:szCs w:val="20"/>
                <w:lang w:eastAsia="tr-TR"/>
              </w:rPr>
              <w:t>4</w:t>
            </w:r>
          </w:p>
        </w:tc>
      </w:tr>
      <w:tr w:rsidR="00B864C8" w:rsidRPr="00B864C8" w:rsidTr="00794613">
        <w:trPr>
          <w:trHeight w:val="300"/>
        </w:trPr>
        <w:tc>
          <w:tcPr>
            <w:tcW w:w="118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60-64</w:t>
            </w:r>
          </w:p>
        </w:tc>
        <w:tc>
          <w:tcPr>
            <w:tcW w:w="129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893</w:t>
            </w:r>
          </w:p>
        </w:tc>
        <w:tc>
          <w:tcPr>
            <w:tcW w:w="1276"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296</w:t>
            </w:r>
          </w:p>
        </w:tc>
        <w:tc>
          <w:tcPr>
            <w:tcW w:w="1134" w:type="dxa"/>
            <w:vAlign w:val="bottom"/>
          </w:tcPr>
          <w:p w:rsidR="009E7CBF" w:rsidRPr="00B864C8" w:rsidRDefault="008202A6" w:rsidP="00794613">
            <w:pPr>
              <w:jc w:val="center"/>
              <w:rPr>
                <w:b/>
                <w:bCs/>
                <w:sz w:val="20"/>
                <w:szCs w:val="20"/>
              </w:rPr>
            </w:pPr>
            <w:r>
              <w:rPr>
                <w:b/>
                <w:bCs/>
                <w:sz w:val="20"/>
                <w:szCs w:val="20"/>
                <w:lang w:eastAsia="tr-TR"/>
              </w:rPr>
              <w:t>33.</w:t>
            </w:r>
            <w:r w:rsidR="009E7CBF" w:rsidRPr="00B864C8">
              <w:rPr>
                <w:b/>
                <w:bCs/>
                <w:sz w:val="20"/>
                <w:szCs w:val="20"/>
                <w:lang w:eastAsia="tr-TR"/>
              </w:rPr>
              <w:t>1</w:t>
            </w:r>
          </w:p>
        </w:tc>
        <w:tc>
          <w:tcPr>
            <w:tcW w:w="1276"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178</w:t>
            </w:r>
          </w:p>
        </w:tc>
        <w:tc>
          <w:tcPr>
            <w:tcW w:w="1275"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13</w:t>
            </w:r>
          </w:p>
        </w:tc>
        <w:tc>
          <w:tcPr>
            <w:tcW w:w="1134" w:type="dxa"/>
            <w:vAlign w:val="bottom"/>
          </w:tcPr>
          <w:p w:rsidR="009E7CBF" w:rsidRPr="00B864C8" w:rsidRDefault="008202A6" w:rsidP="00794613">
            <w:pPr>
              <w:jc w:val="center"/>
              <w:rPr>
                <w:b/>
                <w:bCs/>
                <w:sz w:val="20"/>
                <w:szCs w:val="20"/>
              </w:rPr>
            </w:pPr>
            <w:r>
              <w:rPr>
                <w:b/>
                <w:bCs/>
                <w:sz w:val="20"/>
                <w:szCs w:val="20"/>
                <w:lang w:eastAsia="tr-TR"/>
              </w:rPr>
              <w:t>7.</w:t>
            </w:r>
            <w:r w:rsidR="009E7CBF" w:rsidRPr="00B864C8">
              <w:rPr>
                <w:b/>
                <w:bCs/>
                <w:sz w:val="20"/>
                <w:szCs w:val="20"/>
                <w:lang w:eastAsia="tr-TR"/>
              </w:rPr>
              <w:t>3</w:t>
            </w:r>
          </w:p>
        </w:tc>
      </w:tr>
      <w:tr w:rsidR="00B864C8" w:rsidRPr="00B864C8" w:rsidTr="00794613">
        <w:trPr>
          <w:trHeight w:val="300"/>
        </w:trPr>
        <w:tc>
          <w:tcPr>
            <w:tcW w:w="118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65+</w:t>
            </w:r>
          </w:p>
        </w:tc>
        <w:tc>
          <w:tcPr>
            <w:tcW w:w="1295"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w:t>
            </w:r>
            <w:r w:rsidR="00200654">
              <w:rPr>
                <w:b/>
                <w:bCs/>
                <w:sz w:val="20"/>
                <w:szCs w:val="20"/>
                <w:lang w:eastAsia="tr-TR"/>
              </w:rPr>
              <w:t>,</w:t>
            </w:r>
            <w:r w:rsidRPr="00B864C8">
              <w:rPr>
                <w:b/>
                <w:bCs/>
                <w:sz w:val="20"/>
                <w:szCs w:val="20"/>
                <w:lang w:eastAsia="tr-TR"/>
              </w:rPr>
              <w:t>876</w:t>
            </w:r>
          </w:p>
        </w:tc>
        <w:tc>
          <w:tcPr>
            <w:tcW w:w="1276"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367</w:t>
            </w:r>
          </w:p>
        </w:tc>
        <w:tc>
          <w:tcPr>
            <w:tcW w:w="1134" w:type="dxa"/>
            <w:vAlign w:val="bottom"/>
          </w:tcPr>
          <w:p w:rsidR="009E7CBF" w:rsidRPr="00B864C8" w:rsidRDefault="008202A6" w:rsidP="00794613">
            <w:pPr>
              <w:jc w:val="center"/>
              <w:rPr>
                <w:b/>
                <w:bCs/>
                <w:sz w:val="20"/>
                <w:szCs w:val="20"/>
              </w:rPr>
            </w:pPr>
            <w:r>
              <w:rPr>
                <w:b/>
                <w:bCs/>
                <w:sz w:val="20"/>
                <w:szCs w:val="20"/>
                <w:lang w:eastAsia="tr-TR"/>
              </w:rPr>
              <w:t>19.</w:t>
            </w:r>
            <w:r w:rsidR="009E7CBF" w:rsidRPr="00B864C8">
              <w:rPr>
                <w:b/>
                <w:bCs/>
                <w:sz w:val="20"/>
                <w:szCs w:val="20"/>
                <w:lang w:eastAsia="tr-TR"/>
              </w:rPr>
              <w:t>6</w:t>
            </w:r>
          </w:p>
        </w:tc>
        <w:tc>
          <w:tcPr>
            <w:tcW w:w="1276" w:type="dxa"/>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773</w:t>
            </w:r>
          </w:p>
        </w:tc>
        <w:tc>
          <w:tcPr>
            <w:tcW w:w="1275" w:type="dxa"/>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24</w:t>
            </w:r>
          </w:p>
        </w:tc>
        <w:tc>
          <w:tcPr>
            <w:tcW w:w="1134" w:type="dxa"/>
            <w:vAlign w:val="bottom"/>
          </w:tcPr>
          <w:p w:rsidR="009E7CBF" w:rsidRPr="00B864C8" w:rsidRDefault="008202A6" w:rsidP="00794613">
            <w:pPr>
              <w:jc w:val="center"/>
              <w:rPr>
                <w:b/>
                <w:bCs/>
                <w:sz w:val="20"/>
                <w:szCs w:val="20"/>
              </w:rPr>
            </w:pPr>
            <w:r>
              <w:rPr>
                <w:b/>
                <w:bCs/>
                <w:sz w:val="20"/>
                <w:szCs w:val="20"/>
                <w:lang w:eastAsia="tr-TR"/>
              </w:rPr>
              <w:t>3.</w:t>
            </w:r>
            <w:r w:rsidR="009E7CBF" w:rsidRPr="00B864C8">
              <w:rPr>
                <w:b/>
                <w:bCs/>
                <w:sz w:val="20"/>
                <w:szCs w:val="20"/>
                <w:lang w:eastAsia="tr-TR"/>
              </w:rPr>
              <w:t>1</w:t>
            </w:r>
          </w:p>
        </w:tc>
      </w:tr>
      <w:tr w:rsidR="00B864C8" w:rsidRPr="00B864C8" w:rsidTr="00794613">
        <w:trPr>
          <w:trHeight w:val="300"/>
        </w:trPr>
        <w:tc>
          <w:tcPr>
            <w:tcW w:w="1185" w:type="dxa"/>
            <w:tcBorders>
              <w:bottom w:val="single" w:sz="4" w:space="0" w:color="BFBFBF"/>
            </w:tcBorders>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Total</w:t>
            </w:r>
          </w:p>
        </w:tc>
        <w:tc>
          <w:tcPr>
            <w:tcW w:w="1295" w:type="dxa"/>
            <w:tcBorders>
              <w:bottom w:val="single" w:sz="4" w:space="0" w:color="BFBFBF"/>
            </w:tcBorders>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5</w:t>
            </w:r>
            <w:r w:rsidR="00200654">
              <w:rPr>
                <w:b/>
                <w:bCs/>
                <w:sz w:val="20"/>
                <w:szCs w:val="20"/>
                <w:lang w:eastAsia="tr-TR"/>
              </w:rPr>
              <w:t>,</w:t>
            </w:r>
            <w:r w:rsidRPr="00B864C8">
              <w:rPr>
                <w:b/>
                <w:bCs/>
                <w:sz w:val="20"/>
                <w:szCs w:val="20"/>
                <w:lang w:eastAsia="tr-TR"/>
              </w:rPr>
              <w:t>448</w:t>
            </w:r>
          </w:p>
        </w:tc>
        <w:tc>
          <w:tcPr>
            <w:tcW w:w="1276" w:type="dxa"/>
            <w:tcBorders>
              <w:bottom w:val="single" w:sz="4" w:space="0" w:color="BFBFBF"/>
            </w:tcBorders>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w:t>
            </w:r>
            <w:r w:rsidR="00200654">
              <w:rPr>
                <w:b/>
                <w:bCs/>
                <w:sz w:val="20"/>
                <w:szCs w:val="20"/>
                <w:lang w:eastAsia="tr-TR"/>
              </w:rPr>
              <w:t>,</w:t>
            </w:r>
            <w:r w:rsidRPr="00B864C8">
              <w:rPr>
                <w:b/>
                <w:bCs/>
                <w:sz w:val="20"/>
                <w:szCs w:val="20"/>
                <w:lang w:eastAsia="tr-TR"/>
              </w:rPr>
              <w:t>888</w:t>
            </w:r>
          </w:p>
        </w:tc>
        <w:tc>
          <w:tcPr>
            <w:tcW w:w="1134" w:type="dxa"/>
            <w:tcBorders>
              <w:bottom w:val="single" w:sz="4" w:space="0" w:color="BFBFBF"/>
            </w:tcBorders>
            <w:vAlign w:val="bottom"/>
          </w:tcPr>
          <w:p w:rsidR="009E7CBF" w:rsidRPr="00B864C8" w:rsidRDefault="008202A6" w:rsidP="00794613">
            <w:pPr>
              <w:jc w:val="center"/>
              <w:rPr>
                <w:b/>
                <w:bCs/>
                <w:sz w:val="20"/>
                <w:szCs w:val="20"/>
              </w:rPr>
            </w:pPr>
            <w:r>
              <w:rPr>
                <w:b/>
                <w:bCs/>
                <w:sz w:val="20"/>
                <w:szCs w:val="20"/>
                <w:lang w:eastAsia="tr-TR"/>
              </w:rPr>
              <w:t>34.</w:t>
            </w:r>
            <w:r w:rsidR="009E7CBF" w:rsidRPr="00B864C8">
              <w:rPr>
                <w:b/>
                <w:bCs/>
                <w:sz w:val="20"/>
                <w:szCs w:val="20"/>
                <w:lang w:eastAsia="tr-TR"/>
              </w:rPr>
              <w:t>7</w:t>
            </w:r>
          </w:p>
        </w:tc>
        <w:tc>
          <w:tcPr>
            <w:tcW w:w="1276" w:type="dxa"/>
            <w:tcBorders>
              <w:bottom w:val="single" w:sz="4" w:space="0" w:color="BFBFBF"/>
            </w:tcBorders>
            <w:noWrap/>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w:t>
            </w:r>
            <w:r w:rsidR="00200654">
              <w:rPr>
                <w:b/>
                <w:bCs/>
                <w:sz w:val="20"/>
                <w:szCs w:val="20"/>
                <w:lang w:eastAsia="tr-TR"/>
              </w:rPr>
              <w:t>,</w:t>
            </w:r>
            <w:r w:rsidRPr="00B864C8">
              <w:rPr>
                <w:b/>
                <w:bCs/>
                <w:sz w:val="20"/>
                <w:szCs w:val="20"/>
                <w:lang w:eastAsia="tr-TR"/>
              </w:rPr>
              <w:t>696</w:t>
            </w:r>
          </w:p>
        </w:tc>
        <w:tc>
          <w:tcPr>
            <w:tcW w:w="1275" w:type="dxa"/>
            <w:tcBorders>
              <w:bottom w:val="single" w:sz="4" w:space="0" w:color="BFBFBF"/>
            </w:tcBorders>
            <w:vAlign w:val="bottom"/>
          </w:tcPr>
          <w:p w:rsidR="009E7CBF" w:rsidRPr="00B864C8" w:rsidRDefault="009E7CBF" w:rsidP="00794613">
            <w:pPr>
              <w:suppressAutoHyphens w:val="0"/>
              <w:jc w:val="center"/>
              <w:rPr>
                <w:b/>
                <w:bCs/>
                <w:sz w:val="20"/>
                <w:szCs w:val="20"/>
                <w:lang w:eastAsia="tr-TR"/>
              </w:rPr>
            </w:pPr>
            <w:r w:rsidRPr="00B864C8">
              <w:rPr>
                <w:b/>
                <w:bCs/>
                <w:sz w:val="20"/>
                <w:szCs w:val="20"/>
                <w:lang w:eastAsia="tr-TR"/>
              </w:rPr>
              <w:t>129</w:t>
            </w:r>
          </w:p>
        </w:tc>
        <w:tc>
          <w:tcPr>
            <w:tcW w:w="1134" w:type="dxa"/>
            <w:tcBorders>
              <w:bottom w:val="single" w:sz="4" w:space="0" w:color="BFBFBF"/>
            </w:tcBorders>
            <w:vAlign w:val="bottom"/>
          </w:tcPr>
          <w:p w:rsidR="009E7CBF" w:rsidRPr="00B864C8" w:rsidRDefault="008202A6" w:rsidP="00794613">
            <w:pPr>
              <w:jc w:val="center"/>
              <w:rPr>
                <w:b/>
                <w:bCs/>
                <w:sz w:val="20"/>
                <w:szCs w:val="20"/>
              </w:rPr>
            </w:pPr>
            <w:r>
              <w:rPr>
                <w:b/>
                <w:bCs/>
                <w:sz w:val="20"/>
                <w:szCs w:val="20"/>
                <w:lang w:eastAsia="tr-TR"/>
              </w:rPr>
              <w:t>7.</w:t>
            </w:r>
            <w:r w:rsidR="009E7CBF" w:rsidRPr="00B864C8">
              <w:rPr>
                <w:b/>
                <w:bCs/>
                <w:sz w:val="20"/>
                <w:szCs w:val="20"/>
                <w:lang w:eastAsia="tr-TR"/>
              </w:rPr>
              <w:t>6</w:t>
            </w:r>
          </w:p>
        </w:tc>
      </w:tr>
    </w:tbl>
    <w:p w:rsidR="006A6560" w:rsidRDefault="006A6560" w:rsidP="006A6560">
      <w:r>
        <w:t xml:space="preserve">Source: </w:t>
      </w:r>
      <w:r w:rsidRPr="00B864C8">
        <w:t>Survey</w:t>
      </w:r>
      <w:r w:rsidRPr="00D21960">
        <w:t xml:space="preserve"> </w:t>
      </w:r>
      <w:r>
        <w:t xml:space="preserve">of </w:t>
      </w:r>
      <w:r w:rsidRPr="00B864C8">
        <w:t xml:space="preserve">Income and Living Conditions, </w:t>
      </w:r>
      <w:r>
        <w:t xml:space="preserve">2010, </w:t>
      </w:r>
      <w:r w:rsidRPr="00B864C8">
        <w:t xml:space="preserve">TurkStat; Betam </w:t>
      </w:r>
    </w:p>
    <w:p w:rsidR="009E7CBF" w:rsidRPr="00B864C8" w:rsidRDefault="009E7CBF" w:rsidP="006E3348"/>
    <w:p w:rsidR="003A2EF1" w:rsidRPr="00B864C8" w:rsidRDefault="00147626" w:rsidP="00092C3E">
      <w:pPr>
        <w:rPr>
          <w:sz w:val="20"/>
          <w:szCs w:val="20"/>
        </w:rPr>
      </w:pPr>
      <w:r>
        <w:rPr>
          <w:sz w:val="20"/>
          <w:szCs w:val="20"/>
        </w:rPr>
        <w:t>Data</w:t>
      </w:r>
      <w:r w:rsidR="00D0109D" w:rsidRPr="00B864C8">
        <w:rPr>
          <w:sz w:val="20"/>
          <w:szCs w:val="20"/>
        </w:rPr>
        <w:t xml:space="preserve"> in Table 1 and</w:t>
      </w:r>
      <w:r>
        <w:rPr>
          <w:sz w:val="20"/>
          <w:szCs w:val="20"/>
        </w:rPr>
        <w:t xml:space="preserve"> Table 2 taken together imply that</w:t>
      </w:r>
      <w:r w:rsidR="00D762A1">
        <w:rPr>
          <w:sz w:val="20"/>
          <w:szCs w:val="20"/>
        </w:rPr>
        <w:t>,</w:t>
      </w:r>
      <w:r w:rsidR="00D0109D" w:rsidRPr="00B864C8">
        <w:rPr>
          <w:sz w:val="20"/>
          <w:szCs w:val="20"/>
        </w:rPr>
        <w:t xml:space="preserve"> </w:t>
      </w:r>
      <w:r w:rsidR="00CA3DB1" w:rsidRPr="00B864C8">
        <w:rPr>
          <w:sz w:val="20"/>
          <w:szCs w:val="20"/>
        </w:rPr>
        <w:t>in Turkey</w:t>
      </w:r>
      <w:r w:rsidR="00D762A1">
        <w:rPr>
          <w:sz w:val="20"/>
          <w:szCs w:val="20"/>
        </w:rPr>
        <w:t>,</w:t>
      </w:r>
      <w:r w:rsidR="00CA3DB1" w:rsidRPr="00B864C8">
        <w:rPr>
          <w:sz w:val="20"/>
          <w:szCs w:val="20"/>
        </w:rPr>
        <w:t xml:space="preserve"> </w:t>
      </w:r>
      <w:r w:rsidR="00D762A1">
        <w:rPr>
          <w:sz w:val="20"/>
          <w:szCs w:val="20"/>
        </w:rPr>
        <w:t>receiving</w:t>
      </w:r>
      <w:r w:rsidR="00D0109D" w:rsidRPr="00B864C8">
        <w:rPr>
          <w:sz w:val="20"/>
          <w:szCs w:val="20"/>
        </w:rPr>
        <w:t xml:space="preserve"> pension income does not mean leaving </w:t>
      </w:r>
      <w:r w:rsidR="00587B2D" w:rsidRPr="00B864C8">
        <w:rPr>
          <w:sz w:val="20"/>
          <w:szCs w:val="20"/>
        </w:rPr>
        <w:t xml:space="preserve">the labor market, which is </w:t>
      </w:r>
      <w:r w:rsidR="003B28BC" w:rsidRPr="00B864C8">
        <w:rPr>
          <w:sz w:val="20"/>
          <w:szCs w:val="20"/>
        </w:rPr>
        <w:t xml:space="preserve">contradicting with the definition of retirement and </w:t>
      </w:r>
      <w:r w:rsidR="00F16FAC">
        <w:rPr>
          <w:sz w:val="20"/>
          <w:szCs w:val="20"/>
        </w:rPr>
        <w:t xml:space="preserve">this is more commonly observed </w:t>
      </w:r>
      <w:r w:rsidR="003B28BC" w:rsidRPr="00B864C8">
        <w:rPr>
          <w:sz w:val="20"/>
          <w:szCs w:val="20"/>
        </w:rPr>
        <w:t>fo</w:t>
      </w:r>
      <w:r w:rsidR="004B027F">
        <w:rPr>
          <w:sz w:val="20"/>
          <w:szCs w:val="20"/>
        </w:rPr>
        <w:t>r men. However, pension income sh</w:t>
      </w:r>
      <w:r w:rsidR="003B28BC" w:rsidRPr="00B864C8">
        <w:rPr>
          <w:sz w:val="20"/>
          <w:szCs w:val="20"/>
        </w:rPr>
        <w:t xml:space="preserve">ould be considered as savings for individuals in </w:t>
      </w:r>
      <w:r w:rsidR="004B027F">
        <w:rPr>
          <w:sz w:val="20"/>
          <w:szCs w:val="20"/>
        </w:rPr>
        <w:t>the</w:t>
      </w:r>
      <w:r w:rsidR="003B28BC" w:rsidRPr="00B864C8">
        <w:rPr>
          <w:sz w:val="20"/>
          <w:szCs w:val="20"/>
        </w:rPr>
        <w:t xml:space="preserve"> post-retirement period. </w:t>
      </w:r>
      <w:r w:rsidR="00E77B39" w:rsidRPr="00B864C8">
        <w:rPr>
          <w:sz w:val="20"/>
          <w:szCs w:val="20"/>
        </w:rPr>
        <w:t>In this regard, existence of</w:t>
      </w:r>
      <w:r w:rsidR="00587B2D" w:rsidRPr="00B864C8">
        <w:rPr>
          <w:sz w:val="20"/>
          <w:szCs w:val="20"/>
        </w:rPr>
        <w:t xml:space="preserve"> retired but still working </w:t>
      </w:r>
      <w:r w:rsidR="00E77B39" w:rsidRPr="00B864C8">
        <w:rPr>
          <w:sz w:val="20"/>
          <w:szCs w:val="20"/>
        </w:rPr>
        <w:t xml:space="preserve">individuals indicates that </w:t>
      </w:r>
      <w:r w:rsidR="00587B2D" w:rsidRPr="00B864C8">
        <w:rPr>
          <w:sz w:val="20"/>
          <w:szCs w:val="20"/>
        </w:rPr>
        <w:t xml:space="preserve">in Turkey there is no correspondence between </w:t>
      </w:r>
      <w:r w:rsidR="00E77B39" w:rsidRPr="00B864C8">
        <w:rPr>
          <w:sz w:val="20"/>
          <w:szCs w:val="20"/>
        </w:rPr>
        <w:t xml:space="preserve">the age of retirement </w:t>
      </w:r>
      <w:r w:rsidR="00587B2D" w:rsidRPr="00B864C8">
        <w:rPr>
          <w:sz w:val="20"/>
          <w:szCs w:val="20"/>
        </w:rPr>
        <w:t>and the</w:t>
      </w:r>
      <w:r w:rsidR="00E77B39" w:rsidRPr="00B864C8">
        <w:rPr>
          <w:sz w:val="20"/>
          <w:szCs w:val="20"/>
        </w:rPr>
        <w:t xml:space="preserve"> age of exit from labor </w:t>
      </w:r>
      <w:r w:rsidR="00587B2D" w:rsidRPr="00B864C8">
        <w:rPr>
          <w:sz w:val="20"/>
          <w:szCs w:val="20"/>
        </w:rPr>
        <w:t xml:space="preserve">force. These results should be taken into account to evaluate the age of retirement and pension payments. </w:t>
      </w:r>
      <w:r w:rsidR="00AA0470" w:rsidRPr="00B864C8">
        <w:rPr>
          <w:sz w:val="20"/>
          <w:szCs w:val="20"/>
        </w:rPr>
        <w:t xml:space="preserve">Otherwise, early payment of pension incomes may weaken </w:t>
      </w:r>
      <w:r w:rsidR="00B864C8" w:rsidRPr="00B864C8">
        <w:rPr>
          <w:sz w:val="20"/>
          <w:szCs w:val="20"/>
        </w:rPr>
        <w:t xml:space="preserve">labor market attachment of individuals. </w:t>
      </w:r>
    </w:p>
    <w:p w:rsidR="00AD6FB1" w:rsidRPr="00B864C8" w:rsidRDefault="00AD6FB1" w:rsidP="00092C3E">
      <w:pPr>
        <w:rPr>
          <w:sz w:val="20"/>
          <w:szCs w:val="20"/>
        </w:rPr>
      </w:pPr>
    </w:p>
    <w:p w:rsidR="00AD6FB1" w:rsidRPr="00B864C8" w:rsidRDefault="00AD6FB1" w:rsidP="00092C3E">
      <w:pPr>
        <w:rPr>
          <w:b/>
          <w:bCs/>
          <w:sz w:val="22"/>
          <w:szCs w:val="22"/>
        </w:rPr>
      </w:pPr>
      <w:r w:rsidRPr="00B864C8">
        <w:rPr>
          <w:b/>
          <w:bCs/>
          <w:sz w:val="22"/>
          <w:szCs w:val="22"/>
        </w:rPr>
        <w:t>Men are self-employed, wome</w:t>
      </w:r>
      <w:r w:rsidR="003B762C" w:rsidRPr="00B864C8">
        <w:rPr>
          <w:b/>
          <w:bCs/>
          <w:sz w:val="22"/>
          <w:szCs w:val="22"/>
        </w:rPr>
        <w:t>n are wage</w:t>
      </w:r>
      <w:r w:rsidRPr="00B864C8">
        <w:rPr>
          <w:b/>
          <w:bCs/>
          <w:sz w:val="22"/>
          <w:szCs w:val="22"/>
        </w:rPr>
        <w:t xml:space="preserve"> workers </w:t>
      </w:r>
    </w:p>
    <w:p w:rsidR="00AD6FB1" w:rsidRPr="00B864C8" w:rsidRDefault="00AD6FB1" w:rsidP="00092C3E">
      <w:pPr>
        <w:rPr>
          <w:sz w:val="20"/>
          <w:szCs w:val="20"/>
        </w:rPr>
      </w:pPr>
    </w:p>
    <w:p w:rsidR="00AD6FB1" w:rsidRPr="00B864C8" w:rsidRDefault="00AD6FB1" w:rsidP="00AD6FB1">
      <w:pPr>
        <w:rPr>
          <w:sz w:val="20"/>
          <w:szCs w:val="20"/>
        </w:rPr>
      </w:pPr>
      <w:r w:rsidRPr="00B864C8">
        <w:rPr>
          <w:sz w:val="20"/>
          <w:szCs w:val="20"/>
        </w:rPr>
        <w:t>Table 3 displays</w:t>
      </w:r>
      <w:r w:rsidR="0013676A">
        <w:rPr>
          <w:sz w:val="20"/>
          <w:szCs w:val="20"/>
        </w:rPr>
        <w:t xml:space="preserve"> the</w:t>
      </w:r>
      <w:r w:rsidRPr="00B864C8">
        <w:rPr>
          <w:sz w:val="20"/>
          <w:szCs w:val="20"/>
        </w:rPr>
        <w:t xml:space="preserve"> employment status of </w:t>
      </w:r>
      <w:r w:rsidR="000937B0">
        <w:rPr>
          <w:sz w:val="20"/>
          <w:szCs w:val="20"/>
        </w:rPr>
        <w:t>retirees who are still working</w:t>
      </w:r>
      <w:r w:rsidR="00E706D9">
        <w:rPr>
          <w:sz w:val="20"/>
          <w:szCs w:val="20"/>
        </w:rPr>
        <w:t>. Observe</w:t>
      </w:r>
      <w:r w:rsidRPr="00B864C8">
        <w:rPr>
          <w:sz w:val="20"/>
          <w:szCs w:val="20"/>
        </w:rPr>
        <w:t xml:space="preserve"> that working male retirees consist </w:t>
      </w:r>
      <w:r w:rsidR="008B52DA" w:rsidRPr="00B864C8">
        <w:rPr>
          <w:sz w:val="20"/>
          <w:szCs w:val="20"/>
        </w:rPr>
        <w:t xml:space="preserve">mainly </w:t>
      </w:r>
      <w:r w:rsidRPr="00B864C8">
        <w:rPr>
          <w:sz w:val="20"/>
          <w:szCs w:val="20"/>
        </w:rPr>
        <w:t xml:space="preserve">of </w:t>
      </w:r>
      <w:r w:rsidR="008B52DA">
        <w:rPr>
          <w:sz w:val="20"/>
          <w:szCs w:val="20"/>
        </w:rPr>
        <w:t>self-employed individuals. H</w:t>
      </w:r>
      <w:r w:rsidRPr="00B864C8">
        <w:rPr>
          <w:sz w:val="20"/>
          <w:szCs w:val="20"/>
        </w:rPr>
        <w:t>alf of retirees</w:t>
      </w:r>
      <w:r w:rsidR="008C57AA">
        <w:rPr>
          <w:sz w:val="20"/>
          <w:szCs w:val="20"/>
        </w:rPr>
        <w:t xml:space="preserve"> who are still working</w:t>
      </w:r>
      <w:r w:rsidR="00616023">
        <w:rPr>
          <w:sz w:val="20"/>
          <w:szCs w:val="20"/>
        </w:rPr>
        <w:t xml:space="preserve"> are self-employed, 12.1</w:t>
      </w:r>
      <w:r w:rsidR="003177AF">
        <w:rPr>
          <w:sz w:val="20"/>
          <w:szCs w:val="20"/>
        </w:rPr>
        <w:t xml:space="preserve"> percent</w:t>
      </w:r>
      <w:r w:rsidRPr="00B864C8">
        <w:rPr>
          <w:sz w:val="20"/>
          <w:szCs w:val="20"/>
        </w:rPr>
        <w:t xml:space="preserve"> of them </w:t>
      </w:r>
      <w:r w:rsidR="00324B69" w:rsidRPr="00B864C8">
        <w:rPr>
          <w:sz w:val="20"/>
          <w:szCs w:val="20"/>
        </w:rPr>
        <w:t xml:space="preserve">are </w:t>
      </w:r>
      <w:r w:rsidRPr="00B864C8">
        <w:rPr>
          <w:sz w:val="20"/>
          <w:szCs w:val="20"/>
        </w:rPr>
        <w:t>employee</w:t>
      </w:r>
      <w:r w:rsidR="00324B69" w:rsidRPr="00B864C8">
        <w:rPr>
          <w:sz w:val="20"/>
          <w:szCs w:val="20"/>
        </w:rPr>
        <w:t>s</w:t>
      </w:r>
      <w:r w:rsidR="009E0B16">
        <w:rPr>
          <w:sz w:val="20"/>
          <w:szCs w:val="20"/>
        </w:rPr>
        <w:t xml:space="preserve"> and 4.2 percent</w:t>
      </w:r>
      <w:r w:rsidRPr="00B864C8">
        <w:rPr>
          <w:sz w:val="20"/>
          <w:szCs w:val="20"/>
        </w:rPr>
        <w:t xml:space="preserve"> of them are unpaid family workers. In other words, two-t</w:t>
      </w:r>
      <w:r w:rsidR="00324B69" w:rsidRPr="00B864C8">
        <w:rPr>
          <w:sz w:val="20"/>
          <w:szCs w:val="20"/>
        </w:rPr>
        <w:t xml:space="preserve">hirds of working male retirees is </w:t>
      </w:r>
      <w:r w:rsidRPr="00B864C8">
        <w:rPr>
          <w:sz w:val="20"/>
          <w:szCs w:val="20"/>
        </w:rPr>
        <w:t>self-employed and one-thirds is working as regular</w:t>
      </w:r>
      <w:r w:rsidR="00007DE7">
        <w:rPr>
          <w:sz w:val="20"/>
          <w:szCs w:val="20"/>
        </w:rPr>
        <w:t xml:space="preserve"> or causal employers. For women, the situation is</w:t>
      </w:r>
      <w:r w:rsidRPr="00B864C8">
        <w:rPr>
          <w:sz w:val="20"/>
          <w:szCs w:val="20"/>
        </w:rPr>
        <w:t xml:space="preserve"> quite different. The ratio of female retirees working as regular employers to total female </w:t>
      </w:r>
      <w:r w:rsidR="00E97FD8">
        <w:rPr>
          <w:sz w:val="20"/>
          <w:szCs w:val="20"/>
        </w:rPr>
        <w:t>working retirees is 40 percent</w:t>
      </w:r>
      <w:r w:rsidRPr="00B864C8">
        <w:rPr>
          <w:sz w:val="20"/>
          <w:szCs w:val="20"/>
        </w:rPr>
        <w:t xml:space="preserve">; one-thirds of them are self-employed and </w:t>
      </w:r>
      <w:r w:rsidR="00241D27">
        <w:rPr>
          <w:sz w:val="20"/>
          <w:szCs w:val="20"/>
        </w:rPr>
        <w:lastRenderedPageBreak/>
        <w:t>one-fourths are</w:t>
      </w:r>
      <w:r w:rsidRPr="00B864C8">
        <w:rPr>
          <w:sz w:val="20"/>
          <w:szCs w:val="20"/>
        </w:rPr>
        <w:t xml:space="preserve"> unpaid family workers. Since the number of male working retirees is more than that of woman, the employment distribution of total working retirees is parallel to that of male working retirees. </w:t>
      </w:r>
    </w:p>
    <w:p w:rsidR="00AD6FB1" w:rsidRPr="00B864C8" w:rsidRDefault="00AD6FB1" w:rsidP="00AD6FB1">
      <w:pPr>
        <w:rPr>
          <w:sz w:val="20"/>
          <w:szCs w:val="20"/>
        </w:rPr>
      </w:pPr>
      <w:r w:rsidRPr="00B864C8">
        <w:rPr>
          <w:sz w:val="20"/>
          <w:szCs w:val="20"/>
        </w:rPr>
        <w:t xml:space="preserve">  </w:t>
      </w:r>
    </w:p>
    <w:p w:rsidR="00AD6FB1" w:rsidRPr="00B864C8" w:rsidRDefault="00AD6FB1" w:rsidP="00AD6FB1">
      <w:pPr>
        <w:pStyle w:val="Caption"/>
        <w:keepNext/>
      </w:pPr>
      <w:r w:rsidRPr="00B864C8">
        <w:t xml:space="preserve">Table </w:t>
      </w:r>
      <w:fldSimple w:instr=" SEQ Tablo \* ARABIC ">
        <w:r w:rsidRPr="00B864C8">
          <w:rPr>
            <w:noProof/>
          </w:rPr>
          <w:t>3</w:t>
        </w:r>
      </w:fldSimple>
      <w:r w:rsidRPr="00B864C8">
        <w:t xml:space="preserve"> The </w:t>
      </w:r>
      <w:r w:rsidR="00ED075E" w:rsidRPr="00B864C8">
        <w:t xml:space="preserve">labor force </w:t>
      </w:r>
      <w:r w:rsidRPr="00B864C8">
        <w:t>status of working retirees (2010)</w:t>
      </w:r>
    </w:p>
    <w:tbl>
      <w:tblPr>
        <w:tblW w:w="874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70" w:type="dxa"/>
          <w:right w:w="70" w:type="dxa"/>
        </w:tblCellMar>
        <w:tblLook w:val="00A0"/>
      </w:tblPr>
      <w:tblGrid>
        <w:gridCol w:w="1005"/>
        <w:gridCol w:w="1290"/>
        <w:gridCol w:w="1290"/>
        <w:gridCol w:w="1290"/>
        <w:gridCol w:w="1290"/>
        <w:gridCol w:w="1290"/>
        <w:gridCol w:w="1290"/>
      </w:tblGrid>
      <w:tr w:rsidR="00B864C8" w:rsidRPr="00B864C8" w:rsidTr="00794613">
        <w:trPr>
          <w:trHeight w:val="600"/>
        </w:trPr>
        <w:tc>
          <w:tcPr>
            <w:tcW w:w="1005" w:type="dxa"/>
            <w:tcBorders>
              <w:top w:val="single" w:sz="4" w:space="0" w:color="BFBFBF"/>
            </w:tcBorders>
            <w:noWrap/>
            <w:vAlign w:val="bottom"/>
          </w:tcPr>
          <w:p w:rsidR="00AD6FB1" w:rsidRPr="00B864C8" w:rsidRDefault="00AD6FB1" w:rsidP="00794613">
            <w:pPr>
              <w:suppressAutoHyphens w:val="0"/>
              <w:rPr>
                <w:sz w:val="20"/>
                <w:szCs w:val="20"/>
                <w:lang w:eastAsia="tr-TR"/>
              </w:rPr>
            </w:pPr>
            <w:r w:rsidRPr="00B864C8">
              <w:rPr>
                <w:sz w:val="20"/>
                <w:szCs w:val="20"/>
                <w:lang w:eastAsia="tr-TR"/>
              </w:rPr>
              <w:t> </w:t>
            </w:r>
          </w:p>
        </w:tc>
        <w:tc>
          <w:tcPr>
            <w:tcW w:w="1290" w:type="dxa"/>
            <w:tcBorders>
              <w:top w:val="single" w:sz="4" w:space="0" w:color="BFBFBF"/>
            </w:tcBorders>
            <w:vAlign w:val="bottom"/>
          </w:tcPr>
          <w:p w:rsidR="00AD6FB1" w:rsidRPr="00B864C8" w:rsidRDefault="00C56AF8" w:rsidP="00794613">
            <w:pPr>
              <w:suppressAutoHyphens w:val="0"/>
              <w:jc w:val="right"/>
              <w:rPr>
                <w:b/>
                <w:bCs/>
                <w:sz w:val="20"/>
                <w:szCs w:val="20"/>
                <w:lang w:eastAsia="tr-TR"/>
              </w:rPr>
            </w:pPr>
            <w:r>
              <w:rPr>
                <w:b/>
                <w:bCs/>
                <w:sz w:val="20"/>
                <w:szCs w:val="20"/>
                <w:lang w:eastAsia="tr-TR"/>
              </w:rPr>
              <w:t>Working r</w:t>
            </w:r>
            <w:r w:rsidR="00AD6FB1" w:rsidRPr="00B864C8">
              <w:rPr>
                <w:b/>
                <w:bCs/>
                <w:sz w:val="20"/>
                <w:szCs w:val="20"/>
                <w:lang w:eastAsia="tr-TR"/>
              </w:rPr>
              <w:t>etirees</w:t>
            </w:r>
          </w:p>
          <w:p w:rsidR="00AD6FB1" w:rsidRPr="00B864C8" w:rsidRDefault="00AD6FB1" w:rsidP="00794613">
            <w:pPr>
              <w:suppressAutoHyphens w:val="0"/>
              <w:jc w:val="right"/>
              <w:rPr>
                <w:b/>
                <w:bCs/>
                <w:sz w:val="20"/>
                <w:szCs w:val="20"/>
                <w:lang w:eastAsia="tr-TR"/>
              </w:rPr>
            </w:pPr>
            <w:r w:rsidRPr="00B864C8">
              <w:rPr>
                <w:b/>
                <w:bCs/>
                <w:sz w:val="20"/>
                <w:szCs w:val="20"/>
                <w:lang w:eastAsia="tr-TR"/>
              </w:rPr>
              <w:t>(thousand)</w:t>
            </w:r>
          </w:p>
        </w:tc>
        <w:tc>
          <w:tcPr>
            <w:tcW w:w="1290" w:type="dxa"/>
            <w:tcBorders>
              <w:top w:val="single" w:sz="4" w:space="0" w:color="BFBFBF"/>
            </w:tcBorders>
            <w:vAlign w:val="bottom"/>
          </w:tcPr>
          <w:p w:rsidR="00AD6FB1" w:rsidRPr="00B864C8" w:rsidRDefault="00AD6FB1" w:rsidP="00794613">
            <w:pPr>
              <w:suppressAutoHyphens w:val="0"/>
              <w:jc w:val="right"/>
              <w:rPr>
                <w:b/>
                <w:bCs/>
                <w:sz w:val="20"/>
                <w:szCs w:val="20"/>
                <w:lang w:eastAsia="tr-TR"/>
              </w:rPr>
            </w:pPr>
            <w:r w:rsidRPr="00B864C8">
              <w:rPr>
                <w:b/>
                <w:bCs/>
                <w:sz w:val="20"/>
                <w:szCs w:val="20"/>
                <w:lang w:eastAsia="tr-TR"/>
              </w:rPr>
              <w:t>Regular Employee (thousand)</w:t>
            </w:r>
          </w:p>
        </w:tc>
        <w:tc>
          <w:tcPr>
            <w:tcW w:w="1290" w:type="dxa"/>
            <w:tcBorders>
              <w:top w:val="single" w:sz="4" w:space="0" w:color="BFBFBF"/>
            </w:tcBorders>
            <w:noWrap/>
            <w:vAlign w:val="bottom"/>
          </w:tcPr>
          <w:p w:rsidR="00AD6FB1" w:rsidRPr="00B864C8" w:rsidRDefault="00AD6FB1" w:rsidP="00794613">
            <w:pPr>
              <w:suppressAutoHyphens w:val="0"/>
              <w:jc w:val="right"/>
              <w:rPr>
                <w:b/>
                <w:bCs/>
                <w:sz w:val="20"/>
                <w:szCs w:val="20"/>
                <w:lang w:eastAsia="tr-TR"/>
              </w:rPr>
            </w:pPr>
            <w:r w:rsidRPr="00B864C8">
              <w:rPr>
                <w:b/>
                <w:bCs/>
                <w:sz w:val="20"/>
                <w:szCs w:val="20"/>
                <w:lang w:eastAsia="tr-TR"/>
              </w:rPr>
              <w:t>Casual Employee</w:t>
            </w:r>
          </w:p>
          <w:p w:rsidR="00AD6FB1" w:rsidRPr="00B864C8" w:rsidRDefault="00AD6FB1" w:rsidP="00794613">
            <w:pPr>
              <w:suppressAutoHyphens w:val="0"/>
              <w:jc w:val="right"/>
              <w:rPr>
                <w:b/>
                <w:bCs/>
                <w:sz w:val="20"/>
                <w:szCs w:val="20"/>
                <w:lang w:eastAsia="tr-TR"/>
              </w:rPr>
            </w:pPr>
            <w:r w:rsidRPr="00B864C8">
              <w:rPr>
                <w:b/>
                <w:bCs/>
                <w:sz w:val="20"/>
                <w:szCs w:val="20"/>
                <w:lang w:eastAsia="tr-TR"/>
              </w:rPr>
              <w:t>(thousand)</w:t>
            </w:r>
          </w:p>
        </w:tc>
        <w:tc>
          <w:tcPr>
            <w:tcW w:w="1290" w:type="dxa"/>
            <w:tcBorders>
              <w:top w:val="single" w:sz="4" w:space="0" w:color="BFBFBF"/>
            </w:tcBorders>
            <w:noWrap/>
            <w:vAlign w:val="bottom"/>
          </w:tcPr>
          <w:p w:rsidR="00AD6FB1" w:rsidRPr="00B864C8" w:rsidRDefault="00AD6FB1" w:rsidP="00794613">
            <w:pPr>
              <w:suppressAutoHyphens w:val="0"/>
              <w:jc w:val="right"/>
              <w:rPr>
                <w:b/>
                <w:bCs/>
                <w:sz w:val="20"/>
                <w:szCs w:val="20"/>
                <w:lang w:eastAsia="tr-TR"/>
              </w:rPr>
            </w:pPr>
            <w:r w:rsidRPr="00B864C8">
              <w:rPr>
                <w:b/>
                <w:bCs/>
                <w:sz w:val="20"/>
                <w:szCs w:val="20"/>
                <w:lang w:eastAsia="tr-TR"/>
              </w:rPr>
              <w:t>Employer</w:t>
            </w:r>
          </w:p>
          <w:p w:rsidR="00AD6FB1" w:rsidRPr="00B864C8" w:rsidRDefault="00AD6FB1" w:rsidP="00794613">
            <w:pPr>
              <w:suppressAutoHyphens w:val="0"/>
              <w:jc w:val="right"/>
              <w:rPr>
                <w:b/>
                <w:bCs/>
                <w:sz w:val="20"/>
                <w:szCs w:val="20"/>
                <w:lang w:eastAsia="tr-TR"/>
              </w:rPr>
            </w:pPr>
            <w:r w:rsidRPr="00B864C8">
              <w:rPr>
                <w:b/>
                <w:bCs/>
                <w:sz w:val="20"/>
                <w:szCs w:val="20"/>
                <w:lang w:eastAsia="tr-TR"/>
              </w:rPr>
              <w:t>(thousand)</w:t>
            </w:r>
          </w:p>
        </w:tc>
        <w:tc>
          <w:tcPr>
            <w:tcW w:w="1290" w:type="dxa"/>
            <w:tcBorders>
              <w:top w:val="single" w:sz="4" w:space="0" w:color="BFBFBF"/>
            </w:tcBorders>
            <w:vAlign w:val="bottom"/>
          </w:tcPr>
          <w:p w:rsidR="00AD6FB1" w:rsidRPr="00B864C8" w:rsidRDefault="00AD6FB1" w:rsidP="00794613">
            <w:pPr>
              <w:suppressAutoHyphens w:val="0"/>
              <w:jc w:val="right"/>
              <w:rPr>
                <w:b/>
                <w:bCs/>
                <w:sz w:val="20"/>
                <w:szCs w:val="20"/>
                <w:lang w:eastAsia="tr-TR"/>
              </w:rPr>
            </w:pPr>
            <w:r w:rsidRPr="00B864C8">
              <w:rPr>
                <w:b/>
                <w:bCs/>
                <w:sz w:val="20"/>
                <w:szCs w:val="20"/>
                <w:lang w:eastAsia="tr-TR"/>
              </w:rPr>
              <w:t>Self-employed (thousand)</w:t>
            </w:r>
          </w:p>
        </w:tc>
        <w:tc>
          <w:tcPr>
            <w:tcW w:w="1290" w:type="dxa"/>
            <w:tcBorders>
              <w:top w:val="single" w:sz="4" w:space="0" w:color="BFBFBF"/>
            </w:tcBorders>
            <w:vAlign w:val="bottom"/>
          </w:tcPr>
          <w:p w:rsidR="00AD6FB1" w:rsidRPr="00B864C8" w:rsidRDefault="00AD6FB1" w:rsidP="00794613">
            <w:pPr>
              <w:suppressAutoHyphens w:val="0"/>
              <w:jc w:val="right"/>
              <w:rPr>
                <w:b/>
                <w:bCs/>
                <w:sz w:val="20"/>
                <w:szCs w:val="20"/>
                <w:lang w:eastAsia="tr-TR"/>
              </w:rPr>
            </w:pPr>
            <w:r w:rsidRPr="00B864C8">
              <w:rPr>
                <w:b/>
                <w:bCs/>
                <w:sz w:val="20"/>
                <w:szCs w:val="20"/>
                <w:lang w:eastAsia="tr-TR"/>
              </w:rPr>
              <w:t>Unpaid Family</w:t>
            </w:r>
          </w:p>
          <w:p w:rsidR="00AD6FB1" w:rsidRPr="00B864C8" w:rsidRDefault="00AD6FB1" w:rsidP="00794613">
            <w:pPr>
              <w:suppressAutoHyphens w:val="0"/>
              <w:jc w:val="right"/>
              <w:rPr>
                <w:b/>
                <w:bCs/>
                <w:sz w:val="20"/>
                <w:szCs w:val="20"/>
                <w:lang w:eastAsia="tr-TR"/>
              </w:rPr>
            </w:pPr>
            <w:r w:rsidRPr="00B864C8">
              <w:rPr>
                <w:b/>
                <w:bCs/>
                <w:sz w:val="20"/>
                <w:szCs w:val="20"/>
                <w:lang w:eastAsia="tr-TR"/>
              </w:rPr>
              <w:t xml:space="preserve"> (thousand)</w:t>
            </w:r>
          </w:p>
        </w:tc>
      </w:tr>
      <w:tr w:rsidR="00B864C8" w:rsidRPr="00B864C8" w:rsidTr="00794613">
        <w:trPr>
          <w:trHeight w:val="300"/>
        </w:trPr>
        <w:tc>
          <w:tcPr>
            <w:tcW w:w="100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Male</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1888</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439</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131</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227</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1009</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79</w:t>
            </w:r>
          </w:p>
        </w:tc>
      </w:tr>
      <w:tr w:rsidR="00B864C8" w:rsidRPr="00B864C8" w:rsidTr="00794613">
        <w:trPr>
          <w:trHeight w:val="300"/>
        </w:trPr>
        <w:tc>
          <w:tcPr>
            <w:tcW w:w="100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100</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23,3</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7,0</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12,1</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53,5</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4,2</w:t>
            </w:r>
          </w:p>
        </w:tc>
      </w:tr>
      <w:tr w:rsidR="00B864C8" w:rsidRPr="00B864C8" w:rsidTr="00794613">
        <w:trPr>
          <w:trHeight w:val="300"/>
        </w:trPr>
        <w:tc>
          <w:tcPr>
            <w:tcW w:w="100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Female</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128</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44</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4</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7</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38</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33</w:t>
            </w:r>
          </w:p>
        </w:tc>
      </w:tr>
      <w:tr w:rsidR="00B864C8" w:rsidRPr="00B864C8" w:rsidTr="00794613">
        <w:trPr>
          <w:trHeight w:val="300"/>
        </w:trPr>
        <w:tc>
          <w:tcPr>
            <w:tcW w:w="100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100</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34,9</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3,6</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5,9</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30,0</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25,7</w:t>
            </w:r>
          </w:p>
        </w:tc>
      </w:tr>
      <w:tr w:rsidR="00B864C8" w:rsidRPr="00B864C8" w:rsidTr="00794613">
        <w:trPr>
          <w:trHeight w:val="300"/>
        </w:trPr>
        <w:tc>
          <w:tcPr>
            <w:tcW w:w="100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Total</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2016</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484</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136</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235</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1048</w:t>
            </w:r>
          </w:p>
        </w:tc>
        <w:tc>
          <w:tcPr>
            <w:tcW w:w="1290"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112</w:t>
            </w:r>
          </w:p>
        </w:tc>
      </w:tr>
      <w:tr w:rsidR="00B864C8" w:rsidRPr="00B864C8" w:rsidTr="00794613">
        <w:trPr>
          <w:trHeight w:val="300"/>
        </w:trPr>
        <w:tc>
          <w:tcPr>
            <w:tcW w:w="1005" w:type="dxa"/>
            <w:tcBorders>
              <w:bottom w:val="single" w:sz="4" w:space="0" w:color="BFBFBF"/>
            </w:tcBorders>
            <w:noWrap/>
            <w:vAlign w:val="bottom"/>
          </w:tcPr>
          <w:p w:rsidR="00AD6FB1" w:rsidRPr="00B864C8" w:rsidRDefault="00AD6FB1" w:rsidP="00794613">
            <w:pPr>
              <w:suppressAutoHyphens w:val="0"/>
              <w:rPr>
                <w:sz w:val="20"/>
                <w:szCs w:val="20"/>
                <w:lang w:eastAsia="tr-TR"/>
              </w:rPr>
            </w:pPr>
            <w:r w:rsidRPr="00B864C8">
              <w:rPr>
                <w:sz w:val="20"/>
                <w:szCs w:val="20"/>
                <w:lang w:eastAsia="tr-TR"/>
              </w:rPr>
              <w:t> </w:t>
            </w:r>
          </w:p>
        </w:tc>
        <w:tc>
          <w:tcPr>
            <w:tcW w:w="1290" w:type="dxa"/>
            <w:tcBorders>
              <w:bottom w:val="single" w:sz="4" w:space="0" w:color="BFBFBF"/>
            </w:tcBorders>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100</w:t>
            </w:r>
          </w:p>
        </w:tc>
        <w:tc>
          <w:tcPr>
            <w:tcW w:w="1290" w:type="dxa"/>
            <w:tcBorders>
              <w:bottom w:val="single" w:sz="4" w:space="0" w:color="BFBFBF"/>
            </w:tcBorders>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24,0</w:t>
            </w:r>
          </w:p>
        </w:tc>
        <w:tc>
          <w:tcPr>
            <w:tcW w:w="1290" w:type="dxa"/>
            <w:tcBorders>
              <w:bottom w:val="single" w:sz="4" w:space="0" w:color="BFBFBF"/>
            </w:tcBorders>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6,8</w:t>
            </w:r>
          </w:p>
        </w:tc>
        <w:tc>
          <w:tcPr>
            <w:tcW w:w="1290" w:type="dxa"/>
            <w:tcBorders>
              <w:bottom w:val="single" w:sz="4" w:space="0" w:color="BFBFBF"/>
            </w:tcBorders>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11,7</w:t>
            </w:r>
          </w:p>
        </w:tc>
        <w:tc>
          <w:tcPr>
            <w:tcW w:w="1290" w:type="dxa"/>
            <w:tcBorders>
              <w:bottom w:val="single" w:sz="4" w:space="0" w:color="BFBFBF"/>
            </w:tcBorders>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52,0</w:t>
            </w:r>
          </w:p>
        </w:tc>
        <w:tc>
          <w:tcPr>
            <w:tcW w:w="1290" w:type="dxa"/>
            <w:tcBorders>
              <w:bottom w:val="single" w:sz="4" w:space="0" w:color="BFBFBF"/>
            </w:tcBorders>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5,6</w:t>
            </w:r>
          </w:p>
        </w:tc>
      </w:tr>
    </w:tbl>
    <w:p w:rsidR="006A6560" w:rsidRDefault="006A6560" w:rsidP="006A6560">
      <w:r>
        <w:t xml:space="preserve">Source: </w:t>
      </w:r>
      <w:r w:rsidRPr="00B864C8">
        <w:t>Survey</w:t>
      </w:r>
      <w:r w:rsidRPr="00D21960">
        <w:t xml:space="preserve"> </w:t>
      </w:r>
      <w:r>
        <w:t xml:space="preserve">of </w:t>
      </w:r>
      <w:r w:rsidRPr="00B864C8">
        <w:t xml:space="preserve">Income and Living Conditions, </w:t>
      </w:r>
      <w:r>
        <w:t xml:space="preserve">2010, </w:t>
      </w:r>
      <w:r w:rsidRPr="00B864C8">
        <w:t xml:space="preserve">TurkStat; Betam </w:t>
      </w:r>
    </w:p>
    <w:p w:rsidR="00AD6FB1" w:rsidRPr="00B864C8" w:rsidRDefault="00AD6FB1" w:rsidP="00AD6FB1">
      <w:pPr>
        <w:rPr>
          <w:b/>
          <w:bCs/>
          <w:sz w:val="22"/>
          <w:szCs w:val="22"/>
        </w:rPr>
      </w:pPr>
    </w:p>
    <w:p w:rsidR="00AD6FB1" w:rsidRPr="00B864C8" w:rsidRDefault="00AD6FB1" w:rsidP="00092C3E">
      <w:pPr>
        <w:rPr>
          <w:b/>
          <w:bCs/>
          <w:sz w:val="22"/>
          <w:szCs w:val="22"/>
        </w:rPr>
      </w:pPr>
      <w:r w:rsidRPr="00B864C8">
        <w:rPr>
          <w:b/>
          <w:bCs/>
          <w:sz w:val="22"/>
          <w:szCs w:val="22"/>
        </w:rPr>
        <w:t xml:space="preserve">Retirees in </w:t>
      </w:r>
      <w:r w:rsidR="00F55198">
        <w:rPr>
          <w:b/>
          <w:bCs/>
          <w:sz w:val="22"/>
          <w:szCs w:val="22"/>
        </w:rPr>
        <w:t xml:space="preserve">the </w:t>
      </w:r>
      <w:r w:rsidRPr="00B864C8">
        <w:rPr>
          <w:b/>
          <w:bCs/>
          <w:sz w:val="22"/>
          <w:szCs w:val="22"/>
        </w:rPr>
        <w:t xml:space="preserve">Black Sea </w:t>
      </w:r>
      <w:r w:rsidR="00F55198">
        <w:rPr>
          <w:b/>
          <w:bCs/>
          <w:sz w:val="22"/>
          <w:szCs w:val="22"/>
        </w:rPr>
        <w:t xml:space="preserve">region </w:t>
      </w:r>
      <w:r w:rsidRPr="00B864C8">
        <w:rPr>
          <w:b/>
          <w:bCs/>
          <w:sz w:val="22"/>
          <w:szCs w:val="22"/>
        </w:rPr>
        <w:t xml:space="preserve">continue to work </w:t>
      </w:r>
    </w:p>
    <w:p w:rsidR="00AD6FB1" w:rsidRPr="00B864C8" w:rsidRDefault="00AD6FB1" w:rsidP="00092C3E">
      <w:pPr>
        <w:rPr>
          <w:sz w:val="20"/>
          <w:szCs w:val="20"/>
        </w:rPr>
      </w:pPr>
    </w:p>
    <w:p w:rsidR="00AD6FB1" w:rsidRPr="00B864C8" w:rsidRDefault="00AD6FB1" w:rsidP="00092C3E">
      <w:pPr>
        <w:rPr>
          <w:sz w:val="20"/>
          <w:szCs w:val="20"/>
        </w:rPr>
      </w:pPr>
      <w:r w:rsidRPr="00B864C8">
        <w:rPr>
          <w:sz w:val="20"/>
          <w:szCs w:val="20"/>
        </w:rPr>
        <w:t xml:space="preserve">The ratio of </w:t>
      </w:r>
      <w:r w:rsidR="003C3F90">
        <w:rPr>
          <w:sz w:val="20"/>
          <w:szCs w:val="20"/>
        </w:rPr>
        <w:t>retirees who are working</w:t>
      </w:r>
      <w:r w:rsidRPr="00B864C8">
        <w:rPr>
          <w:sz w:val="20"/>
          <w:szCs w:val="20"/>
        </w:rPr>
        <w:t xml:space="preserve"> to total retired individuals by regions is provided in Table 4. According to data, the ratio of retirees</w:t>
      </w:r>
      <w:r w:rsidR="006974C0">
        <w:rPr>
          <w:sz w:val="20"/>
          <w:szCs w:val="20"/>
        </w:rPr>
        <w:t xml:space="preserve"> who are</w:t>
      </w:r>
      <w:r w:rsidRPr="00B864C8">
        <w:rPr>
          <w:sz w:val="20"/>
          <w:szCs w:val="20"/>
        </w:rPr>
        <w:t xml:space="preserve"> working to total re</w:t>
      </w:r>
      <w:r w:rsidR="008F6E62">
        <w:rPr>
          <w:sz w:val="20"/>
          <w:szCs w:val="20"/>
        </w:rPr>
        <w:t>tired people is 48.3 percent</w:t>
      </w:r>
      <w:r w:rsidR="008F6E62" w:rsidRPr="008F6E62">
        <w:rPr>
          <w:sz w:val="20"/>
          <w:szCs w:val="20"/>
        </w:rPr>
        <w:t xml:space="preserve"> </w:t>
      </w:r>
      <w:r w:rsidR="008F6E62" w:rsidRPr="00B864C8">
        <w:rPr>
          <w:sz w:val="20"/>
          <w:szCs w:val="20"/>
        </w:rPr>
        <w:t>in Black Sea</w:t>
      </w:r>
      <w:r w:rsidRPr="00B864C8">
        <w:rPr>
          <w:sz w:val="20"/>
          <w:szCs w:val="20"/>
        </w:rPr>
        <w:t xml:space="preserve">. However, the same ratio for Turkey </w:t>
      </w:r>
      <w:r w:rsidR="002C71A9">
        <w:rPr>
          <w:sz w:val="20"/>
          <w:szCs w:val="20"/>
        </w:rPr>
        <w:t xml:space="preserve">in general </w:t>
      </w:r>
      <w:bookmarkStart w:id="0" w:name="_GoBack"/>
      <w:bookmarkEnd w:id="0"/>
      <w:r w:rsidR="00E03F79">
        <w:rPr>
          <w:sz w:val="20"/>
          <w:szCs w:val="20"/>
        </w:rPr>
        <w:t>is 28.4 percent</w:t>
      </w:r>
      <w:r w:rsidRPr="00B864C8">
        <w:rPr>
          <w:sz w:val="20"/>
          <w:szCs w:val="20"/>
        </w:rPr>
        <w:t xml:space="preserve"> (Table 4). West</w:t>
      </w:r>
      <w:r w:rsidR="00E03F79">
        <w:rPr>
          <w:sz w:val="20"/>
          <w:szCs w:val="20"/>
        </w:rPr>
        <w:t xml:space="preserve"> Black Sea with 40.6 percent</w:t>
      </w:r>
      <w:r w:rsidR="003724BB">
        <w:rPr>
          <w:sz w:val="20"/>
          <w:szCs w:val="20"/>
        </w:rPr>
        <w:t xml:space="preserve"> is the region with the second </w:t>
      </w:r>
      <w:r w:rsidRPr="00B864C8">
        <w:rPr>
          <w:sz w:val="20"/>
          <w:szCs w:val="20"/>
        </w:rPr>
        <w:t xml:space="preserve">highest working retiree </w:t>
      </w:r>
      <w:r w:rsidR="00B60BCD">
        <w:rPr>
          <w:sz w:val="20"/>
          <w:szCs w:val="20"/>
        </w:rPr>
        <w:t>ratio</w:t>
      </w:r>
      <w:r w:rsidRPr="00B864C8">
        <w:rPr>
          <w:sz w:val="20"/>
          <w:szCs w:val="20"/>
        </w:rPr>
        <w:t xml:space="preserve">. Regions above </w:t>
      </w:r>
      <w:r w:rsidR="005A4CEE">
        <w:rPr>
          <w:sz w:val="20"/>
          <w:szCs w:val="20"/>
        </w:rPr>
        <w:t xml:space="preserve">the </w:t>
      </w:r>
      <w:r w:rsidRPr="00B864C8">
        <w:rPr>
          <w:sz w:val="20"/>
          <w:szCs w:val="20"/>
        </w:rPr>
        <w:t xml:space="preserve">average in Turkey are West Marmara, East Marmara, Mediterranean and Central Anatolia. Southeast Anatolia and Istanbul </w:t>
      </w:r>
      <w:r w:rsidR="00E77B39" w:rsidRPr="00B864C8">
        <w:rPr>
          <w:sz w:val="20"/>
          <w:szCs w:val="20"/>
        </w:rPr>
        <w:t xml:space="preserve">have </w:t>
      </w:r>
      <w:r w:rsidRPr="00B864C8">
        <w:rPr>
          <w:sz w:val="20"/>
          <w:szCs w:val="20"/>
        </w:rPr>
        <w:t xml:space="preserve">the lowest ratio </w:t>
      </w:r>
      <w:r w:rsidR="005A4CEE">
        <w:rPr>
          <w:sz w:val="20"/>
          <w:szCs w:val="20"/>
        </w:rPr>
        <w:t>(2.1 percent</w:t>
      </w:r>
      <w:r w:rsidRPr="00B864C8">
        <w:rPr>
          <w:sz w:val="20"/>
          <w:szCs w:val="20"/>
        </w:rPr>
        <w:t xml:space="preserve">). </w:t>
      </w:r>
    </w:p>
    <w:p w:rsidR="00AD6FB1" w:rsidRPr="00B864C8" w:rsidRDefault="00AD6FB1" w:rsidP="00AD6FB1">
      <w:pPr>
        <w:rPr>
          <w:sz w:val="20"/>
          <w:szCs w:val="20"/>
        </w:rPr>
      </w:pPr>
      <w:r w:rsidRPr="00B864C8">
        <w:rPr>
          <w:sz w:val="20"/>
          <w:szCs w:val="20"/>
        </w:rPr>
        <w:t xml:space="preserve"> </w:t>
      </w:r>
    </w:p>
    <w:p w:rsidR="00AD6FB1" w:rsidRPr="00B864C8" w:rsidRDefault="00AD6FB1" w:rsidP="00AD6FB1">
      <w:pPr>
        <w:rPr>
          <w:sz w:val="20"/>
          <w:szCs w:val="20"/>
        </w:rPr>
      </w:pPr>
    </w:p>
    <w:p w:rsidR="00AD6FB1" w:rsidRPr="00B864C8" w:rsidRDefault="004D78D4" w:rsidP="00AD6FB1">
      <w:pPr>
        <w:pStyle w:val="Caption"/>
        <w:keepNext/>
      </w:pPr>
      <w:r>
        <w:t>Table 4 Working r</w:t>
      </w:r>
      <w:r w:rsidR="00AD6FB1" w:rsidRPr="00B864C8">
        <w:t>etirees by region (2010)</w:t>
      </w:r>
    </w:p>
    <w:tbl>
      <w:tblPr>
        <w:tblW w:w="715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70" w:type="dxa"/>
          <w:right w:w="70" w:type="dxa"/>
        </w:tblCellMar>
        <w:tblLook w:val="00A0"/>
      </w:tblPr>
      <w:tblGrid>
        <w:gridCol w:w="3075"/>
        <w:gridCol w:w="1248"/>
        <w:gridCol w:w="1276"/>
        <w:gridCol w:w="1559"/>
      </w:tblGrid>
      <w:tr w:rsidR="00B864C8" w:rsidRPr="00B864C8" w:rsidTr="00794613">
        <w:trPr>
          <w:trHeight w:val="896"/>
        </w:trPr>
        <w:tc>
          <w:tcPr>
            <w:tcW w:w="3075" w:type="dxa"/>
            <w:tcBorders>
              <w:top w:val="single" w:sz="4" w:space="0" w:color="BFBFBF"/>
            </w:tcBorders>
            <w:noWrap/>
            <w:vAlign w:val="center"/>
          </w:tcPr>
          <w:p w:rsidR="00AD6FB1" w:rsidRPr="00B864C8" w:rsidRDefault="00AD6FB1" w:rsidP="00794613">
            <w:pPr>
              <w:suppressAutoHyphens w:val="0"/>
              <w:jc w:val="center"/>
              <w:rPr>
                <w:b/>
                <w:bCs/>
                <w:sz w:val="20"/>
                <w:szCs w:val="20"/>
                <w:lang w:eastAsia="tr-TR"/>
              </w:rPr>
            </w:pPr>
            <w:r w:rsidRPr="00B864C8">
              <w:rPr>
                <w:b/>
                <w:bCs/>
                <w:sz w:val="20"/>
                <w:szCs w:val="20"/>
                <w:lang w:eastAsia="tr-TR"/>
              </w:rPr>
              <w:t>Level 1 Regions</w:t>
            </w:r>
          </w:p>
        </w:tc>
        <w:tc>
          <w:tcPr>
            <w:tcW w:w="1248" w:type="dxa"/>
            <w:tcBorders>
              <w:top w:val="single" w:sz="4" w:space="0" w:color="BFBFBF"/>
            </w:tcBorders>
            <w:vAlign w:val="bottom"/>
          </w:tcPr>
          <w:p w:rsidR="00AD6FB1" w:rsidRPr="00B864C8" w:rsidRDefault="00AD6FB1" w:rsidP="00794613">
            <w:pPr>
              <w:suppressAutoHyphens w:val="0"/>
              <w:jc w:val="center"/>
              <w:rPr>
                <w:b/>
                <w:bCs/>
                <w:sz w:val="20"/>
                <w:szCs w:val="20"/>
                <w:lang w:eastAsia="tr-TR"/>
              </w:rPr>
            </w:pPr>
            <w:r w:rsidRPr="00B864C8">
              <w:rPr>
                <w:b/>
                <w:bCs/>
                <w:sz w:val="20"/>
                <w:szCs w:val="20"/>
                <w:lang w:eastAsia="tr-TR"/>
              </w:rPr>
              <w:t>Total of Retirees</w:t>
            </w:r>
          </w:p>
          <w:p w:rsidR="00AD6FB1" w:rsidRPr="00B864C8" w:rsidRDefault="00AD6FB1" w:rsidP="00794613">
            <w:pPr>
              <w:suppressAutoHyphens w:val="0"/>
              <w:jc w:val="center"/>
              <w:rPr>
                <w:b/>
                <w:bCs/>
                <w:sz w:val="20"/>
                <w:szCs w:val="20"/>
                <w:lang w:eastAsia="tr-TR"/>
              </w:rPr>
            </w:pPr>
            <w:r w:rsidRPr="00B864C8">
              <w:rPr>
                <w:b/>
                <w:bCs/>
                <w:sz w:val="20"/>
                <w:szCs w:val="20"/>
                <w:lang w:eastAsia="tr-TR"/>
              </w:rPr>
              <w:t>(thousand)</w:t>
            </w:r>
          </w:p>
        </w:tc>
        <w:tc>
          <w:tcPr>
            <w:tcW w:w="1276" w:type="dxa"/>
            <w:tcBorders>
              <w:top w:val="single" w:sz="4" w:space="0" w:color="BFBFBF"/>
            </w:tcBorders>
            <w:vAlign w:val="bottom"/>
          </w:tcPr>
          <w:p w:rsidR="00AD6FB1" w:rsidRPr="00B864C8" w:rsidRDefault="00AD6FB1" w:rsidP="00794613">
            <w:pPr>
              <w:suppressAutoHyphens w:val="0"/>
              <w:jc w:val="center"/>
              <w:rPr>
                <w:b/>
                <w:bCs/>
                <w:sz w:val="20"/>
                <w:szCs w:val="20"/>
                <w:lang w:eastAsia="tr-TR"/>
              </w:rPr>
            </w:pPr>
            <w:r w:rsidRPr="00B864C8">
              <w:rPr>
                <w:b/>
                <w:bCs/>
                <w:sz w:val="20"/>
                <w:szCs w:val="20"/>
                <w:lang w:eastAsia="tr-TR"/>
              </w:rPr>
              <w:t>Working Retirees</w:t>
            </w:r>
          </w:p>
          <w:p w:rsidR="00AD6FB1" w:rsidRPr="00B864C8" w:rsidRDefault="00AD6FB1" w:rsidP="00794613">
            <w:pPr>
              <w:suppressAutoHyphens w:val="0"/>
              <w:jc w:val="center"/>
              <w:rPr>
                <w:b/>
                <w:bCs/>
                <w:sz w:val="20"/>
                <w:szCs w:val="20"/>
                <w:lang w:eastAsia="tr-TR"/>
              </w:rPr>
            </w:pPr>
            <w:r w:rsidRPr="00B864C8">
              <w:rPr>
                <w:b/>
                <w:bCs/>
                <w:sz w:val="20"/>
                <w:szCs w:val="20"/>
                <w:lang w:eastAsia="tr-TR"/>
              </w:rPr>
              <w:t>(thousand)</w:t>
            </w:r>
          </w:p>
        </w:tc>
        <w:tc>
          <w:tcPr>
            <w:tcW w:w="1559" w:type="dxa"/>
            <w:tcBorders>
              <w:top w:val="single" w:sz="4" w:space="0" w:color="BFBFBF"/>
            </w:tcBorders>
            <w:vAlign w:val="bottom"/>
          </w:tcPr>
          <w:p w:rsidR="00AD6FB1" w:rsidRPr="00B864C8" w:rsidRDefault="00AD6FB1" w:rsidP="00794613">
            <w:pPr>
              <w:suppressAutoHyphens w:val="0"/>
              <w:jc w:val="center"/>
              <w:rPr>
                <w:b/>
                <w:bCs/>
                <w:sz w:val="20"/>
                <w:szCs w:val="20"/>
                <w:lang w:eastAsia="tr-TR"/>
              </w:rPr>
            </w:pPr>
            <w:r w:rsidRPr="00B864C8">
              <w:rPr>
                <w:b/>
                <w:bCs/>
                <w:sz w:val="20"/>
                <w:szCs w:val="20"/>
                <w:lang w:eastAsia="tr-TR"/>
              </w:rPr>
              <w:t>Working / Total of Retirees</w:t>
            </w:r>
          </w:p>
          <w:p w:rsidR="00AD6FB1" w:rsidRPr="00B864C8" w:rsidRDefault="00AD6FB1" w:rsidP="00794613">
            <w:pPr>
              <w:suppressAutoHyphens w:val="0"/>
              <w:jc w:val="center"/>
              <w:rPr>
                <w:b/>
                <w:bCs/>
                <w:sz w:val="20"/>
                <w:szCs w:val="20"/>
                <w:lang w:eastAsia="tr-TR"/>
              </w:rPr>
            </w:pPr>
            <w:r w:rsidRPr="00B864C8">
              <w:rPr>
                <w:b/>
                <w:bCs/>
                <w:sz w:val="20"/>
                <w:szCs w:val="20"/>
                <w:lang w:eastAsia="tr-TR"/>
              </w:rPr>
              <w:t>(thousand)</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TR1- Istanbul</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1307</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275</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21,1</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TR2- West Marmara</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380</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112</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29,7</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xml:space="preserve">TR3- Aegean </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1211</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322</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26,6</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TR4- East Marmara</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821</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236</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28,8</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xml:space="preserve">TR5- West Anatolia </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686</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174</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25,4</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xml:space="preserve">TR6- Mediterranean </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871</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264</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30,3</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xml:space="preserve">TR7- Central Anatolia </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348</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110</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31,6</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xml:space="preserve">TR8- West Black Sea </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559</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226</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40,6</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xml:space="preserve">TR9- East Black Sea </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284</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137</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48,3</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TRA- Northeast Anatolia</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132</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33</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24,9</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xml:space="preserve">TRB- Central east Anatolia </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195</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50</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25,9</w:t>
            </w:r>
          </w:p>
        </w:tc>
      </w:tr>
      <w:tr w:rsidR="00B864C8" w:rsidRPr="00B864C8" w:rsidTr="00794613">
        <w:trPr>
          <w:trHeight w:val="300"/>
        </w:trPr>
        <w:tc>
          <w:tcPr>
            <w:tcW w:w="3075" w:type="dxa"/>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xml:space="preserve">TRC- Southeast Anatolia </w:t>
            </w:r>
          </w:p>
        </w:tc>
        <w:tc>
          <w:tcPr>
            <w:tcW w:w="1248"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343</w:t>
            </w:r>
          </w:p>
        </w:tc>
        <w:tc>
          <w:tcPr>
            <w:tcW w:w="1276"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72</w:t>
            </w:r>
          </w:p>
        </w:tc>
        <w:tc>
          <w:tcPr>
            <w:tcW w:w="1559" w:type="dxa"/>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21,1</w:t>
            </w:r>
          </w:p>
        </w:tc>
      </w:tr>
      <w:tr w:rsidR="00B864C8" w:rsidRPr="00B864C8" w:rsidTr="00794613">
        <w:trPr>
          <w:trHeight w:val="300"/>
        </w:trPr>
        <w:tc>
          <w:tcPr>
            <w:tcW w:w="3075" w:type="dxa"/>
            <w:tcBorders>
              <w:bottom w:val="single" w:sz="4" w:space="0" w:color="BFBFBF"/>
            </w:tcBorders>
            <w:noWrap/>
            <w:vAlign w:val="bottom"/>
          </w:tcPr>
          <w:p w:rsidR="00AD6FB1" w:rsidRPr="00B864C8" w:rsidRDefault="00AD6FB1" w:rsidP="00794613">
            <w:pPr>
              <w:suppressAutoHyphens w:val="0"/>
              <w:rPr>
                <w:b/>
                <w:bCs/>
                <w:sz w:val="20"/>
                <w:szCs w:val="20"/>
                <w:lang w:eastAsia="tr-TR"/>
              </w:rPr>
            </w:pPr>
            <w:r w:rsidRPr="00B864C8">
              <w:rPr>
                <w:b/>
                <w:bCs/>
                <w:sz w:val="20"/>
                <w:szCs w:val="20"/>
                <w:lang w:eastAsia="tr-TR"/>
              </w:rPr>
              <w:t xml:space="preserve">Turkey </w:t>
            </w:r>
          </w:p>
        </w:tc>
        <w:tc>
          <w:tcPr>
            <w:tcW w:w="1248" w:type="dxa"/>
            <w:tcBorders>
              <w:bottom w:val="single" w:sz="4" w:space="0" w:color="BFBFBF"/>
            </w:tcBorders>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7143</w:t>
            </w:r>
          </w:p>
        </w:tc>
        <w:tc>
          <w:tcPr>
            <w:tcW w:w="1276" w:type="dxa"/>
            <w:tcBorders>
              <w:bottom w:val="single" w:sz="4" w:space="0" w:color="BFBFBF"/>
            </w:tcBorders>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2016</w:t>
            </w:r>
          </w:p>
        </w:tc>
        <w:tc>
          <w:tcPr>
            <w:tcW w:w="1559" w:type="dxa"/>
            <w:tcBorders>
              <w:bottom w:val="single" w:sz="4" w:space="0" w:color="BFBFBF"/>
            </w:tcBorders>
            <w:noWrap/>
            <w:vAlign w:val="bottom"/>
          </w:tcPr>
          <w:p w:rsidR="00AD6FB1" w:rsidRPr="00B864C8" w:rsidRDefault="00AD6FB1" w:rsidP="00794613">
            <w:pPr>
              <w:suppressAutoHyphens w:val="0"/>
              <w:jc w:val="right"/>
              <w:rPr>
                <w:sz w:val="20"/>
                <w:szCs w:val="20"/>
                <w:lang w:eastAsia="tr-TR"/>
              </w:rPr>
            </w:pPr>
            <w:r w:rsidRPr="00B864C8">
              <w:rPr>
                <w:sz w:val="20"/>
                <w:szCs w:val="20"/>
                <w:lang w:eastAsia="tr-TR"/>
              </w:rPr>
              <w:t>28,2</w:t>
            </w:r>
          </w:p>
        </w:tc>
      </w:tr>
    </w:tbl>
    <w:p w:rsidR="006A6560" w:rsidRDefault="006A6560" w:rsidP="006A6560">
      <w:r>
        <w:t xml:space="preserve">Source: </w:t>
      </w:r>
      <w:r w:rsidRPr="00B864C8">
        <w:t>Survey</w:t>
      </w:r>
      <w:r w:rsidRPr="00D21960">
        <w:t xml:space="preserve"> </w:t>
      </w:r>
      <w:r>
        <w:t xml:space="preserve">of </w:t>
      </w:r>
      <w:r w:rsidRPr="00B864C8">
        <w:t xml:space="preserve">Income and Living Conditions, </w:t>
      </w:r>
      <w:r>
        <w:t xml:space="preserve">2010, </w:t>
      </w:r>
      <w:r w:rsidRPr="00B864C8">
        <w:t xml:space="preserve">TurkStat; Betam </w:t>
      </w:r>
    </w:p>
    <w:p w:rsidR="005F21A1" w:rsidRPr="00B864C8" w:rsidRDefault="005F21A1" w:rsidP="0080497C"/>
    <w:sectPr w:rsidR="005F21A1" w:rsidRPr="00B864C8" w:rsidSect="00D5081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B0A" w:rsidRDefault="001C6B0A" w:rsidP="00665BB4">
      <w:r>
        <w:separator/>
      </w:r>
    </w:p>
  </w:endnote>
  <w:endnote w:type="continuationSeparator" w:id="1">
    <w:p w:rsidR="001C6B0A" w:rsidRDefault="001C6B0A" w:rsidP="00665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Segoe UI"/>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B0A" w:rsidRDefault="001C6B0A" w:rsidP="00665BB4">
      <w:r>
        <w:separator/>
      </w:r>
    </w:p>
  </w:footnote>
  <w:footnote w:type="continuationSeparator" w:id="1">
    <w:p w:rsidR="001C6B0A" w:rsidRDefault="001C6B0A" w:rsidP="00665BB4">
      <w:r>
        <w:continuationSeparator/>
      </w:r>
    </w:p>
  </w:footnote>
  <w:footnote w:id="2">
    <w:p w:rsidR="006E3348" w:rsidRDefault="006E3348" w:rsidP="006E3348">
      <w:pPr>
        <w:pStyle w:val="FootnoteText"/>
        <w:rPr>
          <w:rFonts w:cs="Arial"/>
        </w:rPr>
      </w:pPr>
      <w:r w:rsidRPr="004543D7">
        <w:rPr>
          <w:rStyle w:val="FootnoteReference"/>
          <w:rFonts w:cs="Arial"/>
          <w:b/>
          <w:bCs/>
          <w:sz w:val="16"/>
          <w:szCs w:val="16"/>
        </w:rPr>
        <w:t>*</w:t>
      </w:r>
      <w:r w:rsidRPr="004543D7">
        <w:rPr>
          <w:rFonts w:cs="Arial"/>
          <w:b/>
          <w:bCs/>
          <w:sz w:val="16"/>
          <w:szCs w:val="16"/>
        </w:rPr>
        <w:t xml:space="preserve"> </w:t>
      </w:r>
      <w:r w:rsidRPr="00DF2605">
        <w:rPr>
          <w:rFonts w:cs="Arial"/>
          <w:sz w:val="16"/>
          <w:szCs w:val="16"/>
        </w:rPr>
        <w:t>Prof. Dr. S</w:t>
      </w:r>
      <w:r>
        <w:rPr>
          <w:rFonts w:cs="Arial"/>
          <w:sz w:val="16"/>
          <w:szCs w:val="16"/>
        </w:rPr>
        <w:t>eyfettin Gürsel, Betam, Director</w:t>
      </w:r>
      <w:r w:rsidRPr="00DF2605">
        <w:rPr>
          <w:rFonts w:cs="Arial"/>
          <w:sz w:val="16"/>
          <w:szCs w:val="16"/>
        </w:rPr>
        <w:t>, seyfettin.gursel@bahcesehir.edu.tr</w:t>
      </w:r>
    </w:p>
  </w:footnote>
  <w:footnote w:id="3">
    <w:p w:rsidR="006E3348" w:rsidRDefault="006E3348" w:rsidP="006E3348">
      <w:pPr>
        <w:pStyle w:val="FootnoteText"/>
        <w:rPr>
          <w:rFonts w:cs="Arial"/>
          <w:sz w:val="16"/>
          <w:szCs w:val="16"/>
        </w:rPr>
      </w:pPr>
      <w:r w:rsidRPr="007234F0">
        <w:rPr>
          <w:rStyle w:val="FootnoteReference"/>
          <w:rFonts w:cs="Arial"/>
        </w:rPr>
        <w:sym w:font="Symbol" w:char="F02A"/>
      </w:r>
      <w:r w:rsidRPr="007234F0">
        <w:rPr>
          <w:rStyle w:val="FootnoteReference"/>
          <w:rFonts w:cs="Arial"/>
        </w:rPr>
        <w:sym w:font="Symbol" w:char="F02A"/>
      </w:r>
      <w:r>
        <w:rPr>
          <w:rFonts w:cs="Arial"/>
        </w:rPr>
        <w:t xml:space="preserve"> </w:t>
      </w:r>
      <w:r w:rsidRPr="007234F0">
        <w:rPr>
          <w:rFonts w:cs="Arial"/>
          <w:sz w:val="16"/>
          <w:szCs w:val="16"/>
        </w:rPr>
        <w:t>Yrd. Doç. Dr. Gökçe Uysal, Betam,</w:t>
      </w:r>
      <w:r>
        <w:rPr>
          <w:rFonts w:cs="Arial"/>
          <w:sz w:val="16"/>
          <w:szCs w:val="16"/>
        </w:rPr>
        <w:t>Assistant Director</w:t>
      </w:r>
      <w:r w:rsidRPr="007234F0">
        <w:rPr>
          <w:rFonts w:cs="Arial"/>
          <w:sz w:val="16"/>
          <w:szCs w:val="16"/>
        </w:rPr>
        <w:t xml:space="preserve"> </w:t>
      </w:r>
      <w:hyperlink r:id="rId1" w:history="1">
        <w:r w:rsidRPr="007234F0">
          <w:rPr>
            <w:rFonts w:cs="Arial"/>
            <w:sz w:val="16"/>
            <w:szCs w:val="16"/>
          </w:rPr>
          <w:t>gokce.uysal@bahcesehir.edu.tr</w:t>
        </w:r>
      </w:hyperlink>
      <w:r w:rsidRPr="007234F0">
        <w:rPr>
          <w:rFonts w:cs="Arial"/>
          <w:sz w:val="16"/>
          <w:szCs w:val="16"/>
        </w:rPr>
        <w:t xml:space="preserve"> </w:t>
      </w:r>
    </w:p>
    <w:p w:rsidR="006E3348" w:rsidRDefault="006E3348" w:rsidP="006E3348">
      <w:pPr>
        <w:pStyle w:val="FootnoteText"/>
        <w:rPr>
          <w:rFonts w:cs="Arial"/>
        </w:rPr>
      </w:pPr>
      <w:r w:rsidRPr="00184A16">
        <w:rPr>
          <w:rStyle w:val="FootnoteReference"/>
          <w:rFonts w:cs="Arial"/>
          <w:sz w:val="16"/>
          <w:szCs w:val="16"/>
        </w:rPr>
        <w:sym w:font="Symbol" w:char="F02A"/>
      </w:r>
      <w:r w:rsidRPr="00184A16">
        <w:rPr>
          <w:rStyle w:val="FootnoteReference"/>
          <w:rFonts w:cs="Arial"/>
          <w:sz w:val="16"/>
          <w:szCs w:val="16"/>
        </w:rPr>
        <w:sym w:font="Symbol" w:char="F02A"/>
      </w:r>
      <w:r w:rsidRPr="00184A16">
        <w:rPr>
          <w:rStyle w:val="FootnoteReference"/>
          <w:rFonts w:cs="Arial"/>
          <w:sz w:val="16"/>
          <w:szCs w:val="16"/>
        </w:rPr>
        <w:sym w:font="Symbol" w:char="F02A"/>
      </w:r>
      <w:r w:rsidRPr="00184A16">
        <w:rPr>
          <w:rFonts w:cs="Arial"/>
          <w:sz w:val="16"/>
          <w:szCs w:val="16"/>
        </w:rPr>
        <w:t xml:space="preserve"> Ayşenur Acar, Betam, </w:t>
      </w:r>
      <w:r>
        <w:rPr>
          <w:rFonts w:cs="Arial"/>
          <w:sz w:val="16"/>
          <w:szCs w:val="16"/>
        </w:rPr>
        <w:t>Research Assistant</w:t>
      </w:r>
      <w:r w:rsidRPr="00184A16">
        <w:rPr>
          <w:rFonts w:cs="Arial"/>
          <w:sz w:val="16"/>
          <w:szCs w:val="16"/>
        </w:rPr>
        <w:t xml:space="preserve">, </w:t>
      </w:r>
      <w:r>
        <w:rPr>
          <w:rFonts w:cs="Arial"/>
          <w:sz w:val="16"/>
          <w:szCs w:val="16"/>
        </w:rPr>
        <w:t>a</w:t>
      </w:r>
      <w:r w:rsidRPr="00184A16">
        <w:rPr>
          <w:rFonts w:cs="Arial"/>
          <w:sz w:val="16"/>
          <w:szCs w:val="16"/>
        </w:rPr>
        <w:t>ysenur.acar@bahcesehir.edu.tr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65BB4"/>
    <w:rsid w:val="00004D78"/>
    <w:rsid w:val="0000613F"/>
    <w:rsid w:val="00007DE7"/>
    <w:rsid w:val="00022A14"/>
    <w:rsid w:val="0005151A"/>
    <w:rsid w:val="00051942"/>
    <w:rsid w:val="00065CAC"/>
    <w:rsid w:val="00092C3E"/>
    <w:rsid w:val="000937B0"/>
    <w:rsid w:val="000B63C9"/>
    <w:rsid w:val="001078A0"/>
    <w:rsid w:val="0013676A"/>
    <w:rsid w:val="00137E67"/>
    <w:rsid w:val="001448F7"/>
    <w:rsid w:val="00145DFB"/>
    <w:rsid w:val="00147626"/>
    <w:rsid w:val="00177621"/>
    <w:rsid w:val="001C6B0A"/>
    <w:rsid w:val="001F5993"/>
    <w:rsid w:val="00200654"/>
    <w:rsid w:val="00210026"/>
    <w:rsid w:val="00232EDC"/>
    <w:rsid w:val="00241D27"/>
    <w:rsid w:val="0027214A"/>
    <w:rsid w:val="002B7E26"/>
    <w:rsid w:val="002C26F0"/>
    <w:rsid w:val="002C71A9"/>
    <w:rsid w:val="002F729C"/>
    <w:rsid w:val="003177AF"/>
    <w:rsid w:val="00324B69"/>
    <w:rsid w:val="003362F4"/>
    <w:rsid w:val="0034233F"/>
    <w:rsid w:val="003724BB"/>
    <w:rsid w:val="003A2EF1"/>
    <w:rsid w:val="003B029F"/>
    <w:rsid w:val="003B28BC"/>
    <w:rsid w:val="003B762C"/>
    <w:rsid w:val="003C3F90"/>
    <w:rsid w:val="00453D5F"/>
    <w:rsid w:val="00472FED"/>
    <w:rsid w:val="004B027F"/>
    <w:rsid w:val="004D055C"/>
    <w:rsid w:val="004D78D4"/>
    <w:rsid w:val="005009F9"/>
    <w:rsid w:val="00506420"/>
    <w:rsid w:val="00543EF7"/>
    <w:rsid w:val="00566C1E"/>
    <w:rsid w:val="00587B2D"/>
    <w:rsid w:val="005A4656"/>
    <w:rsid w:val="005A4CEE"/>
    <w:rsid w:val="005A7D19"/>
    <w:rsid w:val="005F21A1"/>
    <w:rsid w:val="00616023"/>
    <w:rsid w:val="00665BB4"/>
    <w:rsid w:val="00675B0A"/>
    <w:rsid w:val="006775BF"/>
    <w:rsid w:val="006974C0"/>
    <w:rsid w:val="006A6560"/>
    <w:rsid w:val="006E3348"/>
    <w:rsid w:val="007344B7"/>
    <w:rsid w:val="00760FB7"/>
    <w:rsid w:val="0076139B"/>
    <w:rsid w:val="007813C0"/>
    <w:rsid w:val="007D5FF6"/>
    <w:rsid w:val="007E1F7F"/>
    <w:rsid w:val="007E46BD"/>
    <w:rsid w:val="00802A52"/>
    <w:rsid w:val="0080497C"/>
    <w:rsid w:val="008202A6"/>
    <w:rsid w:val="008473F0"/>
    <w:rsid w:val="0087069C"/>
    <w:rsid w:val="00882CA0"/>
    <w:rsid w:val="00893B6D"/>
    <w:rsid w:val="008A079E"/>
    <w:rsid w:val="008B52DA"/>
    <w:rsid w:val="008C57AA"/>
    <w:rsid w:val="008E7D19"/>
    <w:rsid w:val="008F6E62"/>
    <w:rsid w:val="00951534"/>
    <w:rsid w:val="009843FE"/>
    <w:rsid w:val="009E0B16"/>
    <w:rsid w:val="009E7CBF"/>
    <w:rsid w:val="009F5139"/>
    <w:rsid w:val="00A04896"/>
    <w:rsid w:val="00A423C8"/>
    <w:rsid w:val="00A458A8"/>
    <w:rsid w:val="00A869A8"/>
    <w:rsid w:val="00AA0470"/>
    <w:rsid w:val="00AB200C"/>
    <w:rsid w:val="00AD6FB1"/>
    <w:rsid w:val="00AE0E9D"/>
    <w:rsid w:val="00AE3880"/>
    <w:rsid w:val="00AE79FE"/>
    <w:rsid w:val="00B506C2"/>
    <w:rsid w:val="00B60BCD"/>
    <w:rsid w:val="00B61DD6"/>
    <w:rsid w:val="00B864C8"/>
    <w:rsid w:val="00BC5F45"/>
    <w:rsid w:val="00BF7874"/>
    <w:rsid w:val="00C05455"/>
    <w:rsid w:val="00C35DB1"/>
    <w:rsid w:val="00C56AF8"/>
    <w:rsid w:val="00C712A4"/>
    <w:rsid w:val="00C8093B"/>
    <w:rsid w:val="00CA3DB1"/>
    <w:rsid w:val="00D0109D"/>
    <w:rsid w:val="00D0394A"/>
    <w:rsid w:val="00D21960"/>
    <w:rsid w:val="00D5081F"/>
    <w:rsid w:val="00D530F5"/>
    <w:rsid w:val="00D75818"/>
    <w:rsid w:val="00D762A1"/>
    <w:rsid w:val="00DB67A4"/>
    <w:rsid w:val="00DC2F66"/>
    <w:rsid w:val="00DD2222"/>
    <w:rsid w:val="00E03F79"/>
    <w:rsid w:val="00E254BB"/>
    <w:rsid w:val="00E31720"/>
    <w:rsid w:val="00E63222"/>
    <w:rsid w:val="00E706D9"/>
    <w:rsid w:val="00E77B39"/>
    <w:rsid w:val="00E97FD8"/>
    <w:rsid w:val="00EA5A42"/>
    <w:rsid w:val="00EC3B19"/>
    <w:rsid w:val="00ED075E"/>
    <w:rsid w:val="00F1297A"/>
    <w:rsid w:val="00F16FAC"/>
    <w:rsid w:val="00F428EC"/>
    <w:rsid w:val="00F55198"/>
    <w:rsid w:val="00FB67BF"/>
    <w:rsid w:val="00FC17CD"/>
    <w:rsid w:val="00FC3D71"/>
    <w:rsid w:val="00FE2E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B4"/>
    <w:pPr>
      <w:suppressAutoHyphens/>
      <w:spacing w:after="0" w:line="240" w:lineRule="auto"/>
    </w:pPr>
    <w:rPr>
      <w:rFonts w:ascii="Arial" w:eastAsia="Times New Roman" w:hAnsi="Arial" w:cs="Arial"/>
      <w:sz w:val="16"/>
      <w:szCs w:val="16"/>
      <w:lang w:eastAsia="ar-SA"/>
    </w:rPr>
  </w:style>
  <w:style w:type="paragraph" w:styleId="Heading1">
    <w:name w:val="heading 1"/>
    <w:basedOn w:val="Normal"/>
    <w:next w:val="Normal"/>
    <w:link w:val="Heading1Char"/>
    <w:uiPriority w:val="99"/>
    <w:qFormat/>
    <w:rsid w:val="00665BB4"/>
    <w:pPr>
      <w:keepNext/>
      <w:jc w:val="center"/>
      <w:outlineLvl w:val="0"/>
    </w:pPr>
    <w:rPr>
      <w:b/>
      <w:bCs/>
      <w:sz w:val="18"/>
      <w:szCs w:val="18"/>
      <w:lang w:val="tr-TR"/>
    </w:rPr>
  </w:style>
  <w:style w:type="paragraph" w:styleId="Heading2">
    <w:name w:val="heading 2"/>
    <w:basedOn w:val="Normal"/>
    <w:next w:val="Normal"/>
    <w:link w:val="Heading2Char"/>
    <w:uiPriority w:val="99"/>
    <w:qFormat/>
    <w:rsid w:val="00665BB4"/>
    <w:pPr>
      <w:keepNext/>
      <w:spacing w:before="240" w:after="60"/>
      <w:outlineLvl w:val="1"/>
    </w:pPr>
    <w:rPr>
      <w:b/>
      <w:bCs/>
      <w:i/>
      <w:iCs/>
      <w:sz w:val="28"/>
      <w:szCs w:val="28"/>
      <w:lang w:val="en-GB"/>
    </w:rPr>
  </w:style>
  <w:style w:type="paragraph" w:styleId="Heading3">
    <w:name w:val="heading 3"/>
    <w:basedOn w:val="Normal"/>
    <w:next w:val="Normal"/>
    <w:link w:val="Heading3Char"/>
    <w:uiPriority w:val="99"/>
    <w:qFormat/>
    <w:rsid w:val="00665BB4"/>
    <w:pPr>
      <w:keepNext/>
      <w:spacing w:before="240" w:after="60"/>
      <w:outlineLvl w:val="2"/>
    </w:pPr>
    <w:rPr>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5BB4"/>
    <w:rPr>
      <w:rFonts w:ascii="Arial" w:eastAsia="Times New Roman" w:hAnsi="Arial" w:cs="Arial"/>
      <w:b/>
      <w:bCs/>
      <w:sz w:val="18"/>
      <w:szCs w:val="18"/>
      <w:lang w:val="tr-TR" w:eastAsia="ar-SA"/>
    </w:rPr>
  </w:style>
  <w:style w:type="character" w:customStyle="1" w:styleId="Heading2Char">
    <w:name w:val="Heading 2 Char"/>
    <w:basedOn w:val="DefaultParagraphFont"/>
    <w:link w:val="Heading2"/>
    <w:uiPriority w:val="99"/>
    <w:rsid w:val="00665BB4"/>
    <w:rPr>
      <w:rFonts w:ascii="Arial" w:eastAsia="Times New Roman" w:hAnsi="Arial" w:cs="Arial"/>
      <w:b/>
      <w:bCs/>
      <w:i/>
      <w:iCs/>
      <w:sz w:val="28"/>
      <w:szCs w:val="28"/>
      <w:lang w:val="en-GB" w:eastAsia="ar-SA"/>
    </w:rPr>
  </w:style>
  <w:style w:type="character" w:customStyle="1" w:styleId="Heading3Char">
    <w:name w:val="Heading 3 Char"/>
    <w:basedOn w:val="DefaultParagraphFont"/>
    <w:link w:val="Heading3"/>
    <w:uiPriority w:val="99"/>
    <w:rsid w:val="00665BB4"/>
    <w:rPr>
      <w:rFonts w:ascii="Arial" w:eastAsia="Times New Roman" w:hAnsi="Arial" w:cs="Arial"/>
      <w:b/>
      <w:bCs/>
      <w:sz w:val="26"/>
      <w:szCs w:val="26"/>
      <w:lang w:val="en-GB" w:eastAsia="ar-SA"/>
    </w:rPr>
  </w:style>
  <w:style w:type="paragraph" w:styleId="Caption">
    <w:name w:val="caption"/>
    <w:basedOn w:val="Normal"/>
    <w:next w:val="Normal"/>
    <w:uiPriority w:val="99"/>
    <w:qFormat/>
    <w:rsid w:val="00665BB4"/>
    <w:rPr>
      <w:b/>
      <w:bCs/>
      <w:sz w:val="20"/>
      <w:szCs w:val="20"/>
    </w:rPr>
  </w:style>
  <w:style w:type="character" w:styleId="FootnoteReference">
    <w:name w:val="footnote reference"/>
    <w:basedOn w:val="DefaultParagraphFont"/>
    <w:uiPriority w:val="99"/>
    <w:semiHidden/>
    <w:rsid w:val="00665BB4"/>
    <w:rPr>
      <w:vertAlign w:val="superscript"/>
    </w:rPr>
  </w:style>
  <w:style w:type="paragraph" w:styleId="FootnoteText">
    <w:name w:val="footnote text"/>
    <w:basedOn w:val="Normal"/>
    <w:link w:val="FootnoteTextChar"/>
    <w:uiPriority w:val="99"/>
    <w:semiHidden/>
    <w:rsid w:val="00665BB4"/>
    <w:rPr>
      <w:rFonts w:cs="Times New Roman"/>
      <w:sz w:val="20"/>
      <w:szCs w:val="20"/>
      <w:lang w:val="tr-TR"/>
    </w:rPr>
  </w:style>
  <w:style w:type="character" w:customStyle="1" w:styleId="FootnoteTextChar">
    <w:name w:val="Footnote Text Char"/>
    <w:basedOn w:val="DefaultParagraphFont"/>
    <w:link w:val="FootnoteText"/>
    <w:uiPriority w:val="99"/>
    <w:semiHidden/>
    <w:rsid w:val="00665BB4"/>
    <w:rPr>
      <w:rFonts w:ascii="Arial" w:eastAsia="Times New Roman" w:hAnsi="Arial" w:cs="Times New Roman"/>
      <w:sz w:val="20"/>
      <w:szCs w:val="20"/>
      <w:lang w:val="tr-T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B4"/>
    <w:pPr>
      <w:suppressAutoHyphens/>
      <w:spacing w:after="0" w:line="240" w:lineRule="auto"/>
    </w:pPr>
    <w:rPr>
      <w:rFonts w:ascii="Arial" w:eastAsia="Times New Roman" w:hAnsi="Arial" w:cs="Arial"/>
      <w:sz w:val="16"/>
      <w:szCs w:val="16"/>
      <w:lang w:eastAsia="ar-SA"/>
    </w:rPr>
  </w:style>
  <w:style w:type="paragraph" w:styleId="Balk1">
    <w:name w:val="heading 1"/>
    <w:basedOn w:val="Normal"/>
    <w:next w:val="Normal"/>
    <w:link w:val="Balk1Char"/>
    <w:uiPriority w:val="99"/>
    <w:qFormat/>
    <w:rsid w:val="00665BB4"/>
    <w:pPr>
      <w:keepNext/>
      <w:jc w:val="center"/>
      <w:outlineLvl w:val="0"/>
    </w:pPr>
    <w:rPr>
      <w:b/>
      <w:bCs/>
      <w:sz w:val="18"/>
      <w:szCs w:val="18"/>
      <w:lang w:val="tr-TR"/>
    </w:rPr>
  </w:style>
  <w:style w:type="paragraph" w:styleId="Balk2">
    <w:name w:val="heading 2"/>
    <w:basedOn w:val="Normal"/>
    <w:next w:val="Normal"/>
    <w:link w:val="Balk2Char"/>
    <w:uiPriority w:val="99"/>
    <w:qFormat/>
    <w:rsid w:val="00665BB4"/>
    <w:pPr>
      <w:keepNext/>
      <w:spacing w:before="240" w:after="60"/>
      <w:outlineLvl w:val="1"/>
    </w:pPr>
    <w:rPr>
      <w:b/>
      <w:bCs/>
      <w:i/>
      <w:iCs/>
      <w:sz w:val="28"/>
      <w:szCs w:val="28"/>
      <w:lang w:val="en-GB"/>
    </w:rPr>
  </w:style>
  <w:style w:type="paragraph" w:styleId="Balk3">
    <w:name w:val="heading 3"/>
    <w:basedOn w:val="Normal"/>
    <w:next w:val="Normal"/>
    <w:link w:val="Balk3Char"/>
    <w:uiPriority w:val="99"/>
    <w:qFormat/>
    <w:rsid w:val="00665BB4"/>
    <w:pPr>
      <w:keepNext/>
      <w:spacing w:before="240" w:after="60"/>
      <w:outlineLvl w:val="2"/>
    </w:pPr>
    <w:rPr>
      <w:b/>
      <w:bCs/>
      <w:sz w:val="26"/>
      <w:szCs w:val="26"/>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665BB4"/>
    <w:rPr>
      <w:rFonts w:ascii="Arial" w:eastAsia="Times New Roman" w:hAnsi="Arial" w:cs="Arial"/>
      <w:b/>
      <w:bCs/>
      <w:sz w:val="18"/>
      <w:szCs w:val="18"/>
      <w:lang w:val="tr-TR" w:eastAsia="ar-SA"/>
    </w:rPr>
  </w:style>
  <w:style w:type="character" w:customStyle="1" w:styleId="Balk2Char">
    <w:name w:val="Başlık 2 Char"/>
    <w:basedOn w:val="VarsaylanParagrafYazTipi"/>
    <w:link w:val="Balk2"/>
    <w:uiPriority w:val="99"/>
    <w:rsid w:val="00665BB4"/>
    <w:rPr>
      <w:rFonts w:ascii="Arial" w:eastAsia="Times New Roman" w:hAnsi="Arial" w:cs="Arial"/>
      <w:b/>
      <w:bCs/>
      <w:i/>
      <w:iCs/>
      <w:sz w:val="28"/>
      <w:szCs w:val="28"/>
      <w:lang w:val="en-GB" w:eastAsia="ar-SA"/>
    </w:rPr>
  </w:style>
  <w:style w:type="character" w:customStyle="1" w:styleId="Balk3Char">
    <w:name w:val="Başlık 3 Char"/>
    <w:basedOn w:val="VarsaylanParagrafYazTipi"/>
    <w:link w:val="Balk3"/>
    <w:uiPriority w:val="99"/>
    <w:rsid w:val="00665BB4"/>
    <w:rPr>
      <w:rFonts w:ascii="Arial" w:eastAsia="Times New Roman" w:hAnsi="Arial" w:cs="Arial"/>
      <w:b/>
      <w:bCs/>
      <w:sz w:val="26"/>
      <w:szCs w:val="26"/>
      <w:lang w:val="en-GB" w:eastAsia="ar-SA"/>
    </w:rPr>
  </w:style>
  <w:style w:type="paragraph" w:styleId="ResimYazs">
    <w:name w:val="caption"/>
    <w:basedOn w:val="Normal"/>
    <w:next w:val="Normal"/>
    <w:uiPriority w:val="99"/>
    <w:qFormat/>
    <w:rsid w:val="00665BB4"/>
    <w:rPr>
      <w:b/>
      <w:bCs/>
      <w:sz w:val="20"/>
      <w:szCs w:val="20"/>
    </w:rPr>
  </w:style>
  <w:style w:type="character" w:styleId="DipnotBavurusu">
    <w:name w:val="footnote reference"/>
    <w:basedOn w:val="VarsaylanParagrafYazTipi"/>
    <w:uiPriority w:val="99"/>
    <w:semiHidden/>
    <w:rsid w:val="00665BB4"/>
    <w:rPr>
      <w:vertAlign w:val="superscript"/>
    </w:rPr>
  </w:style>
  <w:style w:type="paragraph" w:styleId="DipnotMetni">
    <w:name w:val="footnote text"/>
    <w:basedOn w:val="Normal"/>
    <w:link w:val="DipnotMetniChar"/>
    <w:uiPriority w:val="99"/>
    <w:semiHidden/>
    <w:rsid w:val="00665BB4"/>
    <w:rPr>
      <w:rFonts w:cs="Times New Roman"/>
      <w:sz w:val="20"/>
      <w:szCs w:val="20"/>
      <w:lang w:val="tr-TR"/>
    </w:rPr>
  </w:style>
  <w:style w:type="character" w:customStyle="1" w:styleId="DipnotMetniChar">
    <w:name w:val="Dipnot Metni Char"/>
    <w:basedOn w:val="VarsaylanParagrafYazTipi"/>
    <w:link w:val="DipnotMetni"/>
    <w:uiPriority w:val="99"/>
    <w:semiHidden/>
    <w:rsid w:val="00665BB4"/>
    <w:rPr>
      <w:rFonts w:ascii="Arial" w:eastAsia="Times New Roman" w:hAnsi="Arial" w:cs="Times New Roman"/>
      <w:sz w:val="20"/>
      <w:szCs w:val="20"/>
      <w:lang w:val="tr-TR"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gokce.uysal@bahcesehir.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1127</Words>
  <Characters>6429</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 Durmaz</dc:creator>
  <cp:lastModifiedBy>merve.akgul</cp:lastModifiedBy>
  <cp:revision>79</cp:revision>
  <dcterms:created xsi:type="dcterms:W3CDTF">2013-12-13T09:25:00Z</dcterms:created>
  <dcterms:modified xsi:type="dcterms:W3CDTF">2013-12-23T13:31:00Z</dcterms:modified>
</cp:coreProperties>
</file>